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AD21C" w14:textId="4843BFDB" w:rsidR="00CE7171" w:rsidRDefault="00CE7171" w:rsidP="00CE7171">
      <w:r>
        <w:fldChar w:fldCharType="begin"/>
      </w:r>
      <w:r>
        <w:instrText xml:space="preserve"> INCLUDEPICTURE "https://ectacenter.org/~staffaction/development/assets/ecta-logo-2018-min.png" \* MERGEFORMATINET </w:instrText>
      </w:r>
      <w:r>
        <w:fldChar w:fldCharType="separate"/>
      </w:r>
      <w:r>
        <w:rPr>
          <w:noProof/>
        </w:rPr>
        <w:drawing>
          <wp:inline distT="0" distB="0" distL="0" distR="0" wp14:anchorId="6CB06D0C" wp14:editId="5EAF933F">
            <wp:extent cx="2028825" cy="779237"/>
            <wp:effectExtent l="0" t="0" r="0" b="0"/>
            <wp:docPr id="1176395834" name="Picture 3" descr="Logo: Early Childhood Technical Assistance Center (EC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Early Childhood Technical Assistance Center (ECT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75271" cy="797076"/>
                    </a:xfrm>
                    <a:prstGeom prst="rect">
                      <a:avLst/>
                    </a:prstGeom>
                    <a:noFill/>
                    <a:ln>
                      <a:noFill/>
                    </a:ln>
                  </pic:spPr>
                </pic:pic>
              </a:graphicData>
            </a:graphic>
          </wp:inline>
        </w:drawing>
      </w:r>
      <w:r>
        <w:fldChar w:fldCharType="end"/>
      </w:r>
      <w:r>
        <w:fldChar w:fldCharType="begin"/>
      </w:r>
      <w:r>
        <w:instrText xml:space="preserve"> INCLUDEPICTURE "https://ectacenter.org/~staffaction/development/assets/logo-itca-2020-large.png" \* MERGEFORMATINET </w:instrText>
      </w:r>
      <w:r>
        <w:fldChar w:fldCharType="separate"/>
      </w:r>
      <w:r>
        <w:rPr>
          <w:noProof/>
        </w:rPr>
        <w:drawing>
          <wp:inline distT="0" distB="0" distL="0" distR="0" wp14:anchorId="0C0B342A" wp14:editId="09C827E8">
            <wp:extent cx="1381125" cy="776781"/>
            <wp:effectExtent l="0" t="0" r="3175" b="0"/>
            <wp:docPr id="2048214761" name="Picture 2" descr="Logo: Infant and Toddler Coordinators Association (IT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Infant and Toddler Coordinators Association (ITC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98515" cy="842804"/>
                    </a:xfrm>
                    <a:prstGeom prst="rect">
                      <a:avLst/>
                    </a:prstGeom>
                    <a:noFill/>
                    <a:ln>
                      <a:noFill/>
                    </a:ln>
                  </pic:spPr>
                </pic:pic>
              </a:graphicData>
            </a:graphic>
          </wp:inline>
        </w:drawing>
      </w:r>
      <w:r>
        <w:fldChar w:fldCharType="end"/>
      </w:r>
    </w:p>
    <w:p w14:paraId="034118C4" w14:textId="36D593FB" w:rsidR="001A0915" w:rsidRPr="00B2024C" w:rsidRDefault="00C54E59" w:rsidP="00B2024C">
      <w:pPr>
        <w:pStyle w:val="Title"/>
      </w:pPr>
      <w:r w:rsidRPr="00B2024C">
        <w:t xml:space="preserve">IFSP Team </w:t>
      </w:r>
      <w:proofErr w:type="spellStart"/>
      <w:r w:rsidRPr="00B2024C">
        <w:t>Telepractice</w:t>
      </w:r>
      <w:proofErr w:type="spellEnd"/>
      <w:r w:rsidRPr="00B2024C">
        <w:t xml:space="preserve"> Discussion Guide </w:t>
      </w:r>
      <w:r w:rsidR="002B2385" w:rsidRPr="002B2385">
        <w:t>—</w:t>
      </w:r>
      <w:r w:rsidR="002B2385">
        <w:t xml:space="preserve"> </w:t>
      </w:r>
      <w:r w:rsidRPr="00B2024C">
        <w:t>Worksheet</w:t>
      </w:r>
    </w:p>
    <w:p w14:paraId="0806D476" w14:textId="0E937AEF" w:rsidR="00E63646" w:rsidRPr="00596B4F" w:rsidRDefault="00C54E59">
      <w:r>
        <w:fldChar w:fldCharType="begin"/>
      </w:r>
      <w:r>
        <w:instrText>HYPERLINK "https://ectacenter.org/topics/telepractice/ifsp.asp"</w:instrText>
      </w:r>
      <w:r>
        <w:fldChar w:fldCharType="separate"/>
      </w:r>
      <w:r w:rsidRPr="005B585A">
        <w:rPr>
          <w:rStyle w:val="Hyperlink"/>
          <w:i/>
          <w:iCs/>
        </w:rPr>
        <w:t>https://ectacenter.org/topics/telepractice/ifsp.asp</w:t>
      </w:r>
      <w:r>
        <w:fldChar w:fldCharType="end"/>
      </w:r>
      <w:r w:rsidR="00596B4F" w:rsidRPr="00596B4F">
        <w:t xml:space="preserve"> </w:t>
      </w:r>
      <w:r w:rsidR="00596B4F">
        <w:t>—</w:t>
      </w:r>
      <w:r w:rsidR="00596B4F">
        <w:rPr>
          <w:i/>
          <w:iCs/>
        </w:rPr>
        <w:t xml:space="preserve"> </w:t>
      </w:r>
      <w:r w:rsidR="00E63646">
        <w:rPr>
          <w:i/>
          <w:iCs/>
        </w:rPr>
        <w:t>Updated July 2</w:t>
      </w:r>
      <w:r w:rsidR="00F33D3A">
        <w:rPr>
          <w:i/>
          <w:iCs/>
        </w:rPr>
        <w:t>3</w:t>
      </w:r>
      <w:r w:rsidR="00E63646">
        <w:rPr>
          <w:i/>
          <w:iCs/>
        </w:rPr>
        <w:t>, 2026</w:t>
      </w:r>
    </w:p>
    <w:p w14:paraId="39D93EEC" w14:textId="6AD86DAD" w:rsidR="00625B5B" w:rsidRDefault="009F48F9" w:rsidP="00625B5B">
      <w:r>
        <w:t>These s</w:t>
      </w:r>
      <w:r w:rsidR="00625B5B">
        <w:t xml:space="preserve">teps </w:t>
      </w:r>
      <w:r>
        <w:t xml:space="preserve">and questions </w:t>
      </w:r>
      <w:r w:rsidR="00625B5B">
        <w:t xml:space="preserve">guide the IFSP team in determining </w:t>
      </w:r>
      <w:r>
        <w:t>if</w:t>
      </w:r>
      <w:r w:rsidR="00625B5B">
        <w:t xml:space="preserve"> </w:t>
      </w:r>
      <w:proofErr w:type="spellStart"/>
      <w:r w:rsidR="00625B5B">
        <w:t>telepractice</w:t>
      </w:r>
      <w:proofErr w:type="spellEnd"/>
      <w:r w:rsidR="00625B5B">
        <w:t xml:space="preserve"> is an appropriate method for delivering each IFSP service to a child</w:t>
      </w:r>
      <w:r w:rsidR="008527B8">
        <w:t xml:space="preserve">, either as </w:t>
      </w:r>
      <w:r w:rsidR="00625B5B">
        <w:t xml:space="preserve">the sole method of service delivery or </w:t>
      </w:r>
      <w:r>
        <w:t>combined</w:t>
      </w:r>
      <w:r w:rsidR="00625B5B">
        <w:t xml:space="preserve"> with in-person services (hybrid).</w:t>
      </w:r>
    </w:p>
    <w:p w14:paraId="43FF0B70" w14:textId="77777777" w:rsidR="004D18F4" w:rsidRDefault="000C3A77" w:rsidP="000C3A77">
      <w:pPr>
        <w:pStyle w:val="ListParagraph"/>
        <w:numPr>
          <w:ilvl w:val="0"/>
          <w:numId w:val="9"/>
        </w:numPr>
      </w:pPr>
      <w:r>
        <w:t>C</w:t>
      </w:r>
      <w:r w:rsidR="00625B5B">
        <w:t xml:space="preserve">onsider </w:t>
      </w:r>
      <w:r>
        <w:t>each step and question</w:t>
      </w:r>
      <w:r w:rsidR="00625B5B">
        <w:t>.</w:t>
      </w:r>
      <w:r>
        <w:t xml:space="preserve"> Most </w:t>
      </w:r>
      <w:r w:rsidR="00B140EC">
        <w:t>allow you to</w:t>
      </w:r>
      <w:r>
        <w:t xml:space="preserve"> record a “yes or no” response</w:t>
      </w:r>
      <w:r w:rsidR="00554CAB">
        <w:t>.</w:t>
      </w:r>
      <w:r>
        <w:t xml:space="preserve"> </w:t>
      </w:r>
      <w:r w:rsidR="00554CAB">
        <w:t>A</w:t>
      </w:r>
      <w:r>
        <w:t xml:space="preserve"> few require </w:t>
      </w:r>
      <w:r w:rsidR="00BA429A">
        <w:t xml:space="preserve">more </w:t>
      </w:r>
      <w:r>
        <w:t>qualitative data.</w:t>
      </w:r>
    </w:p>
    <w:p w14:paraId="13C5D1F9" w14:textId="6534B581" w:rsidR="000C3A77" w:rsidRDefault="004D18F4" w:rsidP="000C3A77">
      <w:pPr>
        <w:pStyle w:val="ListParagraph"/>
        <w:numPr>
          <w:ilvl w:val="0"/>
          <w:numId w:val="9"/>
        </w:numPr>
      </w:pPr>
      <w:r>
        <w:t>R</w:t>
      </w:r>
      <w:r w:rsidR="000C3A77">
        <w:t xml:space="preserve">ecord relevant notes that will help </w:t>
      </w:r>
      <w:r w:rsidR="009E5707">
        <w:t>the team</w:t>
      </w:r>
      <w:r w:rsidR="000C3A77">
        <w:t xml:space="preserve"> </w:t>
      </w:r>
      <w:proofErr w:type="gramStart"/>
      <w:r w:rsidR="008A69EF">
        <w:t>make a determination</w:t>
      </w:r>
      <w:proofErr w:type="gramEnd"/>
      <w:r w:rsidR="008A69EF">
        <w:t xml:space="preserve">, or </w:t>
      </w:r>
      <w:r w:rsidR="000C3A77">
        <w:t>plan and document the IFSP.</w:t>
      </w:r>
    </w:p>
    <w:p w14:paraId="6601A145" w14:textId="2B13F12B" w:rsidR="00696F90" w:rsidRPr="00AE38F3" w:rsidRDefault="00696F90" w:rsidP="00AE38F3">
      <w:pPr>
        <w:pStyle w:val="ListParagraph"/>
        <w:numPr>
          <w:ilvl w:val="0"/>
          <w:numId w:val="9"/>
        </w:numPr>
      </w:pPr>
      <w:r w:rsidRPr="00AE38F3">
        <w:t xml:space="preserve">Any IFSP team member can recommend </w:t>
      </w:r>
      <w:proofErr w:type="spellStart"/>
      <w:r w:rsidRPr="00AE38F3">
        <w:t>telepractice</w:t>
      </w:r>
      <w:proofErr w:type="spellEnd"/>
      <w:r w:rsidRPr="00AE38F3">
        <w:t xml:space="preserve"> —including parents.  </w:t>
      </w:r>
      <w:r w:rsidRPr="00AE38F3">
        <w:rPr>
          <w:b/>
          <w:bCs/>
        </w:rPr>
        <w:t>However, t</w:t>
      </w:r>
      <w:r w:rsidR="00F31A3E" w:rsidRPr="00AE38F3">
        <w:rPr>
          <w:b/>
          <w:bCs/>
        </w:rPr>
        <w:t xml:space="preserve">he determination is made by the full IFSP team, </w:t>
      </w:r>
      <w:r w:rsidR="003823FD" w:rsidRPr="00AE38F3">
        <w:rPr>
          <w:b/>
          <w:bCs/>
        </w:rPr>
        <w:t xml:space="preserve">not </w:t>
      </w:r>
      <w:r w:rsidR="00F31A3E" w:rsidRPr="00AE38F3">
        <w:rPr>
          <w:b/>
          <w:bCs/>
        </w:rPr>
        <w:t>any one person.</w:t>
      </w:r>
    </w:p>
    <w:p w14:paraId="4B49ED2D" w14:textId="5357AFD7" w:rsidR="00A30312" w:rsidRDefault="00A30312" w:rsidP="00A30312">
      <w:pPr>
        <w:pStyle w:val="ListParagraph"/>
        <w:numPr>
          <w:ilvl w:val="0"/>
          <w:numId w:val="9"/>
        </w:numPr>
      </w:pPr>
      <w:r>
        <w:t xml:space="preserve">The answers to some questions might present overwhelming barriers to the delivery of high quality </w:t>
      </w:r>
      <w:proofErr w:type="spellStart"/>
      <w:r>
        <w:t>telepractice</w:t>
      </w:r>
      <w:proofErr w:type="spellEnd"/>
      <w:r>
        <w:t xml:space="preserve"> services</w:t>
      </w:r>
      <w:r w:rsidRPr="00390ACB">
        <w:t>—</w:t>
      </w:r>
      <w:r>
        <w:t xml:space="preserve">for example, if the family doesn’t have reliable internet service or an appropriate device, loaner equipment is unavailable, and reliable in-person support is not feasible. In these cases, the IFSP team </w:t>
      </w:r>
      <w:r w:rsidR="006E5D1D">
        <w:t>might</w:t>
      </w:r>
      <w:r>
        <w:t xml:space="preserve"> determine </w:t>
      </w:r>
      <w:proofErr w:type="spellStart"/>
      <w:r>
        <w:t>telepractice</w:t>
      </w:r>
      <w:proofErr w:type="spellEnd"/>
      <w:r>
        <w:t xml:space="preserve"> is not appropriate without discussing additional questions or steps.</w:t>
      </w:r>
    </w:p>
    <w:p w14:paraId="05BA0018" w14:textId="759DBDB7" w:rsidR="000C3A77" w:rsidRDefault="000C3A77" w:rsidP="000C3A77">
      <w:pPr>
        <w:pStyle w:val="ListParagraph"/>
        <w:numPr>
          <w:ilvl w:val="0"/>
          <w:numId w:val="9"/>
        </w:numPr>
      </w:pPr>
      <w:r>
        <w:t xml:space="preserve">After completing the worksheet, </w:t>
      </w:r>
      <w:r w:rsidR="00F31A3E">
        <w:t>use your notes to</w:t>
      </w:r>
      <w:r>
        <w:t xml:space="preserve"> document </w:t>
      </w:r>
      <w:r w:rsidR="00F31A3E">
        <w:t>a</w:t>
      </w:r>
      <w:r>
        <w:t xml:space="preserve"> determination regarding the method of service delivery for each service</w:t>
      </w:r>
      <w:r w:rsidR="007C46E6">
        <w:t xml:space="preserve"> in the IFSP</w:t>
      </w:r>
      <w:r>
        <w:t>.</w:t>
      </w:r>
    </w:p>
    <w:p w14:paraId="017FFB8B" w14:textId="1262308D" w:rsidR="006943B9" w:rsidRPr="00C50978" w:rsidRDefault="001850D1" w:rsidP="00C50978">
      <w:pPr>
        <w:pStyle w:val="Heading1"/>
      </w:pPr>
      <w:r>
        <w:t>Resources</w:t>
      </w:r>
    </w:p>
    <w:p w14:paraId="75F0ACE6" w14:textId="4D9F2FF2" w:rsidR="00F07C98" w:rsidRPr="00F07C98" w:rsidRDefault="00F07C98" w:rsidP="00C8392A">
      <w:pPr>
        <w:pStyle w:val="ListParagraph"/>
        <w:numPr>
          <w:ilvl w:val="0"/>
          <w:numId w:val="8"/>
        </w:numPr>
      </w:pPr>
      <w:hyperlink r:id="rId9" w:anchor="p-303.344(d)(1)(i)" w:history="1">
        <w:r w:rsidRPr="00C8392A">
          <w:rPr>
            <w:rStyle w:val="Hyperlink"/>
          </w:rPr>
          <w:t xml:space="preserve">34 CFR </w:t>
        </w:r>
        <w:r w:rsidR="001850D1" w:rsidRPr="001850D1">
          <w:rPr>
            <w:rStyle w:val="Hyperlink"/>
          </w:rPr>
          <w:t>§</w:t>
        </w:r>
        <w:r w:rsidRPr="00C8392A">
          <w:rPr>
            <w:rStyle w:val="Hyperlink"/>
          </w:rPr>
          <w:t>303.340</w:t>
        </w:r>
      </w:hyperlink>
      <w:r w:rsidRPr="00F07C98">
        <w:t xml:space="preserve"> —</w:t>
      </w:r>
      <w:r>
        <w:t xml:space="preserve"> </w:t>
      </w:r>
      <w:r w:rsidRPr="00F07C98">
        <w:t>Establishes the IFSP Team as responsible for developing the IFSP.</w:t>
      </w:r>
    </w:p>
    <w:p w14:paraId="2C4078AB" w14:textId="2FF6C594" w:rsidR="00F07C98" w:rsidRPr="00C8392A" w:rsidRDefault="00F07C98" w:rsidP="00C8392A">
      <w:pPr>
        <w:pStyle w:val="ListParagraph"/>
        <w:numPr>
          <w:ilvl w:val="0"/>
          <w:numId w:val="8"/>
        </w:numPr>
        <w:rPr>
          <w:rFonts w:ascii="Aptos" w:hAnsi="Aptos"/>
        </w:rPr>
      </w:pPr>
      <w:hyperlink r:id="rId10" w:anchor="p-303.344(d)(1)(i)" w:history="1">
        <w:r w:rsidRPr="00C8392A">
          <w:rPr>
            <w:rStyle w:val="Hyperlink"/>
          </w:rPr>
          <w:t xml:space="preserve">34 CFR </w:t>
        </w:r>
        <w:r w:rsidR="001850D1" w:rsidRPr="001850D1">
          <w:rPr>
            <w:rStyle w:val="Hyperlink"/>
          </w:rPr>
          <w:t>§</w:t>
        </w:r>
        <w:r w:rsidR="001850D1">
          <w:rPr>
            <w:rStyle w:val="Hyperlink"/>
          </w:rPr>
          <w:t>3</w:t>
        </w:r>
        <w:r w:rsidRPr="00C8392A">
          <w:rPr>
            <w:rStyle w:val="Hyperlink"/>
          </w:rPr>
          <w:t>03.344(d)(1)(</w:t>
        </w:r>
        <w:proofErr w:type="spellStart"/>
        <w:r w:rsidRPr="00C8392A">
          <w:rPr>
            <w:rStyle w:val="Hyperlink"/>
          </w:rPr>
          <w:t>i</w:t>
        </w:r>
        <w:proofErr w:type="spellEnd"/>
        <w:r w:rsidRPr="00C8392A">
          <w:rPr>
            <w:rStyle w:val="Hyperlink"/>
          </w:rPr>
          <w:t>)</w:t>
        </w:r>
      </w:hyperlink>
      <w:r w:rsidRPr="00F07C98">
        <w:t xml:space="preserve">  —</w:t>
      </w:r>
      <w:r>
        <w:t xml:space="preserve"> </w:t>
      </w:r>
      <w:r w:rsidRPr="00C8392A">
        <w:rPr>
          <w:rFonts w:ascii="Aptos" w:hAnsi="Aptos"/>
        </w:rPr>
        <w:t>Establishes the IFSP must specify the method of delivery for each early intervention service.</w:t>
      </w:r>
    </w:p>
    <w:p w14:paraId="4FC291C5" w14:textId="62630598" w:rsidR="00F07C98" w:rsidRPr="00C8392A" w:rsidRDefault="00F07C98" w:rsidP="00C8392A">
      <w:pPr>
        <w:pStyle w:val="ListParagraph"/>
        <w:numPr>
          <w:ilvl w:val="0"/>
          <w:numId w:val="8"/>
        </w:numPr>
        <w:rPr>
          <w:rFonts w:ascii="Aptos" w:hAnsi="Aptos"/>
        </w:rPr>
      </w:pPr>
      <w:hyperlink r:id="rId11" w:history="1">
        <w:r w:rsidRPr="00C8392A">
          <w:rPr>
            <w:rStyle w:val="Hyperlink"/>
          </w:rPr>
          <w:t>Return to School Roadmap: Provision of Early Intervention Services (Oct. 29, 2021)</w:t>
        </w:r>
      </w:hyperlink>
      <w:r w:rsidRPr="00F07C98">
        <w:t xml:space="preserve"> (OSEP, 2021) —</w:t>
      </w:r>
      <w:r>
        <w:t xml:space="preserve"> </w:t>
      </w:r>
      <w:r w:rsidRPr="00C8392A">
        <w:rPr>
          <w:rFonts w:ascii="Aptos" w:hAnsi="Aptos"/>
        </w:rPr>
        <w:t xml:space="preserve">The answer to Question 5 clarifies that the IFSP team determines if </w:t>
      </w:r>
      <w:proofErr w:type="spellStart"/>
      <w:r w:rsidRPr="00C8392A">
        <w:rPr>
          <w:rFonts w:ascii="Aptos" w:hAnsi="Aptos"/>
        </w:rPr>
        <w:t>telepractice</w:t>
      </w:r>
      <w:proofErr w:type="spellEnd"/>
      <w:r w:rsidRPr="00C8392A">
        <w:rPr>
          <w:rFonts w:ascii="Aptos" w:hAnsi="Aptos"/>
        </w:rPr>
        <w:t xml:space="preserve"> is an appropriate method for each service.</w:t>
      </w:r>
    </w:p>
    <w:p w14:paraId="6E1826CC" w14:textId="5244B2D5" w:rsidR="00F07C98" w:rsidRPr="00CC2299" w:rsidRDefault="00F07C98" w:rsidP="00C8392A">
      <w:pPr>
        <w:pStyle w:val="ListParagraph"/>
        <w:numPr>
          <w:ilvl w:val="0"/>
          <w:numId w:val="8"/>
        </w:numPr>
        <w:rPr>
          <w:i/>
          <w:iCs/>
        </w:rPr>
      </w:pPr>
      <w:hyperlink r:id="rId12" w:history="1">
        <w:r w:rsidRPr="00C8392A">
          <w:rPr>
            <w:rStyle w:val="Hyperlink"/>
          </w:rPr>
          <w:t xml:space="preserve">POLICY LETTER: September 24, </w:t>
        </w:r>
        <w:proofErr w:type="gramStart"/>
        <w:r w:rsidRPr="00C8392A">
          <w:rPr>
            <w:rStyle w:val="Hyperlink"/>
          </w:rPr>
          <w:t>2007</w:t>
        </w:r>
        <w:proofErr w:type="gramEnd"/>
        <w:r w:rsidRPr="00C8392A">
          <w:rPr>
            <w:rStyle w:val="Hyperlink"/>
          </w:rPr>
          <w:t xml:space="preserve"> to individual (personally identifiable information redacted)</w:t>
        </w:r>
      </w:hyperlink>
      <w:r w:rsidRPr="00F07C98">
        <w:t xml:space="preserve"> (OSEP, 2007</w:t>
      </w:r>
      <w:r>
        <w:t xml:space="preserve">) </w:t>
      </w:r>
      <w:r w:rsidRPr="00F07C98">
        <w:t>—</w:t>
      </w:r>
      <w:r>
        <w:t xml:space="preserve"> Clarifies final </w:t>
      </w:r>
      <w:proofErr w:type="spellStart"/>
      <w:r>
        <w:t>telepractice</w:t>
      </w:r>
      <w:proofErr w:type="spellEnd"/>
      <w:r>
        <w:t xml:space="preserve"> </w:t>
      </w:r>
      <w:r w:rsidRPr="00F07C98">
        <w:t>determinations</w:t>
      </w:r>
      <w:r>
        <w:t xml:space="preserve"> are made by the full IFSP team—not any one individual.</w:t>
      </w:r>
    </w:p>
    <w:p w14:paraId="74FD2A46" w14:textId="1EF38F79" w:rsidR="00C54E59" w:rsidRDefault="00CC2299" w:rsidP="00CC2299">
      <w:pPr>
        <w:pStyle w:val="Heading1"/>
      </w:pPr>
      <w:r>
        <w:br w:type="column"/>
      </w:r>
      <w:r w:rsidR="00C54E59">
        <w:lastRenderedPageBreak/>
        <w:t xml:space="preserve">Step 1: Help the Parent Understand </w:t>
      </w:r>
      <w:proofErr w:type="spellStart"/>
      <w:r w:rsidR="00C54E59">
        <w:t>Telepractice</w:t>
      </w:r>
      <w:proofErr w:type="spellEnd"/>
    </w:p>
    <w:p w14:paraId="2F4BA5DC" w14:textId="36259B29" w:rsidR="00C54E59" w:rsidRDefault="00C54E59" w:rsidP="00C54E59">
      <w:r>
        <w:t xml:space="preserve">Parents need to understand what </w:t>
      </w:r>
      <w:proofErr w:type="spellStart"/>
      <w:r>
        <w:t>telepractice</w:t>
      </w:r>
      <w:proofErr w:type="spellEnd"/>
      <w:r>
        <w:t xml:space="preserve"> is, what it looks like when effective, and its benefits so they can participate fully in team discussions and decisions.</w:t>
      </w:r>
    </w:p>
    <w:tbl>
      <w:tblPr>
        <w:tblStyle w:val="TableGrid"/>
        <w:tblW w:w="0" w:type="auto"/>
        <w:tblLook w:val="04A0" w:firstRow="1" w:lastRow="0" w:firstColumn="1" w:lastColumn="0" w:noHBand="0" w:noVBand="1"/>
      </w:tblPr>
      <w:tblGrid>
        <w:gridCol w:w="4556"/>
        <w:gridCol w:w="1289"/>
        <w:gridCol w:w="7825"/>
      </w:tblGrid>
      <w:tr w:rsidR="00C54E59" w14:paraId="2A2933CF" w14:textId="77777777" w:rsidTr="00DF2509">
        <w:trPr>
          <w:cnfStyle w:val="100000000000" w:firstRow="1" w:lastRow="0" w:firstColumn="0" w:lastColumn="0" w:oddVBand="0" w:evenVBand="0" w:oddHBand="0" w:evenHBand="0" w:firstRowFirstColumn="0" w:firstRowLastColumn="0" w:lastRowFirstColumn="0" w:lastRowLastColumn="0"/>
        </w:trPr>
        <w:tc>
          <w:tcPr>
            <w:tcW w:w="4556" w:type="dxa"/>
          </w:tcPr>
          <w:p w14:paraId="78A385FE" w14:textId="022109E0" w:rsidR="00C54E59" w:rsidRDefault="006C4161" w:rsidP="00C54E59">
            <w:r>
              <w:t xml:space="preserve">Step 1 </w:t>
            </w:r>
            <w:r w:rsidR="00C54E59">
              <w:t>Question</w:t>
            </w:r>
            <w:r>
              <w:t>s</w:t>
            </w:r>
          </w:p>
        </w:tc>
        <w:tc>
          <w:tcPr>
            <w:tcW w:w="1289" w:type="dxa"/>
          </w:tcPr>
          <w:p w14:paraId="345850D8" w14:textId="22ECD8E2" w:rsidR="00C54E59" w:rsidRDefault="00C54E59" w:rsidP="00C54E59">
            <w:pPr>
              <w:jc w:val="center"/>
            </w:pPr>
            <w:r>
              <w:t>Yes</w:t>
            </w:r>
            <w:r w:rsidR="00DF2509">
              <w:t xml:space="preserve"> or </w:t>
            </w:r>
            <w:r>
              <w:t>No</w:t>
            </w:r>
          </w:p>
        </w:tc>
        <w:tc>
          <w:tcPr>
            <w:tcW w:w="7825" w:type="dxa"/>
          </w:tcPr>
          <w:p w14:paraId="3B2233C7" w14:textId="45045140" w:rsidR="00C54E59" w:rsidRDefault="00C54E59" w:rsidP="00C54E59">
            <w:r>
              <w:t>Notes</w:t>
            </w:r>
          </w:p>
        </w:tc>
      </w:tr>
      <w:tr w:rsidR="00C54E59" w14:paraId="00714DC8" w14:textId="77777777" w:rsidTr="00DF2509">
        <w:trPr>
          <w:cnfStyle w:val="000000100000" w:firstRow="0" w:lastRow="0" w:firstColumn="0" w:lastColumn="0" w:oddVBand="0" w:evenVBand="0" w:oddHBand="1" w:evenHBand="0" w:firstRowFirstColumn="0" w:firstRowLastColumn="0" w:lastRowFirstColumn="0" w:lastRowLastColumn="0"/>
        </w:trPr>
        <w:tc>
          <w:tcPr>
            <w:tcW w:w="4556" w:type="dxa"/>
          </w:tcPr>
          <w:p w14:paraId="09B54FDD" w14:textId="037F0EA7" w:rsidR="00C54E59" w:rsidRDefault="00C54E59" w:rsidP="00C54E59">
            <w:pPr>
              <w:pStyle w:val="ListParagraph"/>
              <w:numPr>
                <w:ilvl w:val="0"/>
                <w:numId w:val="1"/>
              </w:numPr>
              <w:ind w:left="249" w:hanging="291"/>
            </w:pPr>
            <w:r>
              <w:t xml:space="preserve">Does the parent understand what </w:t>
            </w:r>
            <w:proofErr w:type="spellStart"/>
            <w:r>
              <w:t>telepractice</w:t>
            </w:r>
            <w:proofErr w:type="spellEnd"/>
            <w:r>
              <w:t xml:space="preserve"> is and how it works in early intervention?</w:t>
            </w:r>
          </w:p>
        </w:tc>
        <w:tc>
          <w:tcPr>
            <w:tcW w:w="1289" w:type="dxa"/>
          </w:tcPr>
          <w:p w14:paraId="0BC58597" w14:textId="77777777" w:rsidR="00C54E59" w:rsidRDefault="00C54E59" w:rsidP="00C54E59">
            <w:pPr>
              <w:jc w:val="center"/>
            </w:pPr>
          </w:p>
        </w:tc>
        <w:tc>
          <w:tcPr>
            <w:tcW w:w="7825" w:type="dxa"/>
          </w:tcPr>
          <w:p w14:paraId="33A29D17" w14:textId="77777777" w:rsidR="00C54E59" w:rsidRDefault="00C54E59" w:rsidP="00C54E59">
            <w:pPr>
              <w:pStyle w:val="ListParagraph"/>
              <w:numPr>
                <w:ilvl w:val="0"/>
                <w:numId w:val="2"/>
              </w:numPr>
            </w:pPr>
          </w:p>
        </w:tc>
      </w:tr>
      <w:tr w:rsidR="00C54E59" w14:paraId="76E7ED2C" w14:textId="77777777" w:rsidTr="00DF2509">
        <w:tc>
          <w:tcPr>
            <w:tcW w:w="4556" w:type="dxa"/>
          </w:tcPr>
          <w:p w14:paraId="15C19DA4" w14:textId="5A41E6D5" w:rsidR="00C54E59" w:rsidRDefault="00C54E59" w:rsidP="00C54E59">
            <w:pPr>
              <w:pStyle w:val="ListParagraph"/>
              <w:numPr>
                <w:ilvl w:val="0"/>
                <w:numId w:val="1"/>
              </w:numPr>
              <w:ind w:left="249" w:hanging="291"/>
            </w:pPr>
            <w:r>
              <w:t xml:space="preserve">Does the parent understand how </w:t>
            </w:r>
            <w:proofErr w:type="spellStart"/>
            <w:r>
              <w:t>telepractice</w:t>
            </w:r>
            <w:proofErr w:type="spellEnd"/>
            <w:r>
              <w:t xml:space="preserve"> supports effective, evidence-based practices?</w:t>
            </w:r>
          </w:p>
        </w:tc>
        <w:tc>
          <w:tcPr>
            <w:tcW w:w="1289" w:type="dxa"/>
          </w:tcPr>
          <w:p w14:paraId="3FC967F5" w14:textId="77777777" w:rsidR="00C54E59" w:rsidRDefault="00C54E59" w:rsidP="00C54E59">
            <w:pPr>
              <w:jc w:val="center"/>
            </w:pPr>
          </w:p>
        </w:tc>
        <w:tc>
          <w:tcPr>
            <w:tcW w:w="7825" w:type="dxa"/>
          </w:tcPr>
          <w:p w14:paraId="2CA5FD01" w14:textId="77777777" w:rsidR="00C54E59" w:rsidRDefault="00C54E59" w:rsidP="00C54E59">
            <w:pPr>
              <w:pStyle w:val="ListParagraph"/>
              <w:numPr>
                <w:ilvl w:val="0"/>
                <w:numId w:val="2"/>
              </w:numPr>
            </w:pPr>
          </w:p>
        </w:tc>
      </w:tr>
      <w:tr w:rsidR="00C54E59" w14:paraId="70909E99" w14:textId="77777777" w:rsidTr="00DF2509">
        <w:trPr>
          <w:cnfStyle w:val="000000100000" w:firstRow="0" w:lastRow="0" w:firstColumn="0" w:lastColumn="0" w:oddVBand="0" w:evenVBand="0" w:oddHBand="1" w:evenHBand="0" w:firstRowFirstColumn="0" w:firstRowLastColumn="0" w:lastRowFirstColumn="0" w:lastRowLastColumn="0"/>
        </w:trPr>
        <w:tc>
          <w:tcPr>
            <w:tcW w:w="4556" w:type="dxa"/>
          </w:tcPr>
          <w:p w14:paraId="3A829AB5" w14:textId="647A2A55" w:rsidR="00C54E59" w:rsidRDefault="00C54E59" w:rsidP="00C54E59">
            <w:pPr>
              <w:pStyle w:val="ListParagraph"/>
              <w:numPr>
                <w:ilvl w:val="0"/>
                <w:numId w:val="1"/>
              </w:numPr>
              <w:ind w:left="249" w:hanging="291"/>
            </w:pPr>
            <w:r>
              <w:t xml:space="preserve">Does the parent understand the benefits of </w:t>
            </w:r>
            <w:proofErr w:type="spellStart"/>
            <w:r>
              <w:t>telepractice</w:t>
            </w:r>
            <w:proofErr w:type="spellEnd"/>
            <w:r>
              <w:t>—for example, flexible scheduling?</w:t>
            </w:r>
          </w:p>
        </w:tc>
        <w:tc>
          <w:tcPr>
            <w:tcW w:w="1289" w:type="dxa"/>
          </w:tcPr>
          <w:p w14:paraId="3F75F6FB" w14:textId="77777777" w:rsidR="00C54E59" w:rsidRDefault="00C54E59" w:rsidP="00C54E59">
            <w:pPr>
              <w:jc w:val="center"/>
            </w:pPr>
          </w:p>
        </w:tc>
        <w:tc>
          <w:tcPr>
            <w:tcW w:w="7825" w:type="dxa"/>
          </w:tcPr>
          <w:p w14:paraId="2B90E43C" w14:textId="77777777" w:rsidR="00C54E59" w:rsidRDefault="00C54E59" w:rsidP="00C54E59">
            <w:pPr>
              <w:pStyle w:val="ListParagraph"/>
              <w:numPr>
                <w:ilvl w:val="0"/>
                <w:numId w:val="2"/>
              </w:numPr>
            </w:pPr>
          </w:p>
        </w:tc>
      </w:tr>
      <w:tr w:rsidR="00C54E59" w14:paraId="480F8170" w14:textId="77777777" w:rsidTr="00DF2509">
        <w:tc>
          <w:tcPr>
            <w:tcW w:w="4556" w:type="dxa"/>
          </w:tcPr>
          <w:p w14:paraId="77213463" w14:textId="51E550BB" w:rsidR="00C54E59" w:rsidRDefault="00C54E59" w:rsidP="00C54E59">
            <w:pPr>
              <w:pStyle w:val="ListParagraph"/>
              <w:numPr>
                <w:ilvl w:val="0"/>
                <w:numId w:val="1"/>
              </w:numPr>
              <w:ind w:left="249" w:hanging="291"/>
            </w:pPr>
            <w:r>
              <w:t>Does the parent understand their role on the IFSP team?</w:t>
            </w:r>
          </w:p>
        </w:tc>
        <w:tc>
          <w:tcPr>
            <w:tcW w:w="1289" w:type="dxa"/>
          </w:tcPr>
          <w:p w14:paraId="4FE3ADE1" w14:textId="77777777" w:rsidR="00C54E59" w:rsidRDefault="00C54E59" w:rsidP="00C54E59">
            <w:pPr>
              <w:jc w:val="center"/>
            </w:pPr>
          </w:p>
        </w:tc>
        <w:tc>
          <w:tcPr>
            <w:tcW w:w="7825" w:type="dxa"/>
          </w:tcPr>
          <w:p w14:paraId="6C926A93" w14:textId="77777777" w:rsidR="00C54E59" w:rsidRDefault="00C54E59" w:rsidP="00C54E59">
            <w:pPr>
              <w:pStyle w:val="ListParagraph"/>
              <w:numPr>
                <w:ilvl w:val="0"/>
                <w:numId w:val="2"/>
              </w:numPr>
            </w:pPr>
          </w:p>
        </w:tc>
      </w:tr>
      <w:tr w:rsidR="00C54E59" w14:paraId="725DF06C" w14:textId="77777777" w:rsidTr="00DF2509">
        <w:trPr>
          <w:cnfStyle w:val="000000100000" w:firstRow="0" w:lastRow="0" w:firstColumn="0" w:lastColumn="0" w:oddVBand="0" w:evenVBand="0" w:oddHBand="1" w:evenHBand="0" w:firstRowFirstColumn="0" w:firstRowLastColumn="0" w:lastRowFirstColumn="0" w:lastRowLastColumn="0"/>
        </w:trPr>
        <w:tc>
          <w:tcPr>
            <w:tcW w:w="4556" w:type="dxa"/>
          </w:tcPr>
          <w:p w14:paraId="15E57F3B" w14:textId="2ED4592D" w:rsidR="00C54E59" w:rsidRDefault="00C54E59" w:rsidP="00C54E59">
            <w:pPr>
              <w:pStyle w:val="ListParagraph"/>
              <w:numPr>
                <w:ilvl w:val="0"/>
                <w:numId w:val="1"/>
              </w:numPr>
              <w:ind w:left="249" w:hanging="291"/>
            </w:pPr>
            <w:r>
              <w:t xml:space="preserve">Does the parent understand how the team decides together (not one person alone) if </w:t>
            </w:r>
            <w:proofErr w:type="spellStart"/>
            <w:r>
              <w:t>telepractice</w:t>
            </w:r>
            <w:proofErr w:type="spellEnd"/>
            <w:r>
              <w:t xml:space="preserve"> is a good fit for each IFSP service?</w:t>
            </w:r>
          </w:p>
        </w:tc>
        <w:tc>
          <w:tcPr>
            <w:tcW w:w="1289" w:type="dxa"/>
          </w:tcPr>
          <w:p w14:paraId="204EB03C" w14:textId="77777777" w:rsidR="00C54E59" w:rsidRDefault="00C54E59" w:rsidP="00C54E59">
            <w:pPr>
              <w:jc w:val="center"/>
            </w:pPr>
          </w:p>
        </w:tc>
        <w:tc>
          <w:tcPr>
            <w:tcW w:w="7825" w:type="dxa"/>
          </w:tcPr>
          <w:p w14:paraId="05CBB150" w14:textId="77777777" w:rsidR="00C54E59" w:rsidRDefault="00C54E59" w:rsidP="00C54E59">
            <w:pPr>
              <w:pStyle w:val="ListParagraph"/>
              <w:numPr>
                <w:ilvl w:val="0"/>
                <w:numId w:val="2"/>
              </w:numPr>
            </w:pPr>
          </w:p>
        </w:tc>
      </w:tr>
    </w:tbl>
    <w:p w14:paraId="7C4E464C" w14:textId="6A765FBE" w:rsidR="00C54E59" w:rsidRDefault="00C54E59" w:rsidP="00C50978">
      <w:pPr>
        <w:pStyle w:val="Heading1"/>
      </w:pPr>
      <w:r>
        <w:t>Step 2: Confirm Parent’s Access to Technology</w:t>
      </w:r>
    </w:p>
    <w:p w14:paraId="61EBDBC7" w14:textId="77777777" w:rsidR="00C54E59" w:rsidRDefault="00C54E59" w:rsidP="00C54E59">
      <w:proofErr w:type="spellStart"/>
      <w:r>
        <w:t>Telepractice</w:t>
      </w:r>
      <w:proofErr w:type="spellEnd"/>
      <w:r>
        <w:t xml:space="preserve"> only works if the parent has access to technology and any support needed to use it.</w:t>
      </w:r>
    </w:p>
    <w:tbl>
      <w:tblPr>
        <w:tblStyle w:val="TableGrid"/>
        <w:tblW w:w="0" w:type="auto"/>
        <w:tblLook w:val="04A0" w:firstRow="1" w:lastRow="0" w:firstColumn="1" w:lastColumn="0" w:noHBand="0" w:noVBand="1"/>
      </w:tblPr>
      <w:tblGrid>
        <w:gridCol w:w="4556"/>
        <w:gridCol w:w="1289"/>
        <w:gridCol w:w="7825"/>
      </w:tblGrid>
      <w:tr w:rsidR="005229A0" w14:paraId="04055D71" w14:textId="77777777" w:rsidTr="00DF228E">
        <w:trPr>
          <w:cnfStyle w:val="100000000000" w:firstRow="1" w:lastRow="0" w:firstColumn="0" w:lastColumn="0" w:oddVBand="0" w:evenVBand="0" w:oddHBand="0" w:evenHBand="0" w:firstRowFirstColumn="0" w:firstRowLastColumn="0" w:lastRowFirstColumn="0" w:lastRowLastColumn="0"/>
        </w:trPr>
        <w:tc>
          <w:tcPr>
            <w:tcW w:w="4556" w:type="dxa"/>
          </w:tcPr>
          <w:p w14:paraId="0A634975" w14:textId="3C1E6F57" w:rsidR="005229A0" w:rsidRDefault="006C4161" w:rsidP="00DF228E">
            <w:r>
              <w:t xml:space="preserve">Step 2 </w:t>
            </w:r>
            <w:r w:rsidR="005229A0">
              <w:t>Question</w:t>
            </w:r>
            <w:r>
              <w:t>s</w:t>
            </w:r>
          </w:p>
        </w:tc>
        <w:tc>
          <w:tcPr>
            <w:tcW w:w="1289" w:type="dxa"/>
          </w:tcPr>
          <w:p w14:paraId="1E05C780" w14:textId="77777777" w:rsidR="005229A0" w:rsidRDefault="005229A0" w:rsidP="00DF228E">
            <w:pPr>
              <w:jc w:val="center"/>
            </w:pPr>
            <w:r>
              <w:t>Yes or No</w:t>
            </w:r>
          </w:p>
        </w:tc>
        <w:tc>
          <w:tcPr>
            <w:tcW w:w="7825" w:type="dxa"/>
          </w:tcPr>
          <w:p w14:paraId="5EC3439A" w14:textId="77777777" w:rsidR="005229A0" w:rsidRDefault="005229A0" w:rsidP="00DF228E">
            <w:r>
              <w:t>Notes</w:t>
            </w:r>
          </w:p>
        </w:tc>
      </w:tr>
      <w:tr w:rsidR="005229A0" w14:paraId="61A31E31" w14:textId="77777777" w:rsidTr="00DF228E">
        <w:trPr>
          <w:cnfStyle w:val="000000100000" w:firstRow="0" w:lastRow="0" w:firstColumn="0" w:lastColumn="0" w:oddVBand="0" w:evenVBand="0" w:oddHBand="1" w:evenHBand="0" w:firstRowFirstColumn="0" w:firstRowLastColumn="0" w:lastRowFirstColumn="0" w:lastRowLastColumn="0"/>
        </w:trPr>
        <w:tc>
          <w:tcPr>
            <w:tcW w:w="4556" w:type="dxa"/>
          </w:tcPr>
          <w:p w14:paraId="5CDE5A24" w14:textId="7BFC1241" w:rsidR="005229A0" w:rsidRDefault="005229A0" w:rsidP="005229A0">
            <w:pPr>
              <w:pStyle w:val="ListParagraph"/>
              <w:numPr>
                <w:ilvl w:val="0"/>
                <w:numId w:val="3"/>
              </w:numPr>
              <w:ind w:left="249" w:hanging="270"/>
            </w:pPr>
            <w:r>
              <w:t>Does the parent have reliable internet?</w:t>
            </w:r>
          </w:p>
        </w:tc>
        <w:tc>
          <w:tcPr>
            <w:tcW w:w="1289" w:type="dxa"/>
          </w:tcPr>
          <w:p w14:paraId="593509B8" w14:textId="77777777" w:rsidR="005229A0" w:rsidRDefault="005229A0" w:rsidP="00DF228E">
            <w:pPr>
              <w:jc w:val="center"/>
            </w:pPr>
          </w:p>
        </w:tc>
        <w:tc>
          <w:tcPr>
            <w:tcW w:w="7825" w:type="dxa"/>
          </w:tcPr>
          <w:p w14:paraId="62C2AE3C" w14:textId="77777777" w:rsidR="005229A0" w:rsidRDefault="005229A0" w:rsidP="00DF228E">
            <w:pPr>
              <w:pStyle w:val="ListParagraph"/>
              <w:numPr>
                <w:ilvl w:val="0"/>
                <w:numId w:val="2"/>
              </w:numPr>
            </w:pPr>
          </w:p>
        </w:tc>
      </w:tr>
      <w:tr w:rsidR="005229A0" w14:paraId="77A8F264" w14:textId="77777777" w:rsidTr="00DF228E">
        <w:tc>
          <w:tcPr>
            <w:tcW w:w="4556" w:type="dxa"/>
          </w:tcPr>
          <w:p w14:paraId="49CA3B4E" w14:textId="3B854793" w:rsidR="005229A0" w:rsidRDefault="005229A0" w:rsidP="005229A0">
            <w:pPr>
              <w:pStyle w:val="ListParagraph"/>
              <w:numPr>
                <w:ilvl w:val="0"/>
                <w:numId w:val="3"/>
              </w:numPr>
              <w:ind w:left="249" w:hanging="291"/>
            </w:pPr>
            <w:r>
              <w:t>What devices does the parent use—for example, a phone, tablet, or computer? What features do they support?</w:t>
            </w:r>
          </w:p>
        </w:tc>
        <w:tc>
          <w:tcPr>
            <w:tcW w:w="1289" w:type="dxa"/>
          </w:tcPr>
          <w:p w14:paraId="6E5202B0" w14:textId="77777777" w:rsidR="005229A0" w:rsidRDefault="005229A0" w:rsidP="00DF228E">
            <w:pPr>
              <w:jc w:val="center"/>
            </w:pPr>
          </w:p>
        </w:tc>
        <w:tc>
          <w:tcPr>
            <w:tcW w:w="7825" w:type="dxa"/>
          </w:tcPr>
          <w:p w14:paraId="5B3E1498" w14:textId="77777777" w:rsidR="005229A0" w:rsidRDefault="005229A0" w:rsidP="00DF228E">
            <w:pPr>
              <w:pStyle w:val="ListParagraph"/>
              <w:numPr>
                <w:ilvl w:val="0"/>
                <w:numId w:val="2"/>
              </w:numPr>
            </w:pPr>
          </w:p>
        </w:tc>
      </w:tr>
      <w:tr w:rsidR="005229A0" w14:paraId="7296189F" w14:textId="77777777" w:rsidTr="00DF228E">
        <w:trPr>
          <w:cnfStyle w:val="000000100000" w:firstRow="0" w:lastRow="0" w:firstColumn="0" w:lastColumn="0" w:oddVBand="0" w:evenVBand="0" w:oddHBand="1" w:evenHBand="0" w:firstRowFirstColumn="0" w:firstRowLastColumn="0" w:lastRowFirstColumn="0" w:lastRowLastColumn="0"/>
        </w:trPr>
        <w:tc>
          <w:tcPr>
            <w:tcW w:w="4556" w:type="dxa"/>
          </w:tcPr>
          <w:p w14:paraId="2767EB1A" w14:textId="67EAEE21" w:rsidR="005229A0" w:rsidRDefault="005229A0" w:rsidP="005229A0">
            <w:pPr>
              <w:pStyle w:val="ListParagraph"/>
              <w:numPr>
                <w:ilvl w:val="0"/>
                <w:numId w:val="3"/>
              </w:numPr>
              <w:ind w:left="249" w:hanging="291"/>
            </w:pPr>
            <w:r>
              <w:t>Is a loaner device available, if needed?</w:t>
            </w:r>
          </w:p>
        </w:tc>
        <w:tc>
          <w:tcPr>
            <w:tcW w:w="1289" w:type="dxa"/>
          </w:tcPr>
          <w:p w14:paraId="58B31930" w14:textId="77777777" w:rsidR="005229A0" w:rsidRDefault="005229A0" w:rsidP="00DF228E">
            <w:pPr>
              <w:jc w:val="center"/>
            </w:pPr>
          </w:p>
        </w:tc>
        <w:tc>
          <w:tcPr>
            <w:tcW w:w="7825" w:type="dxa"/>
          </w:tcPr>
          <w:p w14:paraId="69DA30FC" w14:textId="77777777" w:rsidR="005229A0" w:rsidRDefault="005229A0" w:rsidP="00DF228E">
            <w:pPr>
              <w:pStyle w:val="ListParagraph"/>
              <w:numPr>
                <w:ilvl w:val="0"/>
                <w:numId w:val="2"/>
              </w:numPr>
            </w:pPr>
          </w:p>
        </w:tc>
      </w:tr>
      <w:tr w:rsidR="005229A0" w14:paraId="145659E1" w14:textId="77777777" w:rsidTr="00DF228E">
        <w:tc>
          <w:tcPr>
            <w:tcW w:w="4556" w:type="dxa"/>
          </w:tcPr>
          <w:p w14:paraId="033B8D3E" w14:textId="4C4AA19C" w:rsidR="005229A0" w:rsidRDefault="00826E4C" w:rsidP="005229A0">
            <w:pPr>
              <w:pStyle w:val="ListParagraph"/>
              <w:numPr>
                <w:ilvl w:val="0"/>
                <w:numId w:val="3"/>
              </w:numPr>
              <w:ind w:left="249" w:hanging="291"/>
            </w:pPr>
            <w:r>
              <w:lastRenderedPageBreak/>
              <w:t>I</w:t>
            </w:r>
            <w:r w:rsidR="005229A0">
              <w:t xml:space="preserve">s the parent </w:t>
            </w:r>
            <w:r>
              <w:t xml:space="preserve">comfortable </w:t>
            </w:r>
            <w:r w:rsidR="005229A0">
              <w:t>using the technology?</w:t>
            </w:r>
          </w:p>
        </w:tc>
        <w:tc>
          <w:tcPr>
            <w:tcW w:w="1289" w:type="dxa"/>
          </w:tcPr>
          <w:p w14:paraId="1EA63235" w14:textId="7237AA4A" w:rsidR="005229A0" w:rsidRPr="00826E4C" w:rsidRDefault="005229A0" w:rsidP="00DF228E">
            <w:pPr>
              <w:jc w:val="center"/>
            </w:pPr>
          </w:p>
        </w:tc>
        <w:tc>
          <w:tcPr>
            <w:tcW w:w="7825" w:type="dxa"/>
          </w:tcPr>
          <w:p w14:paraId="68E0D4F3" w14:textId="77777777" w:rsidR="005229A0" w:rsidRDefault="005229A0" w:rsidP="00DF228E">
            <w:pPr>
              <w:pStyle w:val="ListParagraph"/>
              <w:numPr>
                <w:ilvl w:val="0"/>
                <w:numId w:val="2"/>
              </w:numPr>
            </w:pPr>
          </w:p>
        </w:tc>
      </w:tr>
      <w:tr w:rsidR="005229A0" w14:paraId="7770A3B7" w14:textId="77777777" w:rsidTr="00DF228E">
        <w:trPr>
          <w:cnfStyle w:val="000000100000" w:firstRow="0" w:lastRow="0" w:firstColumn="0" w:lastColumn="0" w:oddVBand="0" w:evenVBand="0" w:oddHBand="1" w:evenHBand="0" w:firstRowFirstColumn="0" w:firstRowLastColumn="0" w:lastRowFirstColumn="0" w:lastRowLastColumn="0"/>
        </w:trPr>
        <w:tc>
          <w:tcPr>
            <w:tcW w:w="4556" w:type="dxa"/>
          </w:tcPr>
          <w:p w14:paraId="4FC2B9EB" w14:textId="535AB2D9" w:rsidR="005229A0" w:rsidRDefault="005229A0" w:rsidP="005229A0">
            <w:pPr>
              <w:pStyle w:val="ListParagraph"/>
              <w:numPr>
                <w:ilvl w:val="0"/>
                <w:numId w:val="3"/>
              </w:numPr>
              <w:ind w:left="249" w:hanging="291"/>
            </w:pPr>
            <w:r>
              <w:t>Does the parent need help from a service provider, family member, or another person during virtual visits? Are those people available?</w:t>
            </w:r>
          </w:p>
        </w:tc>
        <w:tc>
          <w:tcPr>
            <w:tcW w:w="1289" w:type="dxa"/>
          </w:tcPr>
          <w:p w14:paraId="7C635A83" w14:textId="77777777" w:rsidR="005229A0" w:rsidRDefault="005229A0" w:rsidP="00DF228E">
            <w:pPr>
              <w:jc w:val="center"/>
            </w:pPr>
          </w:p>
        </w:tc>
        <w:tc>
          <w:tcPr>
            <w:tcW w:w="7825" w:type="dxa"/>
          </w:tcPr>
          <w:p w14:paraId="0A94543F" w14:textId="77777777" w:rsidR="005229A0" w:rsidRDefault="005229A0" w:rsidP="00DF228E">
            <w:pPr>
              <w:pStyle w:val="ListParagraph"/>
              <w:numPr>
                <w:ilvl w:val="0"/>
                <w:numId w:val="2"/>
              </w:numPr>
            </w:pPr>
          </w:p>
        </w:tc>
      </w:tr>
    </w:tbl>
    <w:p w14:paraId="5F2C6A3D" w14:textId="77777777" w:rsidR="00C54E59" w:rsidRDefault="00C54E59" w:rsidP="00C50978">
      <w:pPr>
        <w:pStyle w:val="Heading1"/>
      </w:pPr>
      <w:r>
        <w:t>Step 3: Confirm Provider Readiness</w:t>
      </w:r>
    </w:p>
    <w:p w14:paraId="45F49B59" w14:textId="77777777" w:rsidR="00C54E59" w:rsidRDefault="00C54E59" w:rsidP="00C54E59">
      <w:r>
        <w:t xml:space="preserve">Providers need the skills, knowledge and technology to effectively deliver services using </w:t>
      </w:r>
      <w:proofErr w:type="spellStart"/>
      <w:r>
        <w:t>telepractice</w:t>
      </w:r>
      <w:proofErr w:type="spellEnd"/>
      <w:r>
        <w:t>. The IFSP team considers:</w:t>
      </w:r>
    </w:p>
    <w:tbl>
      <w:tblPr>
        <w:tblStyle w:val="TableGrid"/>
        <w:tblW w:w="0" w:type="auto"/>
        <w:tblLook w:val="04A0" w:firstRow="1" w:lastRow="0" w:firstColumn="1" w:lastColumn="0" w:noHBand="0" w:noVBand="1"/>
      </w:tblPr>
      <w:tblGrid>
        <w:gridCol w:w="4556"/>
        <w:gridCol w:w="1289"/>
        <w:gridCol w:w="7825"/>
      </w:tblGrid>
      <w:tr w:rsidR="002C4C01" w14:paraId="5420EAA6" w14:textId="77777777" w:rsidTr="00DF228E">
        <w:trPr>
          <w:cnfStyle w:val="100000000000" w:firstRow="1" w:lastRow="0" w:firstColumn="0" w:lastColumn="0" w:oddVBand="0" w:evenVBand="0" w:oddHBand="0" w:evenHBand="0" w:firstRowFirstColumn="0" w:firstRowLastColumn="0" w:lastRowFirstColumn="0" w:lastRowLastColumn="0"/>
        </w:trPr>
        <w:tc>
          <w:tcPr>
            <w:tcW w:w="4556" w:type="dxa"/>
          </w:tcPr>
          <w:p w14:paraId="3375A770" w14:textId="043BF358" w:rsidR="002C4C01" w:rsidRDefault="006C4161" w:rsidP="00DF228E">
            <w:r>
              <w:t xml:space="preserve">Step 3 </w:t>
            </w:r>
            <w:r w:rsidR="002C4C01">
              <w:t>Question</w:t>
            </w:r>
            <w:r>
              <w:t>s</w:t>
            </w:r>
          </w:p>
        </w:tc>
        <w:tc>
          <w:tcPr>
            <w:tcW w:w="1289" w:type="dxa"/>
          </w:tcPr>
          <w:p w14:paraId="43A54DAD" w14:textId="77777777" w:rsidR="002C4C01" w:rsidRDefault="002C4C01" w:rsidP="00DF228E">
            <w:pPr>
              <w:jc w:val="center"/>
            </w:pPr>
            <w:r>
              <w:t>Yes or No</w:t>
            </w:r>
          </w:p>
        </w:tc>
        <w:tc>
          <w:tcPr>
            <w:tcW w:w="7825" w:type="dxa"/>
          </w:tcPr>
          <w:p w14:paraId="37A1C575" w14:textId="77777777" w:rsidR="002C4C01" w:rsidRDefault="002C4C01" w:rsidP="00DF228E">
            <w:r>
              <w:t>Notes</w:t>
            </w:r>
          </w:p>
        </w:tc>
      </w:tr>
      <w:tr w:rsidR="002C4C01" w14:paraId="6741CABC" w14:textId="77777777" w:rsidTr="00DF228E">
        <w:trPr>
          <w:cnfStyle w:val="000000100000" w:firstRow="0" w:lastRow="0" w:firstColumn="0" w:lastColumn="0" w:oddVBand="0" w:evenVBand="0" w:oddHBand="1" w:evenHBand="0" w:firstRowFirstColumn="0" w:firstRowLastColumn="0" w:lastRowFirstColumn="0" w:lastRowLastColumn="0"/>
        </w:trPr>
        <w:tc>
          <w:tcPr>
            <w:tcW w:w="4556" w:type="dxa"/>
          </w:tcPr>
          <w:p w14:paraId="0DD6D7A5" w14:textId="3D6D22EF" w:rsidR="002C4C01" w:rsidRPr="00A61916" w:rsidRDefault="002C4C01" w:rsidP="00A61916">
            <w:pPr>
              <w:pStyle w:val="ListParagraph"/>
              <w:numPr>
                <w:ilvl w:val="0"/>
                <w:numId w:val="4"/>
              </w:numPr>
              <w:ind w:left="249" w:hanging="291"/>
            </w:pPr>
            <w:r w:rsidRPr="00A61916">
              <w:t xml:space="preserve">Does the </w:t>
            </w:r>
            <w:r w:rsidR="00696F90" w:rsidRPr="00A61916">
              <w:t>provider have the needed technology</w:t>
            </w:r>
            <w:r w:rsidR="002C7F5E" w:rsidRPr="00A61916">
              <w:t xml:space="preserve">—for example, </w:t>
            </w:r>
            <w:r w:rsidR="00696F90" w:rsidRPr="00A61916">
              <w:t xml:space="preserve">internet access and  </w:t>
            </w:r>
            <w:r w:rsidR="002C7F5E" w:rsidRPr="00A61916">
              <w:t xml:space="preserve">a </w:t>
            </w:r>
            <w:r w:rsidR="00696F90" w:rsidRPr="00A61916">
              <w:t>phone, tablet or computer</w:t>
            </w:r>
            <w:r w:rsidRPr="00A61916">
              <w:t>?</w:t>
            </w:r>
          </w:p>
        </w:tc>
        <w:tc>
          <w:tcPr>
            <w:tcW w:w="1289" w:type="dxa"/>
          </w:tcPr>
          <w:p w14:paraId="061B99A8" w14:textId="77777777" w:rsidR="002C4C01" w:rsidRDefault="002C4C01" w:rsidP="00DF228E">
            <w:pPr>
              <w:jc w:val="center"/>
            </w:pPr>
          </w:p>
        </w:tc>
        <w:tc>
          <w:tcPr>
            <w:tcW w:w="7825" w:type="dxa"/>
          </w:tcPr>
          <w:p w14:paraId="6BE264CC" w14:textId="77777777" w:rsidR="002C4C01" w:rsidRDefault="002C4C01" w:rsidP="00DF228E">
            <w:pPr>
              <w:pStyle w:val="ListParagraph"/>
              <w:numPr>
                <w:ilvl w:val="0"/>
                <w:numId w:val="2"/>
              </w:numPr>
            </w:pPr>
          </w:p>
        </w:tc>
      </w:tr>
      <w:tr w:rsidR="002C4C01" w14:paraId="5EE23E7F" w14:textId="77777777" w:rsidTr="00DF228E">
        <w:tc>
          <w:tcPr>
            <w:tcW w:w="4556" w:type="dxa"/>
          </w:tcPr>
          <w:p w14:paraId="620B8C66" w14:textId="0D0245BE" w:rsidR="002C4C01" w:rsidRDefault="002C4C01" w:rsidP="002C4C01">
            <w:pPr>
              <w:pStyle w:val="ListParagraph"/>
              <w:numPr>
                <w:ilvl w:val="0"/>
                <w:numId w:val="4"/>
              </w:numPr>
              <w:ind w:left="249" w:hanging="291"/>
            </w:pPr>
            <w:r>
              <w:t>Does the provider have experience using virtual technology?</w:t>
            </w:r>
          </w:p>
        </w:tc>
        <w:tc>
          <w:tcPr>
            <w:tcW w:w="1289" w:type="dxa"/>
          </w:tcPr>
          <w:p w14:paraId="701619CA" w14:textId="77777777" w:rsidR="002C4C01" w:rsidRDefault="002C4C01" w:rsidP="00DF228E">
            <w:pPr>
              <w:jc w:val="center"/>
            </w:pPr>
          </w:p>
        </w:tc>
        <w:tc>
          <w:tcPr>
            <w:tcW w:w="7825" w:type="dxa"/>
          </w:tcPr>
          <w:p w14:paraId="1AE85A70" w14:textId="77777777" w:rsidR="002C4C01" w:rsidRDefault="002C4C01" w:rsidP="00DF228E">
            <w:pPr>
              <w:pStyle w:val="ListParagraph"/>
              <w:numPr>
                <w:ilvl w:val="0"/>
                <w:numId w:val="2"/>
              </w:numPr>
            </w:pPr>
          </w:p>
        </w:tc>
      </w:tr>
      <w:tr w:rsidR="002C4C01" w14:paraId="06C64B95" w14:textId="77777777" w:rsidTr="00DF228E">
        <w:trPr>
          <w:cnfStyle w:val="000000100000" w:firstRow="0" w:lastRow="0" w:firstColumn="0" w:lastColumn="0" w:oddVBand="0" w:evenVBand="0" w:oddHBand="1" w:evenHBand="0" w:firstRowFirstColumn="0" w:firstRowLastColumn="0" w:lastRowFirstColumn="0" w:lastRowLastColumn="0"/>
        </w:trPr>
        <w:tc>
          <w:tcPr>
            <w:tcW w:w="4556" w:type="dxa"/>
          </w:tcPr>
          <w:p w14:paraId="288476BD" w14:textId="6C066585" w:rsidR="002C4C01" w:rsidRDefault="002C4C01" w:rsidP="002C4C01">
            <w:pPr>
              <w:pStyle w:val="ListParagraph"/>
              <w:numPr>
                <w:ilvl w:val="0"/>
                <w:numId w:val="4"/>
              </w:numPr>
              <w:ind w:left="249" w:hanging="291"/>
            </w:pPr>
            <w:r>
              <w:t>Is the provider comfortable with it?</w:t>
            </w:r>
          </w:p>
        </w:tc>
        <w:tc>
          <w:tcPr>
            <w:tcW w:w="1289" w:type="dxa"/>
          </w:tcPr>
          <w:p w14:paraId="7CCBFA03" w14:textId="77777777" w:rsidR="002C4C01" w:rsidRDefault="002C4C01" w:rsidP="00DF228E">
            <w:pPr>
              <w:jc w:val="center"/>
            </w:pPr>
          </w:p>
        </w:tc>
        <w:tc>
          <w:tcPr>
            <w:tcW w:w="7825" w:type="dxa"/>
          </w:tcPr>
          <w:p w14:paraId="38433EA0" w14:textId="77777777" w:rsidR="002C4C01" w:rsidRDefault="002C4C01" w:rsidP="00DF228E">
            <w:pPr>
              <w:pStyle w:val="ListParagraph"/>
              <w:numPr>
                <w:ilvl w:val="0"/>
                <w:numId w:val="2"/>
              </w:numPr>
            </w:pPr>
          </w:p>
        </w:tc>
      </w:tr>
      <w:tr w:rsidR="002C4C01" w14:paraId="6034A9E3" w14:textId="77777777" w:rsidTr="00DF228E">
        <w:tc>
          <w:tcPr>
            <w:tcW w:w="4556" w:type="dxa"/>
          </w:tcPr>
          <w:p w14:paraId="004E433D" w14:textId="3ADCDE74" w:rsidR="002C4C01" w:rsidRDefault="002C4C01" w:rsidP="002C4C01">
            <w:pPr>
              <w:pStyle w:val="ListParagraph"/>
              <w:numPr>
                <w:ilvl w:val="0"/>
                <w:numId w:val="4"/>
              </w:numPr>
              <w:ind w:left="249" w:hanging="291"/>
            </w:pPr>
            <w:r>
              <w:t>Has the provider received training or education on best practices in delivering early intervention services virtually?</w:t>
            </w:r>
          </w:p>
        </w:tc>
        <w:tc>
          <w:tcPr>
            <w:tcW w:w="1289" w:type="dxa"/>
          </w:tcPr>
          <w:p w14:paraId="55761FCD" w14:textId="77777777" w:rsidR="002C4C01" w:rsidRDefault="002C4C01" w:rsidP="00DF228E">
            <w:pPr>
              <w:jc w:val="center"/>
            </w:pPr>
          </w:p>
        </w:tc>
        <w:tc>
          <w:tcPr>
            <w:tcW w:w="7825" w:type="dxa"/>
          </w:tcPr>
          <w:p w14:paraId="2FAECE7F" w14:textId="77777777" w:rsidR="002C4C01" w:rsidRDefault="002C4C01" w:rsidP="00DF228E">
            <w:pPr>
              <w:pStyle w:val="ListParagraph"/>
              <w:numPr>
                <w:ilvl w:val="0"/>
                <w:numId w:val="2"/>
              </w:numPr>
            </w:pPr>
          </w:p>
        </w:tc>
      </w:tr>
      <w:tr w:rsidR="002C4C01" w14:paraId="6F85EE6D" w14:textId="77777777" w:rsidTr="00DF228E">
        <w:trPr>
          <w:cnfStyle w:val="000000100000" w:firstRow="0" w:lastRow="0" w:firstColumn="0" w:lastColumn="0" w:oddVBand="0" w:evenVBand="0" w:oddHBand="1" w:evenHBand="0" w:firstRowFirstColumn="0" w:firstRowLastColumn="0" w:lastRowFirstColumn="0" w:lastRowLastColumn="0"/>
        </w:trPr>
        <w:tc>
          <w:tcPr>
            <w:tcW w:w="4556" w:type="dxa"/>
          </w:tcPr>
          <w:p w14:paraId="5F665BCE" w14:textId="6F31D953" w:rsidR="002C4C01" w:rsidRDefault="002C4C01" w:rsidP="002C4C01">
            <w:pPr>
              <w:pStyle w:val="ListParagraph"/>
              <w:numPr>
                <w:ilvl w:val="0"/>
                <w:numId w:val="4"/>
              </w:numPr>
              <w:ind w:left="249" w:hanging="291"/>
            </w:pPr>
            <w:r>
              <w:t>Do they have experience coaching families to promote their child’s development?</w:t>
            </w:r>
          </w:p>
        </w:tc>
        <w:tc>
          <w:tcPr>
            <w:tcW w:w="1289" w:type="dxa"/>
          </w:tcPr>
          <w:p w14:paraId="74DCCEB7" w14:textId="77777777" w:rsidR="002C4C01" w:rsidRDefault="002C4C01" w:rsidP="00DF228E">
            <w:pPr>
              <w:jc w:val="center"/>
            </w:pPr>
          </w:p>
        </w:tc>
        <w:tc>
          <w:tcPr>
            <w:tcW w:w="7825" w:type="dxa"/>
          </w:tcPr>
          <w:p w14:paraId="55F33D5D" w14:textId="77777777" w:rsidR="002C4C01" w:rsidRDefault="002C4C01" w:rsidP="00DF228E">
            <w:pPr>
              <w:pStyle w:val="ListParagraph"/>
              <w:numPr>
                <w:ilvl w:val="0"/>
                <w:numId w:val="2"/>
              </w:numPr>
            </w:pPr>
          </w:p>
        </w:tc>
      </w:tr>
    </w:tbl>
    <w:p w14:paraId="136161DE" w14:textId="77777777" w:rsidR="008B2D48" w:rsidRDefault="008B2D48" w:rsidP="00C50978">
      <w:pPr>
        <w:pStyle w:val="Heading1"/>
      </w:pPr>
      <w:r>
        <w:t>Step 4: Learn About the Parent’s Needs and Priorities</w:t>
      </w:r>
    </w:p>
    <w:p w14:paraId="19F431E8" w14:textId="77777777" w:rsidR="008B2D48" w:rsidRDefault="008B2D48" w:rsidP="008B2D48">
      <w:r>
        <w:t xml:space="preserve">Understanding the parent’s needs and priorities helps the IFSP team determine whether </w:t>
      </w:r>
      <w:proofErr w:type="spellStart"/>
      <w:r>
        <w:t>telepractice</w:t>
      </w:r>
      <w:proofErr w:type="spellEnd"/>
      <w:r>
        <w:t xml:space="preserve"> is an appropriate method for any IFSP service. The service coordinator asks the parent:</w:t>
      </w:r>
    </w:p>
    <w:tbl>
      <w:tblPr>
        <w:tblStyle w:val="TableGrid"/>
        <w:tblW w:w="0" w:type="auto"/>
        <w:tblLook w:val="04A0" w:firstRow="1" w:lastRow="0" w:firstColumn="1" w:lastColumn="0" w:noHBand="0" w:noVBand="1"/>
      </w:tblPr>
      <w:tblGrid>
        <w:gridCol w:w="4556"/>
        <w:gridCol w:w="1289"/>
        <w:gridCol w:w="7825"/>
      </w:tblGrid>
      <w:tr w:rsidR="008B2D48" w14:paraId="4A9B692C" w14:textId="77777777" w:rsidTr="00DF228E">
        <w:trPr>
          <w:cnfStyle w:val="100000000000" w:firstRow="1" w:lastRow="0" w:firstColumn="0" w:lastColumn="0" w:oddVBand="0" w:evenVBand="0" w:oddHBand="0" w:evenHBand="0" w:firstRowFirstColumn="0" w:firstRowLastColumn="0" w:lastRowFirstColumn="0" w:lastRowLastColumn="0"/>
        </w:trPr>
        <w:tc>
          <w:tcPr>
            <w:tcW w:w="4556" w:type="dxa"/>
          </w:tcPr>
          <w:p w14:paraId="1AC04781" w14:textId="6B620548" w:rsidR="008B2D48" w:rsidRDefault="006C4161" w:rsidP="00DF228E">
            <w:r>
              <w:lastRenderedPageBreak/>
              <w:t xml:space="preserve">Step 4 </w:t>
            </w:r>
            <w:r w:rsidR="008B2D48">
              <w:t>Question</w:t>
            </w:r>
            <w:r>
              <w:t>s</w:t>
            </w:r>
          </w:p>
        </w:tc>
        <w:tc>
          <w:tcPr>
            <w:tcW w:w="1289" w:type="dxa"/>
          </w:tcPr>
          <w:p w14:paraId="5D83E10D" w14:textId="77777777" w:rsidR="008B2D48" w:rsidRDefault="008B2D48" w:rsidP="00DF228E">
            <w:pPr>
              <w:jc w:val="center"/>
            </w:pPr>
            <w:r>
              <w:t>Yes or No</w:t>
            </w:r>
          </w:p>
        </w:tc>
        <w:tc>
          <w:tcPr>
            <w:tcW w:w="7825" w:type="dxa"/>
          </w:tcPr>
          <w:p w14:paraId="275D8A9D" w14:textId="77777777" w:rsidR="008B2D48" w:rsidRDefault="008B2D48" w:rsidP="00DF228E">
            <w:r>
              <w:t>Notes</w:t>
            </w:r>
          </w:p>
        </w:tc>
      </w:tr>
      <w:tr w:rsidR="008B2D48" w14:paraId="0571B816" w14:textId="77777777" w:rsidTr="00DF228E">
        <w:trPr>
          <w:cnfStyle w:val="000000100000" w:firstRow="0" w:lastRow="0" w:firstColumn="0" w:lastColumn="0" w:oddVBand="0" w:evenVBand="0" w:oddHBand="1" w:evenHBand="0" w:firstRowFirstColumn="0" w:firstRowLastColumn="0" w:lastRowFirstColumn="0" w:lastRowLastColumn="0"/>
        </w:trPr>
        <w:tc>
          <w:tcPr>
            <w:tcW w:w="4556" w:type="dxa"/>
          </w:tcPr>
          <w:p w14:paraId="471EA968" w14:textId="5A2F11F2" w:rsidR="008B2D48" w:rsidRDefault="00CC5CB2" w:rsidP="008B2D48">
            <w:pPr>
              <w:pStyle w:val="ListParagraph"/>
              <w:numPr>
                <w:ilvl w:val="0"/>
                <w:numId w:val="5"/>
              </w:numPr>
              <w:ind w:left="249" w:hanging="291"/>
            </w:pPr>
            <w:r>
              <w:t>How do you learn best—for example, virtual coaching, in-person demonstrations, or a combination of both?</w:t>
            </w:r>
          </w:p>
        </w:tc>
        <w:tc>
          <w:tcPr>
            <w:tcW w:w="1289" w:type="dxa"/>
          </w:tcPr>
          <w:p w14:paraId="7E55CE3F" w14:textId="4CBA8707" w:rsidR="008B2D48" w:rsidRPr="00826E4C" w:rsidRDefault="00826E4C" w:rsidP="00DF228E">
            <w:pPr>
              <w:jc w:val="center"/>
              <w:rPr>
                <w:i/>
                <w:iCs/>
              </w:rPr>
            </w:pPr>
            <w:r w:rsidRPr="00826E4C">
              <w:rPr>
                <w:i/>
                <w:iCs/>
              </w:rPr>
              <w:t>N/A</w:t>
            </w:r>
          </w:p>
        </w:tc>
        <w:tc>
          <w:tcPr>
            <w:tcW w:w="7825" w:type="dxa"/>
          </w:tcPr>
          <w:p w14:paraId="3CD6546D" w14:textId="77777777" w:rsidR="008B2D48" w:rsidRDefault="008B2D48" w:rsidP="00DF228E">
            <w:pPr>
              <w:pStyle w:val="ListParagraph"/>
              <w:numPr>
                <w:ilvl w:val="0"/>
                <w:numId w:val="2"/>
              </w:numPr>
            </w:pPr>
          </w:p>
        </w:tc>
      </w:tr>
      <w:tr w:rsidR="008B2D48" w14:paraId="1250E5E3" w14:textId="77777777" w:rsidTr="00DF228E">
        <w:tc>
          <w:tcPr>
            <w:tcW w:w="4556" w:type="dxa"/>
          </w:tcPr>
          <w:p w14:paraId="76AFD957" w14:textId="56B4E554" w:rsidR="008B2D48" w:rsidRDefault="00CC5CB2" w:rsidP="008B2D48">
            <w:pPr>
              <w:pStyle w:val="ListParagraph"/>
              <w:numPr>
                <w:ilvl w:val="0"/>
                <w:numId w:val="5"/>
              </w:numPr>
              <w:ind w:left="249" w:hanging="291"/>
            </w:pPr>
            <w:r>
              <w:t>Do you need in-person support from others to help you participate virtually—for example, a family member, friend, or service provider?</w:t>
            </w:r>
          </w:p>
        </w:tc>
        <w:tc>
          <w:tcPr>
            <w:tcW w:w="1289" w:type="dxa"/>
          </w:tcPr>
          <w:p w14:paraId="5331C508" w14:textId="77777777" w:rsidR="008B2D48" w:rsidRDefault="008B2D48" w:rsidP="00DF228E">
            <w:pPr>
              <w:jc w:val="center"/>
            </w:pPr>
          </w:p>
        </w:tc>
        <w:tc>
          <w:tcPr>
            <w:tcW w:w="7825" w:type="dxa"/>
          </w:tcPr>
          <w:p w14:paraId="3760A96F" w14:textId="77777777" w:rsidR="008B2D48" w:rsidRDefault="008B2D48" w:rsidP="00DF228E">
            <w:pPr>
              <w:pStyle w:val="ListParagraph"/>
              <w:numPr>
                <w:ilvl w:val="0"/>
                <w:numId w:val="2"/>
              </w:numPr>
            </w:pPr>
          </w:p>
        </w:tc>
      </w:tr>
      <w:tr w:rsidR="008B2D48" w14:paraId="6AC9083B" w14:textId="77777777" w:rsidTr="00DF228E">
        <w:trPr>
          <w:cnfStyle w:val="000000100000" w:firstRow="0" w:lastRow="0" w:firstColumn="0" w:lastColumn="0" w:oddVBand="0" w:evenVBand="0" w:oddHBand="1" w:evenHBand="0" w:firstRowFirstColumn="0" w:firstRowLastColumn="0" w:lastRowFirstColumn="0" w:lastRowLastColumn="0"/>
        </w:trPr>
        <w:tc>
          <w:tcPr>
            <w:tcW w:w="4556" w:type="dxa"/>
          </w:tcPr>
          <w:p w14:paraId="448FF1C8" w14:textId="26985B00" w:rsidR="008B2D48" w:rsidRDefault="00CC5CB2" w:rsidP="008B2D48">
            <w:pPr>
              <w:pStyle w:val="ListParagraph"/>
              <w:numPr>
                <w:ilvl w:val="0"/>
                <w:numId w:val="5"/>
              </w:numPr>
              <w:ind w:left="249" w:hanging="291"/>
            </w:pPr>
            <w:r>
              <w:t xml:space="preserve">What’s working well, and what challenges </w:t>
            </w:r>
            <w:r w:rsidRPr="00EC2428">
              <w:t>are</w:t>
            </w:r>
            <w:r>
              <w:t xml:space="preserve"> you</w:t>
            </w:r>
            <w:r w:rsidR="00696F90">
              <w:t xml:space="preserve"> </w:t>
            </w:r>
            <w:r>
              <w:t>facing during everyday routines and activities?</w:t>
            </w:r>
          </w:p>
        </w:tc>
        <w:tc>
          <w:tcPr>
            <w:tcW w:w="1289" w:type="dxa"/>
          </w:tcPr>
          <w:p w14:paraId="613B67F6" w14:textId="22DB9225" w:rsidR="008B2D48" w:rsidRDefault="00826E4C" w:rsidP="00DF228E">
            <w:pPr>
              <w:jc w:val="center"/>
            </w:pPr>
            <w:r w:rsidRPr="00826E4C">
              <w:rPr>
                <w:i/>
                <w:iCs/>
              </w:rPr>
              <w:t>N/A</w:t>
            </w:r>
          </w:p>
        </w:tc>
        <w:tc>
          <w:tcPr>
            <w:tcW w:w="7825" w:type="dxa"/>
          </w:tcPr>
          <w:p w14:paraId="3F102E32" w14:textId="77777777" w:rsidR="008B2D48" w:rsidRDefault="008B2D48" w:rsidP="00DF228E">
            <w:pPr>
              <w:pStyle w:val="ListParagraph"/>
              <w:numPr>
                <w:ilvl w:val="0"/>
                <w:numId w:val="2"/>
              </w:numPr>
            </w:pPr>
          </w:p>
        </w:tc>
      </w:tr>
      <w:tr w:rsidR="008B2D48" w14:paraId="7BA0C6FD" w14:textId="77777777" w:rsidTr="00DF228E">
        <w:tc>
          <w:tcPr>
            <w:tcW w:w="4556" w:type="dxa"/>
          </w:tcPr>
          <w:p w14:paraId="3D4DB7FE" w14:textId="7F186065" w:rsidR="008B2D48" w:rsidRDefault="00CC5CB2" w:rsidP="008B2D48">
            <w:pPr>
              <w:pStyle w:val="ListParagraph"/>
              <w:numPr>
                <w:ilvl w:val="0"/>
                <w:numId w:val="5"/>
              </w:numPr>
              <w:ind w:left="249" w:hanging="291"/>
            </w:pPr>
            <w:r>
              <w:t>Which routines and activities are concerns and priorities for you to work on—for example, going to church, eating meals with the family, going to the grocery store, and bathing?</w:t>
            </w:r>
          </w:p>
        </w:tc>
        <w:tc>
          <w:tcPr>
            <w:tcW w:w="1289" w:type="dxa"/>
          </w:tcPr>
          <w:p w14:paraId="69986F27" w14:textId="77777777" w:rsidR="008B2D48" w:rsidRDefault="008B2D48" w:rsidP="00DF228E">
            <w:pPr>
              <w:jc w:val="center"/>
            </w:pPr>
          </w:p>
        </w:tc>
        <w:tc>
          <w:tcPr>
            <w:tcW w:w="7825" w:type="dxa"/>
          </w:tcPr>
          <w:p w14:paraId="17ED09E1" w14:textId="77777777" w:rsidR="008B2D48" w:rsidRDefault="008B2D48" w:rsidP="00DF228E">
            <w:pPr>
              <w:pStyle w:val="ListParagraph"/>
              <w:numPr>
                <w:ilvl w:val="0"/>
                <w:numId w:val="2"/>
              </w:numPr>
            </w:pPr>
          </w:p>
        </w:tc>
      </w:tr>
      <w:tr w:rsidR="008B2D48" w14:paraId="3B56E08F" w14:textId="77777777" w:rsidTr="00DF228E">
        <w:trPr>
          <w:cnfStyle w:val="000000100000" w:firstRow="0" w:lastRow="0" w:firstColumn="0" w:lastColumn="0" w:oddVBand="0" w:evenVBand="0" w:oddHBand="1" w:evenHBand="0" w:firstRowFirstColumn="0" w:firstRowLastColumn="0" w:lastRowFirstColumn="0" w:lastRowLastColumn="0"/>
        </w:trPr>
        <w:tc>
          <w:tcPr>
            <w:tcW w:w="4556" w:type="dxa"/>
          </w:tcPr>
          <w:p w14:paraId="61FED856" w14:textId="6EB47E87" w:rsidR="008B2D48" w:rsidRDefault="00CC5CB2" w:rsidP="008B2D48">
            <w:pPr>
              <w:pStyle w:val="ListParagraph"/>
              <w:numPr>
                <w:ilvl w:val="0"/>
                <w:numId w:val="5"/>
              </w:numPr>
              <w:ind w:left="249" w:hanging="291"/>
            </w:pPr>
            <w:r>
              <w:t>Do you need flexible scheduling due to work or other factors?</w:t>
            </w:r>
          </w:p>
        </w:tc>
        <w:tc>
          <w:tcPr>
            <w:tcW w:w="1289" w:type="dxa"/>
          </w:tcPr>
          <w:p w14:paraId="08BE41F9" w14:textId="77777777" w:rsidR="008B2D48" w:rsidRDefault="008B2D48" w:rsidP="00DF228E">
            <w:pPr>
              <w:jc w:val="center"/>
            </w:pPr>
          </w:p>
        </w:tc>
        <w:tc>
          <w:tcPr>
            <w:tcW w:w="7825" w:type="dxa"/>
          </w:tcPr>
          <w:p w14:paraId="05F5A210" w14:textId="77777777" w:rsidR="008B2D48" w:rsidRDefault="008B2D48" w:rsidP="00DF228E">
            <w:pPr>
              <w:pStyle w:val="ListParagraph"/>
              <w:numPr>
                <w:ilvl w:val="0"/>
                <w:numId w:val="2"/>
              </w:numPr>
            </w:pPr>
          </w:p>
        </w:tc>
      </w:tr>
    </w:tbl>
    <w:p w14:paraId="5A504019" w14:textId="3E6E1433" w:rsidR="00C54E59" w:rsidRDefault="00C54E59" w:rsidP="00C50978">
      <w:pPr>
        <w:pStyle w:val="Heading1"/>
      </w:pPr>
      <w:r>
        <w:t xml:space="preserve">Step 5: </w:t>
      </w:r>
      <w:r w:rsidRPr="006204FC">
        <w:t>Consider</w:t>
      </w:r>
      <w:r>
        <w:t xml:space="preserve"> the Child’s Needs and IFSP Outcomes</w:t>
      </w:r>
    </w:p>
    <w:p w14:paraId="53B7D6D2" w14:textId="1543156E" w:rsidR="00C54E59" w:rsidRDefault="00C54E59" w:rsidP="00C54E59">
      <w:r>
        <w:t xml:space="preserve">The child’s IFSP outcomes help the team decide whether </w:t>
      </w:r>
      <w:proofErr w:type="spellStart"/>
      <w:r>
        <w:t>telepractice</w:t>
      </w:r>
      <w:proofErr w:type="spellEnd"/>
      <w:r>
        <w:t xml:space="preserve"> is a good fit for meeting the child’s needs. The IFSP team discusses:</w:t>
      </w:r>
    </w:p>
    <w:tbl>
      <w:tblPr>
        <w:tblStyle w:val="TableGrid"/>
        <w:tblW w:w="0" w:type="auto"/>
        <w:tblLook w:val="04A0" w:firstRow="1" w:lastRow="0" w:firstColumn="1" w:lastColumn="0" w:noHBand="0" w:noVBand="1"/>
      </w:tblPr>
      <w:tblGrid>
        <w:gridCol w:w="4556"/>
        <w:gridCol w:w="1289"/>
        <w:gridCol w:w="7825"/>
      </w:tblGrid>
      <w:tr w:rsidR="006C4161" w14:paraId="12A23C7B" w14:textId="77777777" w:rsidTr="00DF228E">
        <w:trPr>
          <w:cnfStyle w:val="100000000000" w:firstRow="1" w:lastRow="0" w:firstColumn="0" w:lastColumn="0" w:oddVBand="0" w:evenVBand="0" w:oddHBand="0" w:evenHBand="0" w:firstRowFirstColumn="0" w:firstRowLastColumn="0" w:lastRowFirstColumn="0" w:lastRowLastColumn="0"/>
        </w:trPr>
        <w:tc>
          <w:tcPr>
            <w:tcW w:w="4556" w:type="dxa"/>
          </w:tcPr>
          <w:p w14:paraId="409A7372" w14:textId="441F3872" w:rsidR="006C4161" w:rsidRDefault="006C4161" w:rsidP="00DF228E">
            <w:r>
              <w:t>Step 5 Questions</w:t>
            </w:r>
          </w:p>
        </w:tc>
        <w:tc>
          <w:tcPr>
            <w:tcW w:w="1289" w:type="dxa"/>
          </w:tcPr>
          <w:p w14:paraId="004BC026" w14:textId="77777777" w:rsidR="006C4161" w:rsidRDefault="006C4161" w:rsidP="00DF228E">
            <w:pPr>
              <w:jc w:val="center"/>
            </w:pPr>
            <w:r>
              <w:t>Yes or No</w:t>
            </w:r>
          </w:p>
        </w:tc>
        <w:tc>
          <w:tcPr>
            <w:tcW w:w="7825" w:type="dxa"/>
          </w:tcPr>
          <w:p w14:paraId="75171C36" w14:textId="77777777" w:rsidR="006C4161" w:rsidRDefault="006C4161" w:rsidP="00DF228E">
            <w:r>
              <w:t>Notes</w:t>
            </w:r>
          </w:p>
        </w:tc>
      </w:tr>
      <w:tr w:rsidR="006C4161" w14:paraId="264D301E" w14:textId="77777777" w:rsidTr="00DF228E">
        <w:trPr>
          <w:cnfStyle w:val="000000100000" w:firstRow="0" w:lastRow="0" w:firstColumn="0" w:lastColumn="0" w:oddVBand="0" w:evenVBand="0" w:oddHBand="1" w:evenHBand="0" w:firstRowFirstColumn="0" w:firstRowLastColumn="0" w:lastRowFirstColumn="0" w:lastRowLastColumn="0"/>
        </w:trPr>
        <w:tc>
          <w:tcPr>
            <w:tcW w:w="4556" w:type="dxa"/>
          </w:tcPr>
          <w:p w14:paraId="74F6FC18" w14:textId="4A11DFA0" w:rsidR="006C4161" w:rsidRDefault="006C4161" w:rsidP="006C4161">
            <w:pPr>
              <w:pStyle w:val="ListParagraph"/>
              <w:numPr>
                <w:ilvl w:val="0"/>
                <w:numId w:val="6"/>
              </w:numPr>
              <w:ind w:left="249" w:hanging="291"/>
            </w:pPr>
            <w:r>
              <w:t>What developmental and participation goals are identified in the child’s IFSP outcomes?</w:t>
            </w:r>
          </w:p>
        </w:tc>
        <w:tc>
          <w:tcPr>
            <w:tcW w:w="1289" w:type="dxa"/>
          </w:tcPr>
          <w:p w14:paraId="42321483" w14:textId="77777777" w:rsidR="006C4161" w:rsidRPr="00826E4C" w:rsidRDefault="006C4161" w:rsidP="00DF228E">
            <w:pPr>
              <w:jc w:val="center"/>
              <w:rPr>
                <w:i/>
                <w:iCs/>
              </w:rPr>
            </w:pPr>
            <w:r w:rsidRPr="00826E4C">
              <w:rPr>
                <w:i/>
                <w:iCs/>
              </w:rPr>
              <w:t>N/A</w:t>
            </w:r>
          </w:p>
        </w:tc>
        <w:tc>
          <w:tcPr>
            <w:tcW w:w="7825" w:type="dxa"/>
          </w:tcPr>
          <w:p w14:paraId="1649BFBB" w14:textId="77777777" w:rsidR="006C4161" w:rsidRDefault="006C4161" w:rsidP="00DF228E">
            <w:pPr>
              <w:pStyle w:val="ListParagraph"/>
              <w:numPr>
                <w:ilvl w:val="0"/>
                <w:numId w:val="2"/>
              </w:numPr>
            </w:pPr>
          </w:p>
        </w:tc>
      </w:tr>
      <w:tr w:rsidR="006C4161" w14:paraId="54940177" w14:textId="77777777" w:rsidTr="00DF228E">
        <w:tc>
          <w:tcPr>
            <w:tcW w:w="4556" w:type="dxa"/>
          </w:tcPr>
          <w:p w14:paraId="7A3BB7CD" w14:textId="174FB973" w:rsidR="006C4161" w:rsidRDefault="006C4161" w:rsidP="006C4161">
            <w:pPr>
              <w:pStyle w:val="ListParagraph"/>
              <w:numPr>
                <w:ilvl w:val="0"/>
                <w:numId w:val="6"/>
              </w:numPr>
              <w:ind w:left="249" w:hanging="291"/>
            </w:pPr>
            <w:r>
              <w:t>Do the strategies require hands-on support or guidance that cannot be provided virtually?</w:t>
            </w:r>
          </w:p>
        </w:tc>
        <w:tc>
          <w:tcPr>
            <w:tcW w:w="1289" w:type="dxa"/>
          </w:tcPr>
          <w:p w14:paraId="6007298F" w14:textId="77777777" w:rsidR="006C4161" w:rsidRDefault="006C4161" w:rsidP="00DF228E">
            <w:pPr>
              <w:jc w:val="center"/>
            </w:pPr>
          </w:p>
        </w:tc>
        <w:tc>
          <w:tcPr>
            <w:tcW w:w="7825" w:type="dxa"/>
          </w:tcPr>
          <w:p w14:paraId="0DD236FB" w14:textId="77777777" w:rsidR="006C4161" w:rsidRDefault="006C4161" w:rsidP="00DF228E">
            <w:pPr>
              <w:pStyle w:val="ListParagraph"/>
              <w:numPr>
                <w:ilvl w:val="0"/>
                <w:numId w:val="2"/>
              </w:numPr>
            </w:pPr>
          </w:p>
        </w:tc>
      </w:tr>
      <w:tr w:rsidR="006C4161" w14:paraId="33734F5D" w14:textId="77777777" w:rsidTr="00DF228E">
        <w:trPr>
          <w:cnfStyle w:val="000000100000" w:firstRow="0" w:lastRow="0" w:firstColumn="0" w:lastColumn="0" w:oddVBand="0" w:evenVBand="0" w:oddHBand="1" w:evenHBand="0" w:firstRowFirstColumn="0" w:firstRowLastColumn="0" w:lastRowFirstColumn="0" w:lastRowLastColumn="0"/>
        </w:trPr>
        <w:tc>
          <w:tcPr>
            <w:tcW w:w="4556" w:type="dxa"/>
          </w:tcPr>
          <w:p w14:paraId="4D091A9B" w14:textId="0E32384B" w:rsidR="006C4161" w:rsidRDefault="000B5814" w:rsidP="006C4161">
            <w:pPr>
              <w:pStyle w:val="ListParagraph"/>
              <w:numPr>
                <w:ilvl w:val="0"/>
                <w:numId w:val="6"/>
              </w:numPr>
              <w:ind w:left="249" w:hanging="291"/>
            </w:pPr>
            <w:r>
              <w:lastRenderedPageBreak/>
              <w:t xml:space="preserve">Where will services take place, and does </w:t>
            </w:r>
            <w:proofErr w:type="spellStart"/>
            <w:r>
              <w:t>telepractice</w:t>
            </w:r>
            <w:proofErr w:type="spellEnd"/>
            <w:r>
              <w:t xml:space="preserve"> work there—for example, at home, grandparents’ home, library reading group, playground, or family day care?</w:t>
            </w:r>
          </w:p>
        </w:tc>
        <w:tc>
          <w:tcPr>
            <w:tcW w:w="1289" w:type="dxa"/>
          </w:tcPr>
          <w:p w14:paraId="714E871E" w14:textId="77777777" w:rsidR="006C4161" w:rsidRDefault="006C4161" w:rsidP="00DF228E">
            <w:pPr>
              <w:jc w:val="center"/>
            </w:pPr>
            <w:r w:rsidRPr="00826E4C">
              <w:rPr>
                <w:i/>
                <w:iCs/>
              </w:rPr>
              <w:t>N/A</w:t>
            </w:r>
          </w:p>
        </w:tc>
        <w:tc>
          <w:tcPr>
            <w:tcW w:w="7825" w:type="dxa"/>
          </w:tcPr>
          <w:p w14:paraId="6CA28FCB" w14:textId="77777777" w:rsidR="006C4161" w:rsidRDefault="006C4161" w:rsidP="00DF228E">
            <w:pPr>
              <w:pStyle w:val="ListParagraph"/>
              <w:numPr>
                <w:ilvl w:val="0"/>
                <w:numId w:val="2"/>
              </w:numPr>
            </w:pPr>
          </w:p>
        </w:tc>
      </w:tr>
      <w:tr w:rsidR="000B5814" w14:paraId="4D35EB89" w14:textId="77777777" w:rsidTr="00DF228E">
        <w:tc>
          <w:tcPr>
            <w:tcW w:w="4556" w:type="dxa"/>
          </w:tcPr>
          <w:p w14:paraId="69B87CEC" w14:textId="20AB49F9" w:rsidR="000B5814" w:rsidRPr="00EC2428" w:rsidRDefault="000B5814" w:rsidP="00EC2428">
            <w:pPr>
              <w:pStyle w:val="ListParagraph"/>
              <w:numPr>
                <w:ilvl w:val="0"/>
                <w:numId w:val="6"/>
              </w:numPr>
              <w:ind w:left="249" w:hanging="291"/>
            </w:pPr>
            <w:r w:rsidRPr="00EC2428">
              <w:t>Does the child have medical, behavioral, or other needs to consider?</w:t>
            </w:r>
            <w:r w:rsidR="00696F90" w:rsidRPr="00EC2428">
              <w:t xml:space="preserve"> If yes, what are they?</w:t>
            </w:r>
          </w:p>
        </w:tc>
        <w:tc>
          <w:tcPr>
            <w:tcW w:w="1289" w:type="dxa"/>
          </w:tcPr>
          <w:p w14:paraId="659D5747" w14:textId="6A02EE3C" w:rsidR="000B5814" w:rsidRDefault="000B5814" w:rsidP="000B5814">
            <w:pPr>
              <w:jc w:val="center"/>
            </w:pPr>
          </w:p>
        </w:tc>
        <w:tc>
          <w:tcPr>
            <w:tcW w:w="7825" w:type="dxa"/>
          </w:tcPr>
          <w:p w14:paraId="602A2E0F" w14:textId="77777777" w:rsidR="000B5814" w:rsidRDefault="000B5814" w:rsidP="000B5814">
            <w:pPr>
              <w:pStyle w:val="ListParagraph"/>
              <w:numPr>
                <w:ilvl w:val="0"/>
                <w:numId w:val="2"/>
              </w:numPr>
            </w:pPr>
          </w:p>
        </w:tc>
      </w:tr>
      <w:tr w:rsidR="000B5814" w14:paraId="10C67A3A" w14:textId="77777777" w:rsidTr="00DF228E">
        <w:trPr>
          <w:cnfStyle w:val="000000100000" w:firstRow="0" w:lastRow="0" w:firstColumn="0" w:lastColumn="0" w:oddVBand="0" w:evenVBand="0" w:oddHBand="1" w:evenHBand="0" w:firstRowFirstColumn="0" w:firstRowLastColumn="0" w:lastRowFirstColumn="0" w:lastRowLastColumn="0"/>
        </w:trPr>
        <w:tc>
          <w:tcPr>
            <w:tcW w:w="4556" w:type="dxa"/>
          </w:tcPr>
          <w:p w14:paraId="2899CACD" w14:textId="18015003" w:rsidR="000B5814" w:rsidRDefault="000B5814" w:rsidP="000B5814">
            <w:pPr>
              <w:pStyle w:val="ListParagraph"/>
              <w:numPr>
                <w:ilvl w:val="0"/>
                <w:numId w:val="6"/>
              </w:numPr>
              <w:ind w:left="249" w:hanging="291"/>
            </w:pPr>
            <w:r>
              <w:t>Would hybrid services—a combination of virtual and in-person visits—help implement IFSP strategies and achieve outcomes?</w:t>
            </w:r>
          </w:p>
        </w:tc>
        <w:tc>
          <w:tcPr>
            <w:tcW w:w="1289" w:type="dxa"/>
          </w:tcPr>
          <w:p w14:paraId="2F05E0C2" w14:textId="77777777" w:rsidR="000B5814" w:rsidRDefault="000B5814" w:rsidP="000B5814">
            <w:pPr>
              <w:jc w:val="center"/>
            </w:pPr>
          </w:p>
        </w:tc>
        <w:tc>
          <w:tcPr>
            <w:tcW w:w="7825" w:type="dxa"/>
          </w:tcPr>
          <w:p w14:paraId="0F8C347E" w14:textId="77777777" w:rsidR="000B5814" w:rsidRDefault="000B5814" w:rsidP="000B5814">
            <w:pPr>
              <w:pStyle w:val="ListParagraph"/>
              <w:numPr>
                <w:ilvl w:val="0"/>
                <w:numId w:val="2"/>
              </w:numPr>
            </w:pPr>
          </w:p>
        </w:tc>
      </w:tr>
      <w:tr w:rsidR="000B5814" w14:paraId="38C052AA" w14:textId="77777777" w:rsidTr="00DF228E">
        <w:tc>
          <w:tcPr>
            <w:tcW w:w="4556" w:type="dxa"/>
          </w:tcPr>
          <w:p w14:paraId="5EA669FC" w14:textId="65B4E8DA" w:rsidR="000B5814" w:rsidRDefault="000B5814" w:rsidP="000B5814">
            <w:pPr>
              <w:pStyle w:val="ListParagraph"/>
              <w:numPr>
                <w:ilvl w:val="0"/>
                <w:numId w:val="6"/>
              </w:numPr>
              <w:ind w:left="249" w:hanging="291"/>
            </w:pPr>
            <w:r>
              <w:t xml:space="preserve">Is the child making progress with </w:t>
            </w:r>
            <w:proofErr w:type="spellStart"/>
            <w:r>
              <w:t>telepractice</w:t>
            </w:r>
            <w:proofErr w:type="spellEnd"/>
            <w:r>
              <w:t>?</w:t>
            </w:r>
          </w:p>
        </w:tc>
        <w:tc>
          <w:tcPr>
            <w:tcW w:w="1289" w:type="dxa"/>
          </w:tcPr>
          <w:p w14:paraId="313CD798" w14:textId="77777777" w:rsidR="000B5814" w:rsidRDefault="000B5814" w:rsidP="000B5814">
            <w:pPr>
              <w:jc w:val="center"/>
            </w:pPr>
          </w:p>
        </w:tc>
        <w:tc>
          <w:tcPr>
            <w:tcW w:w="7825" w:type="dxa"/>
          </w:tcPr>
          <w:p w14:paraId="06279D0B" w14:textId="77777777" w:rsidR="000B5814" w:rsidRDefault="000B5814" w:rsidP="000B5814">
            <w:pPr>
              <w:pStyle w:val="ListParagraph"/>
              <w:numPr>
                <w:ilvl w:val="0"/>
                <w:numId w:val="2"/>
              </w:numPr>
            </w:pPr>
          </w:p>
        </w:tc>
      </w:tr>
    </w:tbl>
    <w:p w14:paraId="64210249" w14:textId="77777777" w:rsidR="00C54E59" w:rsidRDefault="00C54E59" w:rsidP="00C50978">
      <w:pPr>
        <w:pStyle w:val="Heading1"/>
      </w:pPr>
      <w:r>
        <w:t xml:space="preserve">Step 6: Make Effective </w:t>
      </w:r>
      <w:proofErr w:type="spellStart"/>
      <w:r>
        <w:t>Telepractice</w:t>
      </w:r>
      <w:proofErr w:type="spellEnd"/>
      <w:r>
        <w:t xml:space="preserve"> Determinations</w:t>
      </w:r>
    </w:p>
    <w:p w14:paraId="6161A301" w14:textId="2CCD1309" w:rsidR="00C54E59" w:rsidRDefault="00C54E59" w:rsidP="00C54E59">
      <w:r>
        <w:t xml:space="preserve">Determining if </w:t>
      </w:r>
      <w:proofErr w:type="spellStart"/>
      <w:r>
        <w:t>telepractice</w:t>
      </w:r>
      <w:proofErr w:type="spellEnd"/>
      <w:r>
        <w:t xml:space="preserve"> is an appropriate method for each IFSP service is the last step and must </w:t>
      </w:r>
      <w:r w:rsidR="003D0C3A">
        <w:t>account for</w:t>
      </w:r>
      <w:r>
        <w:t xml:space="preserve"> information gathered in previous steps. </w:t>
      </w:r>
      <w:r w:rsidR="00035BD9">
        <w:t xml:space="preserve">Before </w:t>
      </w:r>
      <w:proofErr w:type="gramStart"/>
      <w:r w:rsidR="00600F81">
        <w:t>making a determination</w:t>
      </w:r>
      <w:proofErr w:type="gramEnd"/>
      <w:r w:rsidR="00035BD9">
        <w:t>, c</w:t>
      </w:r>
      <w:r>
        <w:t xml:space="preserve">onsider everyone’s perspectives and rationales, including the </w:t>
      </w:r>
      <w:proofErr w:type="gramStart"/>
      <w:r>
        <w:t>parents</w:t>
      </w:r>
      <w:r w:rsidR="00035BD9">
        <w:t>’</w:t>
      </w:r>
      <w:proofErr w:type="gramEnd"/>
      <w:r>
        <w:t>. No one team member can decide alone.</w:t>
      </w:r>
    </w:p>
    <w:tbl>
      <w:tblPr>
        <w:tblStyle w:val="TableGrid"/>
        <w:tblW w:w="0" w:type="auto"/>
        <w:tblLook w:val="04A0" w:firstRow="1" w:lastRow="0" w:firstColumn="1" w:lastColumn="0" w:noHBand="0" w:noVBand="1"/>
      </w:tblPr>
      <w:tblGrid>
        <w:gridCol w:w="4556"/>
        <w:gridCol w:w="1289"/>
        <w:gridCol w:w="7825"/>
      </w:tblGrid>
      <w:tr w:rsidR="006204FC" w14:paraId="6BB6B179" w14:textId="77777777" w:rsidTr="00DF228E">
        <w:trPr>
          <w:cnfStyle w:val="100000000000" w:firstRow="1" w:lastRow="0" w:firstColumn="0" w:lastColumn="0" w:oddVBand="0" w:evenVBand="0" w:oddHBand="0" w:evenHBand="0" w:firstRowFirstColumn="0" w:firstRowLastColumn="0" w:lastRowFirstColumn="0" w:lastRowLastColumn="0"/>
        </w:trPr>
        <w:tc>
          <w:tcPr>
            <w:tcW w:w="4556" w:type="dxa"/>
          </w:tcPr>
          <w:p w14:paraId="6A1D20C3" w14:textId="04D7850A" w:rsidR="006204FC" w:rsidRDefault="006204FC" w:rsidP="00DF228E">
            <w:r>
              <w:t>Step 6 Questions</w:t>
            </w:r>
          </w:p>
        </w:tc>
        <w:tc>
          <w:tcPr>
            <w:tcW w:w="1289" w:type="dxa"/>
          </w:tcPr>
          <w:p w14:paraId="7A7ECE19" w14:textId="77777777" w:rsidR="006204FC" w:rsidRDefault="006204FC" w:rsidP="00DF228E">
            <w:pPr>
              <w:jc w:val="center"/>
            </w:pPr>
            <w:r>
              <w:t>Yes or No</w:t>
            </w:r>
          </w:p>
        </w:tc>
        <w:tc>
          <w:tcPr>
            <w:tcW w:w="7825" w:type="dxa"/>
          </w:tcPr>
          <w:p w14:paraId="6DB59F8C" w14:textId="77777777" w:rsidR="006204FC" w:rsidRDefault="006204FC" w:rsidP="00DF228E">
            <w:r>
              <w:t>Notes</w:t>
            </w:r>
          </w:p>
        </w:tc>
      </w:tr>
      <w:tr w:rsidR="006204FC" w14:paraId="79034DDC" w14:textId="77777777" w:rsidTr="00DF228E">
        <w:trPr>
          <w:cnfStyle w:val="000000100000" w:firstRow="0" w:lastRow="0" w:firstColumn="0" w:lastColumn="0" w:oddVBand="0" w:evenVBand="0" w:oddHBand="1" w:evenHBand="0" w:firstRowFirstColumn="0" w:firstRowLastColumn="0" w:lastRowFirstColumn="0" w:lastRowLastColumn="0"/>
        </w:trPr>
        <w:tc>
          <w:tcPr>
            <w:tcW w:w="4556" w:type="dxa"/>
          </w:tcPr>
          <w:p w14:paraId="5AC35349" w14:textId="70D3BCEF" w:rsidR="006204FC" w:rsidRDefault="005A040E" w:rsidP="006204FC">
            <w:pPr>
              <w:pStyle w:val="ListParagraph"/>
              <w:numPr>
                <w:ilvl w:val="0"/>
                <w:numId w:val="7"/>
              </w:numPr>
              <w:ind w:left="249" w:hanging="291"/>
            </w:pPr>
            <w:r>
              <w:t>What are the parent’s needs, child’s needs, provider’s readiness? What kinds of access to technology are available?</w:t>
            </w:r>
          </w:p>
        </w:tc>
        <w:tc>
          <w:tcPr>
            <w:tcW w:w="1289" w:type="dxa"/>
          </w:tcPr>
          <w:p w14:paraId="125EF9C1" w14:textId="046B23D2" w:rsidR="006204FC" w:rsidRPr="00370031" w:rsidRDefault="00370031" w:rsidP="00DF228E">
            <w:pPr>
              <w:jc w:val="center"/>
              <w:rPr>
                <w:i/>
                <w:iCs/>
              </w:rPr>
            </w:pPr>
            <w:r w:rsidRPr="00370031">
              <w:rPr>
                <w:i/>
                <w:iCs/>
              </w:rPr>
              <w:t>N/A</w:t>
            </w:r>
          </w:p>
        </w:tc>
        <w:tc>
          <w:tcPr>
            <w:tcW w:w="7825" w:type="dxa"/>
          </w:tcPr>
          <w:p w14:paraId="60A0199C" w14:textId="77777777" w:rsidR="006204FC" w:rsidRDefault="006204FC" w:rsidP="00DF228E">
            <w:pPr>
              <w:pStyle w:val="ListParagraph"/>
              <w:numPr>
                <w:ilvl w:val="0"/>
                <w:numId w:val="2"/>
              </w:numPr>
            </w:pPr>
          </w:p>
        </w:tc>
      </w:tr>
      <w:tr w:rsidR="006204FC" w14:paraId="29136B88" w14:textId="77777777" w:rsidTr="00DF228E">
        <w:tc>
          <w:tcPr>
            <w:tcW w:w="4556" w:type="dxa"/>
          </w:tcPr>
          <w:p w14:paraId="0ECEE91C" w14:textId="17F1D3E4" w:rsidR="006204FC" w:rsidRDefault="005A040E" w:rsidP="006204FC">
            <w:pPr>
              <w:pStyle w:val="ListParagraph"/>
              <w:numPr>
                <w:ilvl w:val="0"/>
                <w:numId w:val="7"/>
              </w:numPr>
              <w:ind w:left="249" w:hanging="291"/>
            </w:pPr>
            <w:r>
              <w:t xml:space="preserve">Do the child’s routines, activities, and service locations outlined in the IFSP support the use of </w:t>
            </w:r>
            <w:proofErr w:type="spellStart"/>
            <w:r>
              <w:t>telepractice</w:t>
            </w:r>
            <w:proofErr w:type="spellEnd"/>
            <w:r>
              <w:t>?</w:t>
            </w:r>
          </w:p>
        </w:tc>
        <w:tc>
          <w:tcPr>
            <w:tcW w:w="1289" w:type="dxa"/>
          </w:tcPr>
          <w:p w14:paraId="32D19823" w14:textId="77777777" w:rsidR="006204FC" w:rsidRDefault="006204FC" w:rsidP="00DF228E">
            <w:pPr>
              <w:jc w:val="center"/>
            </w:pPr>
          </w:p>
        </w:tc>
        <w:tc>
          <w:tcPr>
            <w:tcW w:w="7825" w:type="dxa"/>
          </w:tcPr>
          <w:p w14:paraId="2DC63CB3" w14:textId="77777777" w:rsidR="006204FC" w:rsidRDefault="006204FC" w:rsidP="00DF228E">
            <w:pPr>
              <w:pStyle w:val="ListParagraph"/>
              <w:numPr>
                <w:ilvl w:val="0"/>
                <w:numId w:val="2"/>
              </w:numPr>
            </w:pPr>
          </w:p>
        </w:tc>
      </w:tr>
      <w:tr w:rsidR="006204FC" w14:paraId="3DC58E42" w14:textId="77777777" w:rsidTr="00DF228E">
        <w:trPr>
          <w:cnfStyle w:val="000000100000" w:firstRow="0" w:lastRow="0" w:firstColumn="0" w:lastColumn="0" w:oddVBand="0" w:evenVBand="0" w:oddHBand="1" w:evenHBand="0" w:firstRowFirstColumn="0" w:firstRowLastColumn="0" w:lastRowFirstColumn="0" w:lastRowLastColumn="0"/>
        </w:trPr>
        <w:tc>
          <w:tcPr>
            <w:tcW w:w="4556" w:type="dxa"/>
          </w:tcPr>
          <w:p w14:paraId="69110557" w14:textId="5918494B" w:rsidR="006204FC" w:rsidRDefault="005A040E" w:rsidP="006204FC">
            <w:pPr>
              <w:pStyle w:val="ListParagraph"/>
              <w:numPr>
                <w:ilvl w:val="0"/>
                <w:numId w:val="7"/>
              </w:numPr>
              <w:ind w:left="249" w:hanging="291"/>
            </w:pPr>
            <w:r>
              <w:lastRenderedPageBreak/>
              <w:t>Should services be in-person, virtual, or a hybrid—for example, providing an IFSP service in-person for some visits and virtually for others, or having a service provider in-person at the same time a specialist is connected virtually?</w:t>
            </w:r>
          </w:p>
        </w:tc>
        <w:tc>
          <w:tcPr>
            <w:tcW w:w="1289" w:type="dxa"/>
          </w:tcPr>
          <w:p w14:paraId="4D06B8A4" w14:textId="0EB003F5" w:rsidR="006204FC" w:rsidRDefault="00370031" w:rsidP="00DF228E">
            <w:pPr>
              <w:jc w:val="center"/>
            </w:pPr>
            <w:r w:rsidRPr="00370031">
              <w:rPr>
                <w:i/>
                <w:iCs/>
              </w:rPr>
              <w:t>N/A</w:t>
            </w:r>
          </w:p>
        </w:tc>
        <w:tc>
          <w:tcPr>
            <w:tcW w:w="7825" w:type="dxa"/>
          </w:tcPr>
          <w:p w14:paraId="15E643D9" w14:textId="77777777" w:rsidR="006204FC" w:rsidRDefault="006204FC" w:rsidP="00DF228E">
            <w:pPr>
              <w:pStyle w:val="ListParagraph"/>
              <w:numPr>
                <w:ilvl w:val="0"/>
                <w:numId w:val="2"/>
              </w:numPr>
            </w:pPr>
          </w:p>
        </w:tc>
      </w:tr>
    </w:tbl>
    <w:p w14:paraId="3F6601A7" w14:textId="4866DD3B" w:rsidR="00BE2983" w:rsidRDefault="00BE2983" w:rsidP="00C50978">
      <w:pPr>
        <w:pStyle w:val="Heading1"/>
      </w:pPr>
      <w:r w:rsidRPr="00BE2983">
        <w:t xml:space="preserve">Document </w:t>
      </w:r>
      <w:proofErr w:type="spellStart"/>
      <w:r w:rsidRPr="00BE2983">
        <w:t>Telepractice</w:t>
      </w:r>
      <w:proofErr w:type="spellEnd"/>
      <w:r w:rsidRPr="00BE2983">
        <w:t xml:space="preserve"> Determinations in the IFSP</w:t>
      </w:r>
    </w:p>
    <w:p w14:paraId="1516AAD3" w14:textId="77777777" w:rsidR="00BE2983" w:rsidRDefault="00BE2983" w:rsidP="00BE2983">
      <w:r>
        <w:t>When documenting in the IFSP:</w:t>
      </w:r>
    </w:p>
    <w:p w14:paraId="2E7149FD" w14:textId="50B2DFFF" w:rsidR="00BE2983" w:rsidRDefault="00BE2983" w:rsidP="00BE2983">
      <w:pPr>
        <w:pStyle w:val="ListParagraph"/>
        <w:numPr>
          <w:ilvl w:val="0"/>
          <w:numId w:val="2"/>
        </w:numPr>
      </w:pPr>
      <w:r>
        <w:t>Record the method for each service (virtual, in-person, hybrid).</w:t>
      </w:r>
    </w:p>
    <w:p w14:paraId="4B3045C0" w14:textId="79481F3C" w:rsidR="00BE2983" w:rsidRDefault="00BE2983" w:rsidP="00BE2983">
      <w:pPr>
        <w:pStyle w:val="ListParagraph"/>
        <w:numPr>
          <w:ilvl w:val="0"/>
          <w:numId w:val="2"/>
        </w:numPr>
      </w:pPr>
      <w:r>
        <w:t>Include flexibility if using a combination of in-person and virtual visits—for example, Speech Language Pathology quarterly for 6 months (twice in-person, and four virtual).</w:t>
      </w:r>
    </w:p>
    <w:p w14:paraId="4E0C3F7C" w14:textId="5101DA92" w:rsidR="00C54E59" w:rsidRDefault="00BE2983" w:rsidP="00BE2983">
      <w:pPr>
        <w:pStyle w:val="ListParagraph"/>
        <w:numPr>
          <w:ilvl w:val="0"/>
          <w:numId w:val="2"/>
        </w:numPr>
      </w:pPr>
      <w:r>
        <w:t>Clearly describe how services will be delivered—for example, occupational therapy making 12 visits virtually for three months, or monthly joint visits with developmental specialists in-person and the vision specialist participating virtually for one year.</w:t>
      </w:r>
    </w:p>
    <w:p w14:paraId="76D5744D" w14:textId="77777777" w:rsidR="004475F2" w:rsidRDefault="004475F2" w:rsidP="00390ACB"/>
    <w:p w14:paraId="13367839" w14:textId="77777777" w:rsidR="00390ACB" w:rsidRDefault="00390ACB" w:rsidP="00E64A57">
      <w:pPr>
        <w:pStyle w:val="Footer"/>
      </w:pPr>
      <w:r>
        <w:rPr>
          <w:noProof/>
        </w:rPr>
        <w:drawing>
          <wp:anchor distT="0" distB="0" distL="114300" distR="114300" simplePos="0" relativeHeight="251659264" behindDoc="0" locked="0" layoutInCell="1" allowOverlap="1" wp14:anchorId="70AE7477" wp14:editId="6CC13F4F">
            <wp:simplePos x="0" y="0"/>
            <wp:positionH relativeFrom="column">
              <wp:posOffset>6353810</wp:posOffset>
            </wp:positionH>
            <wp:positionV relativeFrom="paragraph">
              <wp:posOffset>86472</wp:posOffset>
            </wp:positionV>
            <wp:extent cx="2339975" cy="727075"/>
            <wp:effectExtent l="0" t="0" r="0" b="0"/>
            <wp:wrapSquare wrapText="bothSides"/>
            <wp:docPr id="1160622798" name="Picture 2" descr="Logo: The University of North Carolina at Chapel H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The University of North Carolina at Chapel Hill"/>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339975" cy="727075"/>
                    </a:xfrm>
                    <a:prstGeom prst="rect">
                      <a:avLst/>
                    </a:prstGeom>
                    <a:noFill/>
                    <a:ln>
                      <a:noFill/>
                    </a:ln>
                  </pic:spPr>
                </pic:pic>
              </a:graphicData>
            </a:graphic>
            <wp14:sizeRelH relativeFrom="page">
              <wp14:pctWidth>0</wp14:pctWidth>
            </wp14:sizeRelH>
            <wp14:sizeRelV relativeFrom="page">
              <wp14:pctHeight>0</wp14:pctHeight>
            </wp14:sizeRelV>
          </wp:anchor>
        </w:drawing>
      </w:r>
      <w:r>
        <w:fldChar w:fldCharType="begin"/>
      </w:r>
      <w:r>
        <w:instrText xml:space="preserve"> INCLUDEPICTURE "https://ectacenter.org/~staffaction/development/assets/University_Signature_Black_rgb_h.png" \* MERGEFORMATINET </w:instrText>
      </w:r>
      <w:r>
        <w:fldChar w:fldCharType="separate"/>
      </w:r>
      <w:r>
        <w:fldChar w:fldCharType="end"/>
      </w:r>
      <w:r w:rsidRPr="00C54E59">
        <w:t>The ECTA Center is a program of the FPG Child Development Institute of the University of North Carolina at Chapel Hill, funded through cooperative agreement number H326P220002 from the Office of Special Education Programs, U.S. Department of Education. Opinions expressed herein do not necessarily represent the Department of Education</w:t>
      </w:r>
      <w:r>
        <w:t>’</w:t>
      </w:r>
      <w:r w:rsidRPr="00C54E59">
        <w:t>s position or policy.</w:t>
      </w:r>
    </w:p>
    <w:p w14:paraId="6ED59809" w14:textId="54E5DE9C" w:rsidR="00390ACB" w:rsidRDefault="00390ACB" w:rsidP="00390ACB">
      <w:r w:rsidRPr="00C54E59">
        <w:t>Project Officer: Julia Martin Eile</w:t>
      </w:r>
    </w:p>
    <w:p w14:paraId="2F4C6126" w14:textId="77777777" w:rsidR="00C54E59" w:rsidRDefault="00C54E59"/>
    <w:sectPr w:rsidR="00C54E59" w:rsidSect="00C54E59">
      <w:footerReference w:type="default" r:id="rId14"/>
      <w:pgSz w:w="15840" w:h="12240" w:orient="landscape"/>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6014F" w14:textId="77777777" w:rsidR="00242A1E" w:rsidRDefault="00242A1E" w:rsidP="006943B9">
      <w:pPr>
        <w:spacing w:after="0" w:line="240" w:lineRule="auto"/>
      </w:pPr>
      <w:r>
        <w:separator/>
      </w:r>
    </w:p>
  </w:endnote>
  <w:endnote w:type="continuationSeparator" w:id="0">
    <w:p w14:paraId="4145EF1F" w14:textId="77777777" w:rsidR="00242A1E" w:rsidRDefault="00242A1E" w:rsidP="00694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E90A" w14:textId="50392B96" w:rsidR="006943B9" w:rsidRPr="00E64A57" w:rsidRDefault="006943B9" w:rsidP="00E64A57">
    <w:pPr>
      <w:pStyle w:val="Footer"/>
    </w:pPr>
    <w:r w:rsidRPr="00E64A57">
      <w:t xml:space="preserve">IFSP Team </w:t>
    </w:r>
    <w:proofErr w:type="spellStart"/>
    <w:r w:rsidRPr="00E64A57">
      <w:t>Telepractice</w:t>
    </w:r>
    <w:proofErr w:type="spellEnd"/>
    <w:r w:rsidRPr="00E64A57">
      <w:t xml:space="preserve"> Discussion Guide</w:t>
    </w:r>
    <w:r w:rsidR="00E64A57" w:rsidRPr="00E64A57">
      <w:tab/>
    </w:r>
    <w:r w:rsidR="00E64A57" w:rsidRPr="00E64A57">
      <w:fldChar w:fldCharType="begin"/>
    </w:r>
    <w:r w:rsidR="00E64A57" w:rsidRPr="00E64A57">
      <w:instrText xml:space="preserve"> PAGE </w:instrText>
    </w:r>
    <w:r w:rsidR="00E64A57" w:rsidRPr="00E64A57">
      <w:fldChar w:fldCharType="separate"/>
    </w:r>
    <w:r w:rsidR="00E64A57" w:rsidRPr="00E64A57">
      <w:t>1</w:t>
    </w:r>
    <w:r w:rsidR="00E64A57" w:rsidRPr="00E64A5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D6C2AA" w14:textId="77777777" w:rsidR="00242A1E" w:rsidRDefault="00242A1E" w:rsidP="006943B9">
      <w:pPr>
        <w:spacing w:after="0" w:line="240" w:lineRule="auto"/>
      </w:pPr>
      <w:r>
        <w:separator/>
      </w:r>
    </w:p>
  </w:footnote>
  <w:footnote w:type="continuationSeparator" w:id="0">
    <w:p w14:paraId="7C877DBD" w14:textId="77777777" w:rsidR="00242A1E" w:rsidRDefault="00242A1E" w:rsidP="006943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208C5"/>
    <w:multiLevelType w:val="hybridMultilevel"/>
    <w:tmpl w:val="10E81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627669"/>
    <w:multiLevelType w:val="hybridMultilevel"/>
    <w:tmpl w:val="DE366884"/>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B894827"/>
    <w:multiLevelType w:val="hybridMultilevel"/>
    <w:tmpl w:val="D5907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992585"/>
    <w:multiLevelType w:val="hybridMultilevel"/>
    <w:tmpl w:val="DE366884"/>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C764788"/>
    <w:multiLevelType w:val="hybridMultilevel"/>
    <w:tmpl w:val="25CA2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7055D1"/>
    <w:multiLevelType w:val="hybridMultilevel"/>
    <w:tmpl w:val="DE366884"/>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612F19E9"/>
    <w:multiLevelType w:val="hybridMultilevel"/>
    <w:tmpl w:val="DE366884"/>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6324D20"/>
    <w:multiLevelType w:val="hybridMultilevel"/>
    <w:tmpl w:val="DE366884"/>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B6D1087"/>
    <w:multiLevelType w:val="hybridMultilevel"/>
    <w:tmpl w:val="DE366884"/>
    <w:lvl w:ilvl="0" w:tplc="04BE28B8">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28558664">
    <w:abstractNumId w:val="8"/>
  </w:num>
  <w:num w:numId="2" w16cid:durableId="1013605045">
    <w:abstractNumId w:val="0"/>
  </w:num>
  <w:num w:numId="3" w16cid:durableId="1970547278">
    <w:abstractNumId w:val="1"/>
  </w:num>
  <w:num w:numId="4" w16cid:durableId="2001885678">
    <w:abstractNumId w:val="7"/>
  </w:num>
  <w:num w:numId="5" w16cid:durableId="255597257">
    <w:abstractNumId w:val="3"/>
  </w:num>
  <w:num w:numId="6" w16cid:durableId="1748570673">
    <w:abstractNumId w:val="5"/>
  </w:num>
  <w:num w:numId="7" w16cid:durableId="885218690">
    <w:abstractNumId w:val="6"/>
  </w:num>
  <w:num w:numId="8" w16cid:durableId="460925440">
    <w:abstractNumId w:val="2"/>
  </w:num>
  <w:num w:numId="9" w16cid:durableId="10430230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E59"/>
    <w:rsid w:val="000130CB"/>
    <w:rsid w:val="00035BD9"/>
    <w:rsid w:val="00042E8E"/>
    <w:rsid w:val="000560B3"/>
    <w:rsid w:val="00090BC3"/>
    <w:rsid w:val="000B5814"/>
    <w:rsid w:val="000C3A77"/>
    <w:rsid w:val="001850D1"/>
    <w:rsid w:val="001A0915"/>
    <w:rsid w:val="00242A1E"/>
    <w:rsid w:val="0029425C"/>
    <w:rsid w:val="002B2385"/>
    <w:rsid w:val="002B3576"/>
    <w:rsid w:val="002C4C01"/>
    <w:rsid w:val="002C7F5E"/>
    <w:rsid w:val="00370031"/>
    <w:rsid w:val="003823FD"/>
    <w:rsid w:val="0038415E"/>
    <w:rsid w:val="0038442E"/>
    <w:rsid w:val="00390ACB"/>
    <w:rsid w:val="003D0C3A"/>
    <w:rsid w:val="003F0DFD"/>
    <w:rsid w:val="003F2839"/>
    <w:rsid w:val="004475F2"/>
    <w:rsid w:val="00484A71"/>
    <w:rsid w:val="00486495"/>
    <w:rsid w:val="004A1A80"/>
    <w:rsid w:val="004C21EF"/>
    <w:rsid w:val="004D18F4"/>
    <w:rsid w:val="005229A0"/>
    <w:rsid w:val="00554CAB"/>
    <w:rsid w:val="0056158E"/>
    <w:rsid w:val="00596B4F"/>
    <w:rsid w:val="00596E30"/>
    <w:rsid w:val="005A040E"/>
    <w:rsid w:val="005A2821"/>
    <w:rsid w:val="005B1316"/>
    <w:rsid w:val="005B585A"/>
    <w:rsid w:val="005E6251"/>
    <w:rsid w:val="00600F81"/>
    <w:rsid w:val="006204FC"/>
    <w:rsid w:val="00625B5B"/>
    <w:rsid w:val="0063775A"/>
    <w:rsid w:val="00673D8D"/>
    <w:rsid w:val="00683AC7"/>
    <w:rsid w:val="006943B9"/>
    <w:rsid w:val="00696F90"/>
    <w:rsid w:val="006C4161"/>
    <w:rsid w:val="006E5D1D"/>
    <w:rsid w:val="006F4BB0"/>
    <w:rsid w:val="00713B79"/>
    <w:rsid w:val="00757C1C"/>
    <w:rsid w:val="007C46E6"/>
    <w:rsid w:val="00826E4C"/>
    <w:rsid w:val="008527B8"/>
    <w:rsid w:val="0087176B"/>
    <w:rsid w:val="00882473"/>
    <w:rsid w:val="008A69EF"/>
    <w:rsid w:val="008B2D48"/>
    <w:rsid w:val="008D23CB"/>
    <w:rsid w:val="008D6BA7"/>
    <w:rsid w:val="008E405E"/>
    <w:rsid w:val="00912FEB"/>
    <w:rsid w:val="00930E78"/>
    <w:rsid w:val="00947541"/>
    <w:rsid w:val="009A5F56"/>
    <w:rsid w:val="009E49C1"/>
    <w:rsid w:val="009E5707"/>
    <w:rsid w:val="009F48F9"/>
    <w:rsid w:val="00A30312"/>
    <w:rsid w:val="00A61916"/>
    <w:rsid w:val="00A93B1F"/>
    <w:rsid w:val="00AB59A5"/>
    <w:rsid w:val="00AE38F3"/>
    <w:rsid w:val="00AE74EE"/>
    <w:rsid w:val="00AF2E52"/>
    <w:rsid w:val="00AF7BF4"/>
    <w:rsid w:val="00B140EC"/>
    <w:rsid w:val="00B2024C"/>
    <w:rsid w:val="00BA130C"/>
    <w:rsid w:val="00BA429A"/>
    <w:rsid w:val="00BC2560"/>
    <w:rsid w:val="00BD5606"/>
    <w:rsid w:val="00BE2983"/>
    <w:rsid w:val="00C22FC0"/>
    <w:rsid w:val="00C317A8"/>
    <w:rsid w:val="00C50978"/>
    <w:rsid w:val="00C54E59"/>
    <w:rsid w:val="00C8392A"/>
    <w:rsid w:val="00CC2299"/>
    <w:rsid w:val="00CC3F1D"/>
    <w:rsid w:val="00CC5CB2"/>
    <w:rsid w:val="00CE7171"/>
    <w:rsid w:val="00D8298C"/>
    <w:rsid w:val="00D87FEB"/>
    <w:rsid w:val="00DD4623"/>
    <w:rsid w:val="00DE4DB3"/>
    <w:rsid w:val="00DF2509"/>
    <w:rsid w:val="00E63646"/>
    <w:rsid w:val="00E64A57"/>
    <w:rsid w:val="00E80906"/>
    <w:rsid w:val="00EA154E"/>
    <w:rsid w:val="00EA1C9F"/>
    <w:rsid w:val="00EC2428"/>
    <w:rsid w:val="00F07C98"/>
    <w:rsid w:val="00F2569B"/>
    <w:rsid w:val="00F31A3E"/>
    <w:rsid w:val="00F33D3A"/>
    <w:rsid w:val="00F505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BA8B1"/>
  <w15:chartTrackingRefBased/>
  <w15:docId w15:val="{5D5CC234-7999-C948-8D80-39199DBB2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C50978"/>
    <w:pPr>
      <w:keepNext/>
      <w:keepLines/>
      <w:pBdr>
        <w:bottom w:val="single" w:sz="4" w:space="6" w:color="auto"/>
      </w:pBdr>
      <w:spacing w:before="180" w:after="120"/>
      <w:outlineLvl w:val="0"/>
    </w:pPr>
    <w:rPr>
      <w:rFonts w:asciiTheme="majorHAnsi" w:eastAsiaTheme="majorEastAsia" w:hAnsiTheme="majorHAnsi" w:cstheme="majorBidi"/>
      <w:b/>
      <w:bCs/>
      <w:sz w:val="32"/>
      <w:szCs w:val="32"/>
    </w:rPr>
  </w:style>
  <w:style w:type="paragraph" w:styleId="Heading2">
    <w:name w:val="heading 2"/>
    <w:basedOn w:val="Normal"/>
    <w:next w:val="Normal"/>
    <w:link w:val="Heading2Char"/>
    <w:uiPriority w:val="9"/>
    <w:semiHidden/>
    <w:unhideWhenUsed/>
    <w:qFormat/>
    <w:rsid w:val="00C54E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4E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4E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4E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4E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4E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4E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4E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0978"/>
    <w:rPr>
      <w:rFonts w:asciiTheme="majorHAnsi" w:eastAsiaTheme="majorEastAsia" w:hAnsiTheme="majorHAnsi" w:cstheme="majorBidi"/>
      <w:b/>
      <w:bCs/>
      <w:sz w:val="32"/>
      <w:szCs w:val="32"/>
    </w:rPr>
  </w:style>
  <w:style w:type="character" w:customStyle="1" w:styleId="Heading2Char">
    <w:name w:val="Heading 2 Char"/>
    <w:basedOn w:val="DefaultParagraphFont"/>
    <w:link w:val="Heading2"/>
    <w:uiPriority w:val="9"/>
    <w:semiHidden/>
    <w:rsid w:val="00C54E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4E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4E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4E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4E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4E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4E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4E59"/>
    <w:rPr>
      <w:rFonts w:eastAsiaTheme="majorEastAsia" w:cstheme="majorBidi"/>
      <w:color w:val="272727" w:themeColor="text1" w:themeTint="D8"/>
    </w:rPr>
  </w:style>
  <w:style w:type="paragraph" w:styleId="Title">
    <w:name w:val="Title"/>
    <w:basedOn w:val="Normal"/>
    <w:next w:val="Normal"/>
    <w:link w:val="TitleChar"/>
    <w:uiPriority w:val="10"/>
    <w:qFormat/>
    <w:rsid w:val="00B2024C"/>
    <w:pPr>
      <w:spacing w:after="80" w:line="240" w:lineRule="auto"/>
      <w:contextualSpacing/>
    </w:pPr>
    <w:rPr>
      <w:rFonts w:asciiTheme="majorHAnsi" w:eastAsiaTheme="majorEastAsia" w:hAnsiTheme="majorHAnsi" w:cstheme="majorBidi"/>
      <w:b/>
      <w:bCs/>
      <w:spacing w:val="-10"/>
      <w:kern w:val="28"/>
      <w:sz w:val="40"/>
      <w:szCs w:val="40"/>
    </w:rPr>
  </w:style>
  <w:style w:type="character" w:customStyle="1" w:styleId="TitleChar">
    <w:name w:val="Title Char"/>
    <w:basedOn w:val="DefaultParagraphFont"/>
    <w:link w:val="Title"/>
    <w:uiPriority w:val="10"/>
    <w:rsid w:val="00B2024C"/>
    <w:rPr>
      <w:rFonts w:asciiTheme="majorHAnsi" w:eastAsiaTheme="majorEastAsia" w:hAnsiTheme="majorHAnsi" w:cstheme="majorBidi"/>
      <w:b/>
      <w:bCs/>
      <w:spacing w:val="-10"/>
      <w:kern w:val="28"/>
      <w:sz w:val="40"/>
      <w:szCs w:val="40"/>
    </w:rPr>
  </w:style>
  <w:style w:type="paragraph" w:styleId="Subtitle">
    <w:name w:val="Subtitle"/>
    <w:basedOn w:val="Normal"/>
    <w:next w:val="Normal"/>
    <w:link w:val="SubtitleChar"/>
    <w:uiPriority w:val="11"/>
    <w:qFormat/>
    <w:rsid w:val="00C54E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4E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4E59"/>
    <w:pPr>
      <w:spacing w:before="160"/>
      <w:jc w:val="center"/>
    </w:pPr>
    <w:rPr>
      <w:i/>
      <w:iCs/>
      <w:color w:val="404040" w:themeColor="text1" w:themeTint="BF"/>
    </w:rPr>
  </w:style>
  <w:style w:type="character" w:customStyle="1" w:styleId="QuoteChar">
    <w:name w:val="Quote Char"/>
    <w:basedOn w:val="DefaultParagraphFont"/>
    <w:link w:val="Quote"/>
    <w:uiPriority w:val="29"/>
    <w:rsid w:val="00C54E59"/>
    <w:rPr>
      <w:i/>
      <w:iCs/>
      <w:color w:val="404040" w:themeColor="text1" w:themeTint="BF"/>
    </w:rPr>
  </w:style>
  <w:style w:type="paragraph" w:styleId="ListParagraph">
    <w:name w:val="List Paragraph"/>
    <w:basedOn w:val="Normal"/>
    <w:uiPriority w:val="34"/>
    <w:qFormat/>
    <w:rsid w:val="00C54E59"/>
    <w:pPr>
      <w:ind w:left="720"/>
      <w:contextualSpacing/>
    </w:pPr>
  </w:style>
  <w:style w:type="character" w:styleId="IntenseEmphasis">
    <w:name w:val="Intense Emphasis"/>
    <w:basedOn w:val="DefaultParagraphFont"/>
    <w:uiPriority w:val="21"/>
    <w:qFormat/>
    <w:rsid w:val="00C54E59"/>
    <w:rPr>
      <w:i/>
      <w:iCs/>
      <w:color w:val="0F4761" w:themeColor="accent1" w:themeShade="BF"/>
    </w:rPr>
  </w:style>
  <w:style w:type="paragraph" w:styleId="IntenseQuote">
    <w:name w:val="Intense Quote"/>
    <w:basedOn w:val="Normal"/>
    <w:next w:val="Normal"/>
    <w:link w:val="IntenseQuoteChar"/>
    <w:uiPriority w:val="30"/>
    <w:qFormat/>
    <w:rsid w:val="00C54E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4E59"/>
    <w:rPr>
      <w:i/>
      <w:iCs/>
      <w:color w:val="0F4761" w:themeColor="accent1" w:themeShade="BF"/>
    </w:rPr>
  </w:style>
  <w:style w:type="character" w:styleId="IntenseReference">
    <w:name w:val="Intense Reference"/>
    <w:basedOn w:val="DefaultParagraphFont"/>
    <w:uiPriority w:val="32"/>
    <w:qFormat/>
    <w:rsid w:val="00C54E59"/>
    <w:rPr>
      <w:b/>
      <w:bCs/>
      <w:smallCaps/>
      <w:color w:val="0F4761" w:themeColor="accent1" w:themeShade="BF"/>
      <w:spacing w:val="5"/>
    </w:rPr>
  </w:style>
  <w:style w:type="character" w:styleId="Hyperlink">
    <w:name w:val="Hyperlink"/>
    <w:basedOn w:val="DefaultParagraphFont"/>
    <w:uiPriority w:val="99"/>
    <w:unhideWhenUsed/>
    <w:rsid w:val="00C54E59"/>
    <w:rPr>
      <w:color w:val="0000FF"/>
      <w:u w:val="single"/>
    </w:rPr>
  </w:style>
  <w:style w:type="character" w:styleId="UnresolvedMention">
    <w:name w:val="Unresolved Mention"/>
    <w:basedOn w:val="DefaultParagraphFont"/>
    <w:uiPriority w:val="99"/>
    <w:semiHidden/>
    <w:unhideWhenUsed/>
    <w:rsid w:val="00C54E59"/>
    <w:rPr>
      <w:color w:val="605E5C"/>
      <w:shd w:val="clear" w:color="auto" w:fill="E1DFDD"/>
    </w:rPr>
  </w:style>
  <w:style w:type="table" w:styleId="TableGrid">
    <w:name w:val="Table Grid"/>
    <w:basedOn w:val="TableNormal"/>
    <w:uiPriority w:val="39"/>
    <w:rsid w:val="00DD4623"/>
    <w:pPr>
      <w:spacing w:after="0" w:line="240" w:lineRule="auto"/>
    </w:pPr>
    <w:tblPr>
      <w:tblStyleRowBandSize w:val="1"/>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
    <w:trPr>
      <w:cantSplit/>
    </w:trPr>
    <w:tblStylePr w:type="firstRow">
      <w:rPr>
        <w:b/>
      </w:rPr>
      <w:tblPr/>
      <w:trPr>
        <w:cantSplit w:val="0"/>
        <w:tblHeader/>
      </w:tr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6943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43B9"/>
    <w:rPr>
      <w:rFonts w:eastAsiaTheme="minorEastAsia"/>
    </w:rPr>
  </w:style>
  <w:style w:type="paragraph" w:styleId="Footer">
    <w:name w:val="footer"/>
    <w:basedOn w:val="Normal"/>
    <w:link w:val="FooterChar"/>
    <w:uiPriority w:val="99"/>
    <w:unhideWhenUsed/>
    <w:rsid w:val="00E64A57"/>
    <w:pPr>
      <w:pBdr>
        <w:top w:val="single" w:sz="4" w:space="6" w:color="auto"/>
      </w:pBdr>
      <w:tabs>
        <w:tab w:val="right" w:pos="13590"/>
      </w:tabs>
      <w:spacing w:after="0" w:line="240" w:lineRule="auto"/>
    </w:pPr>
  </w:style>
  <w:style w:type="character" w:customStyle="1" w:styleId="FooterChar">
    <w:name w:val="Footer Char"/>
    <w:basedOn w:val="DefaultParagraphFont"/>
    <w:link w:val="Footer"/>
    <w:uiPriority w:val="99"/>
    <w:rsid w:val="00E64A57"/>
    <w:rPr>
      <w:rFonts w:eastAsiaTheme="minorEastAsia"/>
    </w:rPr>
  </w:style>
  <w:style w:type="character" w:styleId="HTMLCite">
    <w:name w:val="HTML Cite"/>
    <w:basedOn w:val="DefaultParagraphFont"/>
    <w:uiPriority w:val="99"/>
    <w:semiHidden/>
    <w:unhideWhenUsed/>
    <w:rsid w:val="00F07C98"/>
    <w:rPr>
      <w:i/>
      <w:iCs/>
    </w:rPr>
  </w:style>
  <w:style w:type="paragraph" w:styleId="Revision">
    <w:name w:val="Revision"/>
    <w:hidden/>
    <w:uiPriority w:val="99"/>
    <w:semiHidden/>
    <w:rsid w:val="003D0C3A"/>
    <w:pPr>
      <w:spacing w:after="0" w:line="240" w:lineRule="auto"/>
    </w:pPr>
    <w:rPr>
      <w:rFonts w:eastAsiaTheme="minorEastAsia"/>
    </w:rPr>
  </w:style>
  <w:style w:type="character" w:styleId="CommentReference">
    <w:name w:val="annotation reference"/>
    <w:basedOn w:val="DefaultParagraphFont"/>
    <w:uiPriority w:val="99"/>
    <w:semiHidden/>
    <w:unhideWhenUsed/>
    <w:rsid w:val="00696F90"/>
    <w:rPr>
      <w:sz w:val="16"/>
      <w:szCs w:val="16"/>
    </w:rPr>
  </w:style>
  <w:style w:type="paragraph" w:styleId="CommentText">
    <w:name w:val="annotation text"/>
    <w:basedOn w:val="Normal"/>
    <w:link w:val="CommentTextChar"/>
    <w:uiPriority w:val="99"/>
    <w:unhideWhenUsed/>
    <w:rsid w:val="00696F90"/>
    <w:pPr>
      <w:spacing w:line="240" w:lineRule="auto"/>
    </w:pPr>
    <w:rPr>
      <w:sz w:val="20"/>
      <w:szCs w:val="20"/>
    </w:rPr>
  </w:style>
  <w:style w:type="character" w:customStyle="1" w:styleId="CommentTextChar">
    <w:name w:val="Comment Text Char"/>
    <w:basedOn w:val="DefaultParagraphFont"/>
    <w:link w:val="CommentText"/>
    <w:uiPriority w:val="99"/>
    <w:rsid w:val="00696F90"/>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696F90"/>
    <w:rPr>
      <w:b/>
      <w:bCs/>
    </w:rPr>
  </w:style>
  <w:style w:type="character" w:customStyle="1" w:styleId="CommentSubjectChar">
    <w:name w:val="Comment Subject Char"/>
    <w:basedOn w:val="CommentTextChar"/>
    <w:link w:val="CommentSubject"/>
    <w:uiPriority w:val="99"/>
    <w:semiHidden/>
    <w:rsid w:val="00696F90"/>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sites.ed.gov/idea/idea-files/policy-letter-september-24-2007-to-individual-personally-identifiable-information-redacted/"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ites.ed.gov/idea/idea-files/return-to-school-roadmap-provision-of-early-intervention-services-oct-29-2021/"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ecfr.gov/current/title-34/part-303/section-303.344" TargetMode="External"/><Relationship Id="rId4" Type="http://schemas.openxmlformats.org/officeDocument/2006/relationships/webSettings" Target="webSettings.xml"/><Relationship Id="rId9" Type="http://schemas.openxmlformats.org/officeDocument/2006/relationships/hyperlink" Target="https://www.ecfr.gov/current/title-34/part-303/section-303.344"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6</Pages>
  <Words>1241</Words>
  <Characters>7076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8301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IFSP Team Telepractice Discussion Guide — Worksheet</dc:title>
  <dc:subject/>
  <dc:creator>ECTA Center</dc:creator>
  <cp:keywords/>
  <dc:description/>
  <cp:lastModifiedBy>Lazara, Alexander Morris</cp:lastModifiedBy>
  <cp:revision>20</cp:revision>
  <dcterms:created xsi:type="dcterms:W3CDTF">2026-07-20T20:56:00Z</dcterms:created>
  <dcterms:modified xsi:type="dcterms:W3CDTF">2026-07-23T17:55:00Z</dcterms:modified>
  <cp:category/>
</cp:coreProperties>
</file>