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5193E" w14:textId="77777777" w:rsidR="002F52BE" w:rsidRDefault="002F52BE" w:rsidP="006610A7">
      <w:pPr>
        <w:spacing w:after="0" w:line="240" w:lineRule="auto"/>
        <w:rPr>
          <w:rFonts w:eastAsia="Times New Roman" w:cs="Calibri"/>
          <w:b/>
          <w:bCs/>
          <w:sz w:val="24"/>
          <w:szCs w:val="24"/>
        </w:rPr>
      </w:pPr>
    </w:p>
    <w:p w14:paraId="1811EA05" w14:textId="45465197" w:rsidR="00394CBD" w:rsidRDefault="00451651" w:rsidP="008127A8">
      <w:pPr>
        <w:spacing w:after="0" w:line="240" w:lineRule="auto"/>
        <w:jc w:val="center"/>
        <w:rPr>
          <w:rFonts w:eastAsia="Times New Roman" w:cs="Calibri"/>
          <w:b/>
          <w:bCs/>
          <w:sz w:val="24"/>
          <w:szCs w:val="24"/>
        </w:rPr>
      </w:pPr>
      <w:r>
        <w:rPr>
          <w:rFonts w:eastAsia="Times New Roman" w:cs="Calibri"/>
          <w:b/>
          <w:bCs/>
          <w:noProof/>
          <w:sz w:val="24"/>
          <w:szCs w:val="24"/>
        </w:rPr>
        <w:drawing>
          <wp:inline distT="0" distB="0" distL="0" distR="0" wp14:anchorId="35B4E11A" wp14:editId="3AFF761B">
            <wp:extent cx="8134350" cy="6140465"/>
            <wp:effectExtent l="0" t="0" r="0" b="0"/>
            <wp:docPr id="2" name="Picture 2" descr="Visual flow chart of the funding sources described on the second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Visual flow chart of the funding sources described on the second page"/>
                    <pic:cNvPicPr/>
                  </pic:nvPicPr>
                  <pic:blipFill>
                    <a:blip r:embed="rId11">
                      <a:extLst>
                        <a:ext uri="{28A0092B-C50C-407E-A947-70E740481C1C}">
                          <a14:useLocalDpi xmlns:a14="http://schemas.microsoft.com/office/drawing/2010/main" val="0"/>
                        </a:ext>
                      </a:extLst>
                    </a:blip>
                    <a:stretch>
                      <a:fillRect/>
                    </a:stretch>
                  </pic:blipFill>
                  <pic:spPr>
                    <a:xfrm>
                      <a:off x="0" y="0"/>
                      <a:ext cx="8152859" cy="6154437"/>
                    </a:xfrm>
                    <a:prstGeom prst="rect">
                      <a:avLst/>
                    </a:prstGeom>
                  </pic:spPr>
                </pic:pic>
              </a:graphicData>
            </a:graphic>
          </wp:inline>
        </w:drawing>
      </w:r>
    </w:p>
    <w:p w14:paraId="01C2D808" w14:textId="77777777" w:rsidR="004E1F80" w:rsidRDefault="004E1F80">
      <w:pPr>
        <w:spacing w:after="0" w:line="240" w:lineRule="auto"/>
        <w:rPr>
          <w:rFonts w:eastAsia="Times New Roman" w:cs="Calibri"/>
          <w:lang w:val="en"/>
        </w:rPr>
      </w:pPr>
      <w:r>
        <w:rPr>
          <w:rFonts w:eastAsia="Times New Roman" w:cs="Calibri"/>
          <w:lang w:val="en"/>
        </w:rPr>
        <w:br w:type="page"/>
      </w:r>
    </w:p>
    <w:p w14:paraId="3A65F3F8" w14:textId="2DFDEEE7" w:rsidR="00E64FAB" w:rsidRDefault="002D5D44" w:rsidP="004E1F80">
      <w:pPr>
        <w:spacing w:after="0" w:line="240" w:lineRule="auto"/>
        <w:rPr>
          <w:rFonts w:eastAsia="Times New Roman" w:cs="Calibri"/>
          <w:lang w:val="en"/>
        </w:rPr>
      </w:pPr>
      <w:r w:rsidRPr="00237EC7">
        <w:rPr>
          <w:rFonts w:eastAsia="Times New Roman" w:cs="Calibri"/>
          <w:lang w:val="en"/>
        </w:rPr>
        <w:lastRenderedPageBreak/>
        <w:t xml:space="preserve">The following table summarizes major Federal and State early care and education funding streams </w:t>
      </w:r>
      <w:r w:rsidR="00F66D03" w:rsidRPr="00237EC7">
        <w:rPr>
          <w:rFonts w:eastAsia="Times New Roman" w:cs="Calibri"/>
          <w:lang w:val="en"/>
        </w:rPr>
        <w:t>that may be used to support young children with disabilities</w:t>
      </w:r>
      <w:r w:rsidRPr="00237EC7">
        <w:rPr>
          <w:rFonts w:eastAsia="Times New Roman" w:cs="Calibri"/>
          <w:lang w:val="en"/>
        </w:rPr>
        <w:t>.</w:t>
      </w:r>
    </w:p>
    <w:p w14:paraId="295CC8E3" w14:textId="77777777" w:rsidR="004E1F80" w:rsidRPr="003F4165" w:rsidRDefault="004E1F80" w:rsidP="004E1F80">
      <w:pPr>
        <w:spacing w:after="0" w:line="240" w:lineRule="auto"/>
        <w:rPr>
          <w:rFonts w:eastAsia="Times New Roman" w:cs="Calibri"/>
          <w:sz w:val="16"/>
          <w:szCs w:val="16"/>
          <w:lang w:val="en"/>
        </w:rPr>
      </w:pPr>
    </w:p>
    <w:tbl>
      <w:tblPr>
        <w:tblW w:w="147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0"/>
        <w:gridCol w:w="12070"/>
      </w:tblGrid>
      <w:tr w:rsidR="00E64FAB" w:rsidRPr="00237EC7" w14:paraId="39043B55" w14:textId="77777777" w:rsidTr="00CA1F8A">
        <w:trPr>
          <w:trHeight w:val="235"/>
        </w:trPr>
        <w:tc>
          <w:tcPr>
            <w:tcW w:w="2700" w:type="dxa"/>
            <w:tcMar>
              <w:top w:w="0" w:type="dxa"/>
              <w:left w:w="0" w:type="dxa"/>
              <w:bottom w:w="0" w:type="dxa"/>
              <w:right w:w="240" w:type="dxa"/>
            </w:tcMar>
            <w:hideMark/>
          </w:tcPr>
          <w:p w14:paraId="77A88470" w14:textId="77777777" w:rsidR="00E64FAB" w:rsidRPr="00237EC7" w:rsidRDefault="00E64FAB" w:rsidP="00746F15">
            <w:pPr>
              <w:spacing w:before="100" w:beforeAutospacing="1" w:after="100" w:afterAutospacing="1" w:line="240" w:lineRule="auto"/>
              <w:jc w:val="center"/>
              <w:rPr>
                <w:rFonts w:eastAsia="Times New Roman" w:cs="Calibri"/>
                <w:bCs/>
                <w:sz w:val="20"/>
                <w:szCs w:val="20"/>
              </w:rPr>
            </w:pPr>
            <w:r w:rsidRPr="00237EC7">
              <w:rPr>
                <w:rFonts w:eastAsia="Times New Roman" w:cs="Calibri"/>
                <w:bCs/>
                <w:sz w:val="20"/>
                <w:szCs w:val="20"/>
              </w:rPr>
              <w:t>Programs</w:t>
            </w:r>
          </w:p>
        </w:tc>
        <w:tc>
          <w:tcPr>
            <w:tcW w:w="12070" w:type="dxa"/>
            <w:tcMar>
              <w:top w:w="0" w:type="dxa"/>
              <w:left w:w="0" w:type="dxa"/>
              <w:bottom w:w="0" w:type="dxa"/>
              <w:right w:w="240" w:type="dxa"/>
            </w:tcMar>
            <w:hideMark/>
          </w:tcPr>
          <w:p w14:paraId="16EDB9F9" w14:textId="6F00DE66" w:rsidR="00E64FAB" w:rsidRPr="00237EC7" w:rsidRDefault="00E64FAB" w:rsidP="00746F15">
            <w:pPr>
              <w:spacing w:before="100" w:beforeAutospacing="1" w:after="100" w:afterAutospacing="1" w:line="240" w:lineRule="auto"/>
              <w:jc w:val="center"/>
              <w:rPr>
                <w:rFonts w:eastAsia="Times New Roman" w:cs="Calibri"/>
                <w:bCs/>
                <w:sz w:val="20"/>
                <w:szCs w:val="20"/>
              </w:rPr>
            </w:pPr>
          </w:p>
        </w:tc>
      </w:tr>
      <w:tr w:rsidR="00E64FAB" w:rsidRPr="00237EC7" w14:paraId="52E4BCA3" w14:textId="77777777" w:rsidTr="00CA1F8A">
        <w:trPr>
          <w:trHeight w:val="230"/>
        </w:trPr>
        <w:tc>
          <w:tcPr>
            <w:tcW w:w="2700" w:type="dxa"/>
            <w:shd w:val="clear" w:color="auto" w:fill="8EAADB" w:themeFill="accent1" w:themeFillTint="99"/>
            <w:tcMar>
              <w:top w:w="0" w:type="dxa"/>
              <w:left w:w="0" w:type="dxa"/>
              <w:bottom w:w="0" w:type="dxa"/>
              <w:right w:w="240" w:type="dxa"/>
            </w:tcMar>
          </w:tcPr>
          <w:p w14:paraId="61ED0F96" w14:textId="77777777" w:rsidR="00E64FAB" w:rsidRPr="00237EC7" w:rsidRDefault="00E64FAB" w:rsidP="00746F15">
            <w:pPr>
              <w:spacing w:before="100" w:beforeAutospacing="1" w:after="100" w:afterAutospacing="1" w:line="240" w:lineRule="auto"/>
              <w:rPr>
                <w:rFonts w:eastAsia="Times New Roman" w:cs="Calibri"/>
                <w:bCs/>
                <w:sz w:val="20"/>
                <w:szCs w:val="20"/>
              </w:rPr>
            </w:pPr>
          </w:p>
        </w:tc>
        <w:tc>
          <w:tcPr>
            <w:tcW w:w="12070" w:type="dxa"/>
            <w:shd w:val="clear" w:color="auto" w:fill="8EAADB" w:themeFill="accent1" w:themeFillTint="99"/>
          </w:tcPr>
          <w:p w14:paraId="5E7BEA9F" w14:textId="79CBF8D4" w:rsidR="00E64FAB" w:rsidRPr="00237EC7" w:rsidRDefault="00E64FAB" w:rsidP="00746F15">
            <w:pPr>
              <w:spacing w:before="100" w:beforeAutospacing="1" w:after="100" w:afterAutospacing="1" w:line="240" w:lineRule="auto"/>
              <w:rPr>
                <w:rFonts w:eastAsia="Times New Roman" w:cs="Calibri"/>
                <w:sz w:val="20"/>
                <w:szCs w:val="20"/>
              </w:rPr>
            </w:pPr>
            <w:r w:rsidRPr="00C168BA">
              <w:rPr>
                <w:rFonts w:eastAsia="Times New Roman" w:cs="Calibri"/>
                <w:b/>
                <w:bCs/>
                <w:sz w:val="20"/>
                <w:szCs w:val="20"/>
              </w:rPr>
              <w:t>Federal Education Funds</w:t>
            </w:r>
          </w:p>
        </w:tc>
      </w:tr>
      <w:tr w:rsidR="00E64FAB" w:rsidRPr="00237EC7" w14:paraId="312CBE80" w14:textId="77777777" w:rsidTr="00CA1F8A">
        <w:trPr>
          <w:trHeight w:val="800"/>
        </w:trPr>
        <w:tc>
          <w:tcPr>
            <w:tcW w:w="2700" w:type="dxa"/>
            <w:tcMar>
              <w:top w:w="0" w:type="dxa"/>
              <w:left w:w="0" w:type="dxa"/>
              <w:bottom w:w="0" w:type="dxa"/>
              <w:right w:w="240" w:type="dxa"/>
            </w:tcMar>
          </w:tcPr>
          <w:p w14:paraId="264BF007" w14:textId="77777777" w:rsidR="00E64FAB" w:rsidRPr="00237EC7" w:rsidRDefault="00E64FAB" w:rsidP="00C05363">
            <w:pPr>
              <w:spacing w:before="100" w:beforeAutospacing="1" w:after="100" w:afterAutospacing="1" w:line="240" w:lineRule="auto"/>
              <w:jc w:val="center"/>
              <w:rPr>
                <w:rFonts w:eastAsia="Times New Roman" w:cs="Calibri"/>
                <w:bCs/>
                <w:sz w:val="20"/>
                <w:szCs w:val="20"/>
              </w:rPr>
            </w:pPr>
            <w:r w:rsidRPr="00237EC7">
              <w:rPr>
                <w:rFonts w:eastAsia="Times New Roman" w:cs="Calibri"/>
                <w:bCs/>
                <w:sz w:val="20"/>
                <w:szCs w:val="20"/>
              </w:rPr>
              <w:t>IDEA: Preschool Grants for Children with Disabilities</w:t>
            </w:r>
          </w:p>
        </w:tc>
        <w:tc>
          <w:tcPr>
            <w:tcW w:w="12070" w:type="dxa"/>
          </w:tcPr>
          <w:p w14:paraId="4A4416D5" w14:textId="77777777" w:rsidR="00E64FAB" w:rsidRPr="00237EC7" w:rsidRDefault="00E64FAB" w:rsidP="00746F15">
            <w:pPr>
              <w:spacing w:before="100" w:beforeAutospacing="1" w:after="100" w:afterAutospacing="1" w:line="240" w:lineRule="auto"/>
              <w:rPr>
                <w:rFonts w:eastAsia="Times New Roman" w:cs="Calibri"/>
                <w:sz w:val="20"/>
                <w:szCs w:val="20"/>
              </w:rPr>
            </w:pPr>
            <w:r w:rsidRPr="00237EC7">
              <w:rPr>
                <w:rFonts w:eastAsia="Times New Roman" w:cs="Calibri"/>
                <w:sz w:val="20"/>
                <w:szCs w:val="20"/>
              </w:rPr>
              <w:t xml:space="preserve">The Preschool Grants Program is authorized under Section 619 of Part B of IDEA and administered by the Office of Special Education Programs, ED. It was established to provide grants to States to serve young children with disabilities, ages 3 through 5 years. </w:t>
            </w:r>
            <w:hyperlink r:id="rId12" w:history="1">
              <w:r w:rsidRPr="00237EC7">
                <w:rPr>
                  <w:rFonts w:eastAsia="Times New Roman" w:cs="Calibri"/>
                  <w:color w:val="0000FF"/>
                  <w:sz w:val="20"/>
                  <w:szCs w:val="20"/>
                  <w:u w:val="single"/>
                </w:rPr>
                <w:t>http://www2.ed.gov/about/offices/list/osers/osep/index.html</w:t>
              </w:r>
            </w:hyperlink>
          </w:p>
        </w:tc>
      </w:tr>
      <w:tr w:rsidR="00E64FAB" w:rsidRPr="00237EC7" w14:paraId="69D6372B" w14:textId="77777777" w:rsidTr="00CA1F8A">
        <w:trPr>
          <w:trHeight w:val="710"/>
        </w:trPr>
        <w:tc>
          <w:tcPr>
            <w:tcW w:w="2700" w:type="dxa"/>
            <w:tcMar>
              <w:top w:w="0" w:type="dxa"/>
              <w:left w:w="0" w:type="dxa"/>
              <w:bottom w:w="0" w:type="dxa"/>
              <w:right w:w="240" w:type="dxa"/>
            </w:tcMar>
          </w:tcPr>
          <w:p w14:paraId="198E1CBC" w14:textId="77777777" w:rsidR="00E64FAB" w:rsidRPr="00237EC7" w:rsidRDefault="00E64FAB" w:rsidP="00C05363">
            <w:pPr>
              <w:spacing w:before="100" w:beforeAutospacing="1" w:after="100" w:afterAutospacing="1" w:line="240" w:lineRule="auto"/>
              <w:jc w:val="center"/>
              <w:rPr>
                <w:rFonts w:eastAsia="Times New Roman" w:cs="Calibri"/>
                <w:bCs/>
                <w:sz w:val="20"/>
                <w:szCs w:val="20"/>
              </w:rPr>
            </w:pPr>
            <w:r w:rsidRPr="00237EC7">
              <w:rPr>
                <w:rFonts w:eastAsia="Times New Roman" w:cs="Calibri"/>
                <w:bCs/>
                <w:sz w:val="20"/>
                <w:szCs w:val="20"/>
              </w:rPr>
              <w:t>Title I Preschool</w:t>
            </w:r>
          </w:p>
        </w:tc>
        <w:tc>
          <w:tcPr>
            <w:tcW w:w="12070" w:type="dxa"/>
          </w:tcPr>
          <w:p w14:paraId="7BF10EEB" w14:textId="77777777" w:rsidR="00E64FAB" w:rsidRPr="00237EC7" w:rsidRDefault="00E64FAB" w:rsidP="00746F15">
            <w:pPr>
              <w:spacing w:before="100" w:beforeAutospacing="1" w:after="100" w:afterAutospacing="1" w:line="240" w:lineRule="auto"/>
              <w:rPr>
                <w:rFonts w:eastAsia="Times New Roman" w:cs="Calibri"/>
                <w:sz w:val="20"/>
                <w:szCs w:val="20"/>
              </w:rPr>
            </w:pPr>
            <w:r w:rsidRPr="00237EC7">
              <w:rPr>
                <w:rFonts w:eastAsia="Times New Roman" w:cs="Calibri"/>
                <w:sz w:val="20"/>
                <w:szCs w:val="20"/>
              </w:rPr>
              <w:t xml:space="preserve">Many school districts support preschool programs with their Title I (Education for the Disadvantaged) funds. More than 50,000 public schools across the country use Title I funds to provide additional academic support and learning opportunities to help low-achieving children master challenging curricula and meet State standards in core academic subjects. </w:t>
            </w:r>
            <w:hyperlink r:id="rId13" w:history="1">
              <w:r w:rsidRPr="00237EC7">
                <w:rPr>
                  <w:rFonts w:eastAsia="Times New Roman" w:cs="Calibri"/>
                  <w:color w:val="0000FF"/>
                  <w:sz w:val="20"/>
                  <w:szCs w:val="20"/>
                  <w:u w:val="single"/>
                </w:rPr>
                <w:t>http://www2.ed.gov/programs/titleiparta/index.html</w:t>
              </w:r>
            </w:hyperlink>
          </w:p>
        </w:tc>
      </w:tr>
      <w:tr w:rsidR="00E64FAB" w:rsidRPr="00237EC7" w14:paraId="47843D61" w14:textId="77777777" w:rsidTr="00CA1F8A">
        <w:trPr>
          <w:trHeight w:val="737"/>
        </w:trPr>
        <w:tc>
          <w:tcPr>
            <w:tcW w:w="2700" w:type="dxa"/>
            <w:tcMar>
              <w:top w:w="0" w:type="dxa"/>
              <w:left w:w="0" w:type="dxa"/>
              <w:bottom w:w="0" w:type="dxa"/>
              <w:right w:w="240" w:type="dxa"/>
            </w:tcMar>
          </w:tcPr>
          <w:p w14:paraId="66A35958" w14:textId="0F60EFA3" w:rsidR="00C26EBB" w:rsidRDefault="00E64FAB" w:rsidP="00A26FBE">
            <w:pPr>
              <w:spacing w:after="0" w:line="240" w:lineRule="auto"/>
              <w:jc w:val="center"/>
              <w:rPr>
                <w:rFonts w:eastAsia="Times New Roman" w:cs="Calibri"/>
                <w:bCs/>
                <w:sz w:val="20"/>
                <w:szCs w:val="20"/>
              </w:rPr>
            </w:pPr>
            <w:r>
              <w:rPr>
                <w:rFonts w:eastAsia="Times New Roman" w:cs="Calibri"/>
                <w:bCs/>
                <w:sz w:val="20"/>
                <w:szCs w:val="20"/>
              </w:rPr>
              <w:t>ESSA Preschool Development Grants Birth t</w:t>
            </w:r>
            <w:r w:rsidR="00C26EBB">
              <w:rPr>
                <w:rFonts w:eastAsia="Times New Roman" w:cs="Calibri"/>
                <w:bCs/>
                <w:sz w:val="20"/>
                <w:szCs w:val="20"/>
              </w:rPr>
              <w:t>hrough</w:t>
            </w:r>
            <w:r>
              <w:rPr>
                <w:rFonts w:eastAsia="Times New Roman" w:cs="Calibri"/>
                <w:bCs/>
                <w:sz w:val="20"/>
                <w:szCs w:val="20"/>
              </w:rPr>
              <w:t xml:space="preserve"> Five</w:t>
            </w:r>
            <w:r w:rsidR="00C26EBB">
              <w:rPr>
                <w:rFonts w:eastAsia="Times New Roman" w:cs="Calibri"/>
                <w:bCs/>
                <w:sz w:val="20"/>
                <w:szCs w:val="20"/>
              </w:rPr>
              <w:t xml:space="preserve"> </w:t>
            </w:r>
          </w:p>
          <w:p w14:paraId="19CC4EFC" w14:textId="030B6160" w:rsidR="00E64FAB" w:rsidRPr="00237EC7" w:rsidRDefault="00C26EBB" w:rsidP="00C05363">
            <w:pPr>
              <w:spacing w:after="0" w:line="240" w:lineRule="auto"/>
              <w:jc w:val="center"/>
              <w:rPr>
                <w:rFonts w:eastAsia="Times New Roman" w:cs="Calibri"/>
                <w:bCs/>
                <w:sz w:val="20"/>
                <w:szCs w:val="20"/>
              </w:rPr>
            </w:pPr>
            <w:r>
              <w:rPr>
                <w:rFonts w:eastAsia="Times New Roman" w:cs="Calibri"/>
                <w:bCs/>
                <w:sz w:val="20"/>
                <w:szCs w:val="20"/>
              </w:rPr>
              <w:t>(PDG B-5)</w:t>
            </w:r>
          </w:p>
        </w:tc>
        <w:tc>
          <w:tcPr>
            <w:tcW w:w="12070" w:type="dxa"/>
          </w:tcPr>
          <w:p w14:paraId="4DFEEAD8" w14:textId="6D323325" w:rsidR="00E64FAB" w:rsidRPr="007B69CA" w:rsidRDefault="00E64FAB" w:rsidP="00746F15">
            <w:pPr>
              <w:spacing w:after="100" w:afterAutospacing="1" w:line="240" w:lineRule="auto"/>
              <w:rPr>
                <w:rFonts w:cs="Calibri"/>
                <w:color w:val="333333"/>
                <w:sz w:val="20"/>
                <w:szCs w:val="20"/>
              </w:rPr>
            </w:pPr>
            <w:r w:rsidRPr="007B69CA">
              <w:rPr>
                <w:rFonts w:cs="Calibri"/>
                <w:sz w:val="20"/>
                <w:szCs w:val="20"/>
              </w:rPr>
              <w:t xml:space="preserve">PDG B-5 grants, which differ significantly from the previous Preschool Development Grants, are designed to fund states to conduct a comprehensive statewide birth through five needs assessment followed by in-depth strategic planning, while enhancing parent choice and expanding the current mixed delivery system consisting of a wide range of provider types and settings, including child care centers and home-based child care providers, Head Start and Early Head Start, state pre-kindergarten, and home visiting service providers across the public, private and faith-based sectors. </w:t>
            </w:r>
            <w:hyperlink r:id="rId14" w:history="1">
              <w:r w:rsidRPr="007B69CA">
                <w:rPr>
                  <w:rStyle w:val="Hyperlink"/>
                  <w:rFonts w:cs="Calibri"/>
                  <w:sz w:val="20"/>
                  <w:szCs w:val="20"/>
                </w:rPr>
                <w:t>https://www.acf.hhs.gov/ecd/early-learning/preschool-development-grants</w:t>
              </w:r>
            </w:hyperlink>
            <w:r w:rsidRPr="007B69CA">
              <w:rPr>
                <w:rFonts w:cs="Calibri"/>
                <w:sz w:val="20"/>
                <w:szCs w:val="20"/>
              </w:rPr>
              <w:t xml:space="preserve"> </w:t>
            </w:r>
          </w:p>
        </w:tc>
      </w:tr>
      <w:tr w:rsidR="00E64FAB" w:rsidRPr="00237EC7" w14:paraId="348AAF20" w14:textId="77777777" w:rsidTr="00CA1F8A">
        <w:trPr>
          <w:trHeight w:val="233"/>
        </w:trPr>
        <w:tc>
          <w:tcPr>
            <w:tcW w:w="2700" w:type="dxa"/>
            <w:shd w:val="clear" w:color="auto" w:fill="D9E2F3" w:themeFill="accent1" w:themeFillTint="33"/>
            <w:tcMar>
              <w:top w:w="0" w:type="dxa"/>
              <w:left w:w="0" w:type="dxa"/>
              <w:bottom w:w="0" w:type="dxa"/>
              <w:right w:w="240" w:type="dxa"/>
            </w:tcMar>
          </w:tcPr>
          <w:p w14:paraId="3635184C" w14:textId="77777777" w:rsidR="00E64FAB" w:rsidRPr="00237EC7" w:rsidRDefault="00E64FAB" w:rsidP="00C05363">
            <w:pPr>
              <w:spacing w:before="100" w:beforeAutospacing="1" w:after="100" w:afterAutospacing="1" w:line="240" w:lineRule="auto"/>
              <w:jc w:val="center"/>
              <w:rPr>
                <w:rFonts w:eastAsia="Times New Roman" w:cs="Calibri"/>
                <w:bCs/>
                <w:sz w:val="20"/>
                <w:szCs w:val="20"/>
              </w:rPr>
            </w:pPr>
          </w:p>
        </w:tc>
        <w:tc>
          <w:tcPr>
            <w:tcW w:w="12070" w:type="dxa"/>
            <w:shd w:val="clear" w:color="auto" w:fill="D9E2F3" w:themeFill="accent1" w:themeFillTint="33"/>
          </w:tcPr>
          <w:p w14:paraId="2DF1E92A" w14:textId="14BDCFCB" w:rsidR="00E64FAB" w:rsidRPr="00AE13DE" w:rsidRDefault="00E64FAB" w:rsidP="00E06CC6">
            <w:pPr>
              <w:pStyle w:val="NormalWeb"/>
              <w:rPr>
                <w:rFonts w:asciiTheme="minorHAnsi" w:hAnsiTheme="minorHAnsi" w:cstheme="minorHAnsi"/>
                <w:sz w:val="20"/>
                <w:szCs w:val="20"/>
              </w:rPr>
            </w:pPr>
            <w:r w:rsidRPr="00AE13DE">
              <w:rPr>
                <w:rFonts w:asciiTheme="minorHAnsi" w:hAnsiTheme="minorHAnsi" w:cstheme="minorHAnsi"/>
                <w:b/>
                <w:bCs/>
                <w:sz w:val="20"/>
                <w:szCs w:val="20"/>
              </w:rPr>
              <w:t>Federal Health and Human Services Funds</w:t>
            </w:r>
          </w:p>
        </w:tc>
      </w:tr>
      <w:tr w:rsidR="00E64FAB" w:rsidRPr="00237EC7" w14:paraId="1FE03053" w14:textId="77777777" w:rsidTr="00CA1F8A">
        <w:trPr>
          <w:trHeight w:val="755"/>
        </w:trPr>
        <w:tc>
          <w:tcPr>
            <w:tcW w:w="2700" w:type="dxa"/>
            <w:tcMar>
              <w:top w:w="0" w:type="dxa"/>
              <w:left w:w="0" w:type="dxa"/>
              <w:bottom w:w="0" w:type="dxa"/>
              <w:right w:w="240" w:type="dxa"/>
            </w:tcMar>
          </w:tcPr>
          <w:p w14:paraId="50EA9D6B" w14:textId="77777777" w:rsidR="00E64FAB" w:rsidRPr="00237EC7" w:rsidRDefault="00E64FAB" w:rsidP="00C05363">
            <w:pPr>
              <w:spacing w:before="100" w:beforeAutospacing="1" w:after="100" w:afterAutospacing="1" w:line="240" w:lineRule="auto"/>
              <w:jc w:val="center"/>
              <w:rPr>
                <w:rFonts w:eastAsia="Times New Roman" w:cs="Calibri"/>
                <w:bCs/>
                <w:sz w:val="20"/>
                <w:szCs w:val="20"/>
              </w:rPr>
            </w:pPr>
            <w:r w:rsidRPr="00237EC7">
              <w:rPr>
                <w:rFonts w:eastAsia="Times New Roman" w:cs="Calibri"/>
                <w:bCs/>
                <w:sz w:val="20"/>
                <w:szCs w:val="20"/>
              </w:rPr>
              <w:t>Head Start/Early Head Start</w:t>
            </w:r>
          </w:p>
        </w:tc>
        <w:tc>
          <w:tcPr>
            <w:tcW w:w="12070" w:type="dxa"/>
          </w:tcPr>
          <w:p w14:paraId="53A5EF75" w14:textId="5AD256BC" w:rsidR="00E64FAB" w:rsidRPr="007B69CA" w:rsidRDefault="00E64FAB" w:rsidP="00E06CC6">
            <w:pPr>
              <w:pStyle w:val="NormalWeb"/>
              <w:rPr>
                <w:rFonts w:ascii="Calibri" w:hAnsi="Calibri" w:cs="Calibri"/>
                <w:sz w:val="20"/>
                <w:szCs w:val="20"/>
              </w:rPr>
            </w:pPr>
            <w:r w:rsidRPr="007B69CA">
              <w:rPr>
                <w:rFonts w:ascii="Calibri" w:hAnsi="Calibri" w:cs="Calibri"/>
                <w:sz w:val="20"/>
                <w:szCs w:val="20"/>
              </w:rPr>
              <w:t xml:space="preserve">Head Start and Early Head Start programs are free, federally funded programs designed to promote school readiness for children from low-income families. Early Head Start serves pregnant women and families with children under age 3. Head Start programs serve children between 3 and 5 years old.  These programs encourage parent involvement through regular visits to the child’s home, regular opportunities for parents to volunteer in the program, and special activities. Head Start and Early Head Start programs also link children and families to other services in the community. </w:t>
            </w:r>
            <w:hyperlink r:id="rId15" w:history="1">
              <w:r w:rsidR="00E756B1" w:rsidRPr="00E756B1">
                <w:rPr>
                  <w:rStyle w:val="Hyperlink"/>
                  <w:rFonts w:asciiTheme="minorHAnsi" w:hAnsiTheme="minorHAnsi" w:cstheme="minorHAnsi"/>
                  <w:sz w:val="20"/>
                  <w:szCs w:val="20"/>
                </w:rPr>
                <w:t>https://www.acf.hhs.gov/ohs</w:t>
              </w:r>
            </w:hyperlink>
            <w:r w:rsidR="00E756B1">
              <w:t xml:space="preserve"> </w:t>
            </w:r>
          </w:p>
        </w:tc>
      </w:tr>
      <w:tr w:rsidR="00E64FAB" w:rsidRPr="00237EC7" w14:paraId="36C3A590" w14:textId="77777777" w:rsidTr="00CA1F8A">
        <w:trPr>
          <w:trHeight w:val="954"/>
        </w:trPr>
        <w:tc>
          <w:tcPr>
            <w:tcW w:w="2700" w:type="dxa"/>
            <w:tcMar>
              <w:top w:w="0" w:type="dxa"/>
              <w:left w:w="0" w:type="dxa"/>
              <w:bottom w:w="0" w:type="dxa"/>
              <w:right w:w="240" w:type="dxa"/>
            </w:tcMar>
          </w:tcPr>
          <w:p w14:paraId="2171F807" w14:textId="091F6681" w:rsidR="00C26EBB" w:rsidRDefault="00E64FAB" w:rsidP="00C05363">
            <w:pPr>
              <w:spacing w:after="0" w:line="240" w:lineRule="auto"/>
              <w:jc w:val="center"/>
              <w:rPr>
                <w:rFonts w:eastAsia="Times New Roman" w:cs="Calibri"/>
                <w:bCs/>
                <w:sz w:val="20"/>
                <w:szCs w:val="20"/>
              </w:rPr>
            </w:pPr>
            <w:r w:rsidRPr="00237EC7">
              <w:rPr>
                <w:rFonts w:eastAsia="Times New Roman" w:cs="Calibri"/>
                <w:bCs/>
                <w:sz w:val="20"/>
                <w:szCs w:val="20"/>
              </w:rPr>
              <w:t xml:space="preserve">Child Care Development </w:t>
            </w:r>
            <w:r w:rsidR="00C26EBB">
              <w:rPr>
                <w:rFonts w:eastAsia="Times New Roman" w:cs="Calibri"/>
                <w:bCs/>
                <w:sz w:val="20"/>
                <w:szCs w:val="20"/>
              </w:rPr>
              <w:t>Funds</w:t>
            </w:r>
          </w:p>
          <w:p w14:paraId="0C7AB04C" w14:textId="5160045A" w:rsidR="00C26EBB" w:rsidRPr="00237EC7" w:rsidRDefault="00C26EBB" w:rsidP="00C05363">
            <w:pPr>
              <w:spacing w:after="0" w:line="240" w:lineRule="auto"/>
              <w:jc w:val="center"/>
              <w:rPr>
                <w:rFonts w:eastAsia="Times New Roman" w:cs="Calibri"/>
                <w:bCs/>
                <w:sz w:val="20"/>
                <w:szCs w:val="20"/>
              </w:rPr>
            </w:pPr>
            <w:r>
              <w:rPr>
                <w:rFonts w:eastAsia="Times New Roman" w:cs="Calibri"/>
                <w:bCs/>
                <w:sz w:val="20"/>
                <w:szCs w:val="20"/>
              </w:rPr>
              <w:t>(CCDF)</w:t>
            </w:r>
          </w:p>
        </w:tc>
        <w:tc>
          <w:tcPr>
            <w:tcW w:w="12070" w:type="dxa"/>
          </w:tcPr>
          <w:p w14:paraId="59CA08E2" w14:textId="3453DCA4" w:rsidR="00E64FAB" w:rsidRPr="00237EC7" w:rsidRDefault="00E64FAB" w:rsidP="00746F15">
            <w:pPr>
              <w:spacing w:before="100" w:beforeAutospacing="1" w:after="100" w:afterAutospacing="1" w:line="240" w:lineRule="auto"/>
              <w:rPr>
                <w:rFonts w:eastAsia="Times New Roman" w:cs="Calibri"/>
                <w:sz w:val="20"/>
                <w:szCs w:val="20"/>
              </w:rPr>
            </w:pPr>
            <w:r w:rsidRPr="00237EC7">
              <w:rPr>
                <w:rFonts w:eastAsia="Times New Roman" w:cs="Calibri"/>
                <w:sz w:val="20"/>
                <w:szCs w:val="20"/>
              </w:rPr>
              <w:t xml:space="preserve">CCDF assists low-income families, families receiving temporary public assistance, and those transitioning from public assistance in obtaining child care so they can work or attend training/education. CCD is administered by the </w:t>
            </w:r>
            <w:r w:rsidR="00A26FBE">
              <w:rPr>
                <w:rFonts w:eastAsia="Times New Roman" w:cs="Calibri"/>
                <w:sz w:val="20"/>
                <w:szCs w:val="20"/>
              </w:rPr>
              <w:t>O</w:t>
            </w:r>
            <w:r w:rsidRPr="00237EC7">
              <w:rPr>
                <w:rFonts w:eastAsia="Times New Roman" w:cs="Calibri"/>
                <w:sz w:val="20"/>
                <w:szCs w:val="20"/>
              </w:rPr>
              <w:t>ffice of Child Care, DHHS, and provides grant</w:t>
            </w:r>
            <w:r>
              <w:rPr>
                <w:rFonts w:eastAsia="Times New Roman" w:cs="Calibri"/>
                <w:sz w:val="20"/>
                <w:szCs w:val="20"/>
              </w:rPr>
              <w:t>s</w:t>
            </w:r>
            <w:r w:rsidRPr="00237EC7">
              <w:rPr>
                <w:rFonts w:eastAsia="Times New Roman" w:cs="Calibri"/>
                <w:sz w:val="20"/>
                <w:szCs w:val="20"/>
              </w:rPr>
              <w:t xml:space="preserve"> to States, Territories and Tribes to serve children younger than 13 years; however, some grantees may elect to serve children age</w:t>
            </w:r>
            <w:r w:rsidR="00C26EBB">
              <w:rPr>
                <w:rFonts w:eastAsia="Times New Roman" w:cs="Calibri"/>
                <w:sz w:val="20"/>
                <w:szCs w:val="20"/>
              </w:rPr>
              <w:t>s</w:t>
            </w:r>
            <w:r w:rsidRPr="00237EC7">
              <w:rPr>
                <w:rFonts w:eastAsia="Times New Roman" w:cs="Calibri"/>
                <w:sz w:val="20"/>
                <w:szCs w:val="20"/>
              </w:rPr>
              <w:t xml:space="preserve"> 13 to 19 who are physically or mentally incapacitated or under court supervision. </w:t>
            </w:r>
            <w:hyperlink r:id="rId16" w:history="1">
              <w:r w:rsidRPr="00C31C5E">
                <w:rPr>
                  <w:rStyle w:val="Hyperlink"/>
                  <w:rFonts w:eastAsia="Times New Roman" w:cs="Calibri"/>
                  <w:sz w:val="20"/>
                  <w:szCs w:val="20"/>
                </w:rPr>
                <w:t>https://www.acf.hhs.gov/occ/initiatives</w:t>
              </w:r>
            </w:hyperlink>
            <w:r>
              <w:rPr>
                <w:rFonts w:eastAsia="Times New Roman" w:cs="Calibri"/>
                <w:sz w:val="20"/>
                <w:szCs w:val="20"/>
              </w:rPr>
              <w:t xml:space="preserve"> </w:t>
            </w:r>
          </w:p>
        </w:tc>
      </w:tr>
      <w:tr w:rsidR="00E64FAB" w:rsidRPr="00237EC7" w14:paraId="0B22F221" w14:textId="77777777" w:rsidTr="00CA1F8A">
        <w:trPr>
          <w:trHeight w:val="782"/>
        </w:trPr>
        <w:tc>
          <w:tcPr>
            <w:tcW w:w="2700" w:type="dxa"/>
            <w:tcMar>
              <w:top w:w="0" w:type="dxa"/>
              <w:left w:w="0" w:type="dxa"/>
              <w:bottom w:w="0" w:type="dxa"/>
              <w:right w:w="240" w:type="dxa"/>
            </w:tcMar>
          </w:tcPr>
          <w:p w14:paraId="1AF213E6" w14:textId="77777777" w:rsidR="00E64FAB" w:rsidRPr="00237EC7" w:rsidRDefault="00E64FAB" w:rsidP="00C05363">
            <w:pPr>
              <w:spacing w:before="100" w:beforeAutospacing="1" w:after="100" w:afterAutospacing="1" w:line="240" w:lineRule="auto"/>
              <w:jc w:val="center"/>
              <w:rPr>
                <w:rFonts w:eastAsia="Times New Roman" w:cs="Calibri"/>
                <w:bCs/>
                <w:sz w:val="20"/>
                <w:szCs w:val="20"/>
              </w:rPr>
            </w:pPr>
            <w:r w:rsidRPr="00237EC7">
              <w:rPr>
                <w:rFonts w:eastAsia="Times New Roman" w:cs="Calibri"/>
                <w:bCs/>
                <w:sz w:val="20"/>
                <w:szCs w:val="20"/>
              </w:rPr>
              <w:t>Medicaid</w:t>
            </w:r>
          </w:p>
        </w:tc>
        <w:tc>
          <w:tcPr>
            <w:tcW w:w="12070" w:type="dxa"/>
          </w:tcPr>
          <w:p w14:paraId="53F22284" w14:textId="7DA0EF06" w:rsidR="00E64FAB" w:rsidRPr="00237EC7" w:rsidRDefault="00E64FAB" w:rsidP="00746F15">
            <w:pPr>
              <w:pStyle w:val="NormalWeb"/>
              <w:spacing w:before="0" w:beforeAutospacing="0" w:after="0" w:afterAutospacing="0"/>
              <w:rPr>
                <w:rFonts w:ascii="Calibri" w:hAnsi="Calibri" w:cs="Calibri"/>
                <w:sz w:val="20"/>
                <w:szCs w:val="20"/>
              </w:rPr>
            </w:pPr>
            <w:r w:rsidRPr="00237EC7">
              <w:rPr>
                <w:rFonts w:ascii="Calibri" w:hAnsi="Calibri" w:cs="Calibri"/>
                <w:sz w:val="20"/>
                <w:szCs w:val="20"/>
              </w:rPr>
              <w:t xml:space="preserve">Medicaid is a </w:t>
            </w:r>
            <w:r w:rsidR="00C26EBB">
              <w:rPr>
                <w:rFonts w:ascii="Calibri" w:hAnsi="Calibri" w:cs="Calibri"/>
                <w:sz w:val="20"/>
                <w:szCs w:val="20"/>
              </w:rPr>
              <w:t xml:space="preserve">public </w:t>
            </w:r>
            <w:r w:rsidRPr="00237EC7">
              <w:rPr>
                <w:rFonts w:ascii="Calibri" w:hAnsi="Calibri" w:cs="Calibri"/>
                <w:sz w:val="20"/>
                <w:szCs w:val="20"/>
              </w:rPr>
              <w:t xml:space="preserve">health insurance which pays for services for children, including preventive care, immunizations, screening and treatment of health conditions, doctor and hospital visits, and vision and dental care for families who are income eligible and/or children with disabilities.  </w:t>
            </w:r>
            <w:hyperlink r:id="rId17" w:history="1">
              <w:r w:rsidRPr="00C31C5E">
                <w:rPr>
                  <w:rStyle w:val="Hyperlink"/>
                  <w:rFonts w:ascii="Calibri" w:hAnsi="Calibri" w:cs="Calibri"/>
                  <w:sz w:val="20"/>
                  <w:szCs w:val="20"/>
                </w:rPr>
                <w:t>https://www.medicaid.gov/</w:t>
              </w:r>
            </w:hyperlink>
            <w:r>
              <w:rPr>
                <w:rFonts w:ascii="Calibri" w:hAnsi="Calibri" w:cs="Calibri"/>
                <w:sz w:val="20"/>
                <w:szCs w:val="20"/>
              </w:rPr>
              <w:t xml:space="preserve"> </w:t>
            </w:r>
          </w:p>
        </w:tc>
      </w:tr>
      <w:tr w:rsidR="00E64FAB" w:rsidRPr="00237EC7" w14:paraId="5B0605D4" w14:textId="77777777" w:rsidTr="00CA1F8A">
        <w:trPr>
          <w:trHeight w:val="1007"/>
        </w:trPr>
        <w:tc>
          <w:tcPr>
            <w:tcW w:w="2700" w:type="dxa"/>
            <w:tcMar>
              <w:top w:w="0" w:type="dxa"/>
              <w:left w:w="0" w:type="dxa"/>
              <w:bottom w:w="0" w:type="dxa"/>
              <w:right w:w="240" w:type="dxa"/>
            </w:tcMar>
          </w:tcPr>
          <w:p w14:paraId="2A2AC25E" w14:textId="77777777" w:rsidR="00E64FAB" w:rsidRPr="00237EC7" w:rsidRDefault="00E64FAB" w:rsidP="00C05363">
            <w:pPr>
              <w:spacing w:before="100" w:beforeAutospacing="1" w:after="100" w:afterAutospacing="1" w:line="240" w:lineRule="auto"/>
              <w:jc w:val="center"/>
              <w:rPr>
                <w:rFonts w:eastAsia="Times New Roman" w:cs="Calibri"/>
                <w:bCs/>
                <w:sz w:val="20"/>
                <w:szCs w:val="20"/>
              </w:rPr>
            </w:pPr>
            <w:r w:rsidRPr="00237EC7">
              <w:rPr>
                <w:rFonts w:eastAsia="Times New Roman" w:cs="Calibri"/>
                <w:bCs/>
                <w:sz w:val="20"/>
                <w:szCs w:val="20"/>
              </w:rPr>
              <w:t>Temporary Assistance for Needy Families (TANF)</w:t>
            </w:r>
          </w:p>
        </w:tc>
        <w:tc>
          <w:tcPr>
            <w:tcW w:w="12070" w:type="dxa"/>
          </w:tcPr>
          <w:p w14:paraId="456F5468" w14:textId="0159F2C7" w:rsidR="00E64FAB" w:rsidRPr="00237EC7" w:rsidRDefault="00E64FAB" w:rsidP="00746F15">
            <w:pPr>
              <w:spacing w:before="100" w:beforeAutospacing="1" w:after="100" w:afterAutospacing="1" w:line="240" w:lineRule="auto"/>
              <w:rPr>
                <w:rFonts w:eastAsia="Times New Roman" w:cs="Calibri"/>
                <w:sz w:val="20"/>
                <w:szCs w:val="20"/>
              </w:rPr>
            </w:pPr>
            <w:r w:rsidRPr="00237EC7">
              <w:rPr>
                <w:rFonts w:eastAsia="Times New Roman" w:cs="Calibri"/>
                <w:sz w:val="20"/>
                <w:szCs w:val="20"/>
              </w:rPr>
              <w:t xml:space="preserve">TANF is administered by the Office of Family Assistance, DHSS, and provides grants to States, Territories, or Tribes to assist needy families with children so that children can be cared for in their own homes; reduce dependency by promoting job preparation, work, and marriage; reduce and prevent out-of-wedlock pregnancies; and to encourage the formation and maintenance of two-parent families. States may transfer TANF funds to CCDF or directly spend funds on child care. </w:t>
            </w:r>
            <w:hyperlink r:id="rId18" w:history="1">
              <w:r w:rsidRPr="00C31C5E">
                <w:rPr>
                  <w:rStyle w:val="Hyperlink"/>
                  <w:rFonts w:eastAsia="Times New Roman" w:cs="Calibri"/>
                  <w:sz w:val="20"/>
                  <w:szCs w:val="20"/>
                </w:rPr>
                <w:t>https://www.acf.hhs.gov/ofa/programs/tanf</w:t>
              </w:r>
            </w:hyperlink>
            <w:r>
              <w:rPr>
                <w:rFonts w:eastAsia="Times New Roman" w:cs="Calibri"/>
                <w:sz w:val="20"/>
                <w:szCs w:val="20"/>
              </w:rPr>
              <w:t xml:space="preserve"> </w:t>
            </w:r>
          </w:p>
        </w:tc>
      </w:tr>
      <w:tr w:rsidR="00E64FAB" w:rsidRPr="00237EC7" w14:paraId="7D254C23" w14:textId="77777777" w:rsidTr="00CA1F8A">
        <w:trPr>
          <w:trHeight w:val="230"/>
        </w:trPr>
        <w:tc>
          <w:tcPr>
            <w:tcW w:w="2700" w:type="dxa"/>
            <w:shd w:val="clear" w:color="auto" w:fill="D9E2F3" w:themeFill="accent1" w:themeFillTint="33"/>
            <w:tcMar>
              <w:top w:w="0" w:type="dxa"/>
              <w:left w:w="0" w:type="dxa"/>
              <w:bottom w:w="0" w:type="dxa"/>
              <w:right w:w="240" w:type="dxa"/>
            </w:tcMar>
          </w:tcPr>
          <w:p w14:paraId="547353D4" w14:textId="77777777" w:rsidR="00E64FAB" w:rsidRPr="00237EC7" w:rsidRDefault="00E64FAB" w:rsidP="00C05363">
            <w:pPr>
              <w:spacing w:after="0" w:line="240" w:lineRule="auto"/>
              <w:jc w:val="center"/>
              <w:rPr>
                <w:rFonts w:eastAsia="Times New Roman" w:cs="Calibri"/>
                <w:bCs/>
                <w:sz w:val="20"/>
                <w:szCs w:val="20"/>
              </w:rPr>
            </w:pPr>
          </w:p>
        </w:tc>
        <w:tc>
          <w:tcPr>
            <w:tcW w:w="12070" w:type="dxa"/>
            <w:shd w:val="clear" w:color="auto" w:fill="D9E2F3" w:themeFill="accent1" w:themeFillTint="33"/>
          </w:tcPr>
          <w:p w14:paraId="6763DD15" w14:textId="7394B64C" w:rsidR="00E64FAB" w:rsidRPr="00AE13DE" w:rsidRDefault="00E64FAB" w:rsidP="00AE13DE">
            <w:pPr>
              <w:spacing w:after="0" w:line="240" w:lineRule="auto"/>
              <w:rPr>
                <w:rFonts w:eastAsia="Times New Roman" w:cs="Calibri"/>
                <w:b/>
                <w:bCs/>
                <w:sz w:val="20"/>
                <w:szCs w:val="20"/>
              </w:rPr>
            </w:pPr>
            <w:r w:rsidRPr="00A10A14">
              <w:rPr>
                <w:rFonts w:eastAsia="Times New Roman" w:cs="Calibri"/>
                <w:b/>
                <w:bCs/>
                <w:sz w:val="20"/>
                <w:szCs w:val="20"/>
              </w:rPr>
              <w:t>State and Local</w:t>
            </w:r>
          </w:p>
        </w:tc>
      </w:tr>
      <w:tr w:rsidR="00E64FAB" w:rsidRPr="00237EC7" w14:paraId="2EEAC578" w14:textId="77777777" w:rsidTr="00CA1F8A">
        <w:trPr>
          <w:trHeight w:val="242"/>
        </w:trPr>
        <w:tc>
          <w:tcPr>
            <w:tcW w:w="2700" w:type="dxa"/>
            <w:tcMar>
              <w:top w:w="0" w:type="dxa"/>
              <w:left w:w="0" w:type="dxa"/>
              <w:bottom w:w="0" w:type="dxa"/>
              <w:right w:w="240" w:type="dxa"/>
            </w:tcMar>
          </w:tcPr>
          <w:p w14:paraId="251C56FB" w14:textId="37A28F0B" w:rsidR="00E64FAB" w:rsidRPr="00237EC7" w:rsidRDefault="00E64FAB" w:rsidP="00C05363">
            <w:pPr>
              <w:spacing w:after="0" w:line="240" w:lineRule="auto"/>
              <w:jc w:val="center"/>
              <w:rPr>
                <w:rFonts w:eastAsia="Times New Roman" w:cs="Calibri"/>
                <w:bCs/>
                <w:sz w:val="20"/>
                <w:szCs w:val="20"/>
              </w:rPr>
            </w:pPr>
            <w:r w:rsidRPr="00237EC7">
              <w:rPr>
                <w:rFonts w:eastAsia="Times New Roman" w:cs="Calibri"/>
                <w:bCs/>
                <w:sz w:val="20"/>
                <w:szCs w:val="20"/>
              </w:rPr>
              <w:t>State</w:t>
            </w:r>
            <w:r w:rsidR="00CA1F8A">
              <w:rPr>
                <w:rFonts w:eastAsia="Times New Roman" w:cs="Calibri"/>
                <w:bCs/>
                <w:sz w:val="20"/>
                <w:szCs w:val="20"/>
              </w:rPr>
              <w:t>/</w:t>
            </w:r>
            <w:r w:rsidRPr="00237EC7">
              <w:rPr>
                <w:rFonts w:eastAsia="Times New Roman" w:cs="Calibri"/>
                <w:bCs/>
                <w:sz w:val="20"/>
                <w:szCs w:val="20"/>
              </w:rPr>
              <w:t>Local Education Funds</w:t>
            </w:r>
          </w:p>
        </w:tc>
        <w:tc>
          <w:tcPr>
            <w:tcW w:w="12070" w:type="dxa"/>
          </w:tcPr>
          <w:p w14:paraId="4B419B2C" w14:textId="1044414B" w:rsidR="00E64FAB" w:rsidRPr="00237EC7" w:rsidRDefault="00E64FAB" w:rsidP="00746F15">
            <w:pPr>
              <w:pStyle w:val="ListParagraph"/>
              <w:spacing w:before="100" w:beforeAutospacing="1" w:after="0" w:line="240" w:lineRule="auto"/>
              <w:ind w:left="0"/>
              <w:rPr>
                <w:rFonts w:eastAsia="Times New Roman" w:cs="Calibri"/>
                <w:sz w:val="20"/>
                <w:szCs w:val="20"/>
              </w:rPr>
            </w:pPr>
            <w:r w:rsidRPr="00237EC7">
              <w:rPr>
                <w:rFonts w:eastAsia="Times New Roman" w:cs="Calibri"/>
                <w:bCs/>
                <w:sz w:val="20"/>
                <w:szCs w:val="20"/>
              </w:rPr>
              <w:t>State and local dollars are primary funding sources of public K-12 education (see individual state departments of education websites).</w:t>
            </w:r>
          </w:p>
        </w:tc>
      </w:tr>
      <w:tr w:rsidR="00E64FAB" w:rsidRPr="00237EC7" w14:paraId="4867A8B5" w14:textId="77777777" w:rsidTr="00CA1F8A">
        <w:trPr>
          <w:trHeight w:val="512"/>
        </w:trPr>
        <w:tc>
          <w:tcPr>
            <w:tcW w:w="2700" w:type="dxa"/>
            <w:tcMar>
              <w:top w:w="0" w:type="dxa"/>
              <w:left w:w="0" w:type="dxa"/>
              <w:bottom w:w="0" w:type="dxa"/>
              <w:right w:w="240" w:type="dxa"/>
            </w:tcMar>
          </w:tcPr>
          <w:p w14:paraId="2DFC5EC4" w14:textId="52BFC891" w:rsidR="00E64FAB" w:rsidRPr="00237EC7" w:rsidRDefault="00E64FAB" w:rsidP="00C05363">
            <w:pPr>
              <w:spacing w:before="100" w:beforeAutospacing="1" w:after="100" w:afterAutospacing="1" w:line="240" w:lineRule="auto"/>
              <w:jc w:val="center"/>
              <w:rPr>
                <w:rFonts w:eastAsia="Times New Roman" w:cs="Calibri"/>
                <w:bCs/>
                <w:sz w:val="20"/>
                <w:szCs w:val="20"/>
              </w:rPr>
            </w:pPr>
            <w:r w:rsidRPr="00237EC7">
              <w:rPr>
                <w:rFonts w:eastAsia="Times New Roman" w:cs="Calibri"/>
                <w:bCs/>
                <w:sz w:val="20"/>
                <w:szCs w:val="20"/>
              </w:rPr>
              <w:t>State-Funded Prekindergarten</w:t>
            </w:r>
            <w:bookmarkStart w:id="0" w:name="_ftnref3"/>
            <w:bookmarkEnd w:id="0"/>
          </w:p>
        </w:tc>
        <w:tc>
          <w:tcPr>
            <w:tcW w:w="12070" w:type="dxa"/>
          </w:tcPr>
          <w:p w14:paraId="45CC445E" w14:textId="4812FC06" w:rsidR="00E64FAB" w:rsidRPr="00237EC7" w:rsidRDefault="00E64FAB" w:rsidP="00E64FAB">
            <w:pPr>
              <w:spacing w:before="100" w:beforeAutospacing="1" w:after="100" w:afterAutospacing="1" w:line="240" w:lineRule="auto"/>
              <w:rPr>
                <w:rFonts w:eastAsia="Times New Roman" w:cs="Calibri"/>
                <w:sz w:val="20"/>
                <w:szCs w:val="20"/>
              </w:rPr>
            </w:pPr>
            <w:r w:rsidRPr="00237EC7">
              <w:rPr>
                <w:rFonts w:eastAsia="Times New Roman" w:cs="Calibri"/>
                <w:sz w:val="20"/>
                <w:szCs w:val="20"/>
              </w:rPr>
              <w:t xml:space="preserve">An early learning program </w:t>
            </w:r>
            <w:r w:rsidR="00C26EBB">
              <w:rPr>
                <w:rFonts w:eastAsia="Times New Roman" w:cs="Calibri"/>
                <w:sz w:val="20"/>
                <w:szCs w:val="20"/>
              </w:rPr>
              <w:t xml:space="preserve">invests public resources, e.g., </w:t>
            </w:r>
            <w:r w:rsidRPr="00237EC7">
              <w:rPr>
                <w:rFonts w:eastAsia="Times New Roman" w:cs="Calibri"/>
                <w:sz w:val="20"/>
                <w:szCs w:val="20"/>
              </w:rPr>
              <w:t>State general revenue funds</w:t>
            </w:r>
            <w:r w:rsidR="00C26EBB">
              <w:rPr>
                <w:rFonts w:eastAsia="Times New Roman" w:cs="Calibri"/>
                <w:sz w:val="20"/>
                <w:szCs w:val="20"/>
              </w:rPr>
              <w:t>. In preschool education</w:t>
            </w:r>
            <w:r w:rsidRPr="00237EC7">
              <w:rPr>
                <w:rFonts w:eastAsia="Times New Roman" w:cs="Calibri"/>
                <w:sz w:val="20"/>
                <w:szCs w:val="20"/>
              </w:rPr>
              <w:t xml:space="preserve"> to increase access and improve quality. The Funding often goes to local school districts for programming that emphasizes school readiness.</w:t>
            </w:r>
            <w:r>
              <w:rPr>
                <w:rFonts w:eastAsia="Times New Roman" w:cs="Calibri"/>
                <w:sz w:val="20"/>
                <w:szCs w:val="20"/>
              </w:rPr>
              <w:t xml:space="preserve">  </w:t>
            </w:r>
            <w:hyperlink r:id="rId19" w:history="1">
              <w:r w:rsidRPr="00C31C5E">
                <w:rPr>
                  <w:rStyle w:val="Hyperlink"/>
                  <w:rFonts w:eastAsia="Times New Roman" w:cs="Calibri"/>
                  <w:sz w:val="20"/>
                  <w:szCs w:val="20"/>
                </w:rPr>
                <w:t>https://nieer.org/</w:t>
              </w:r>
            </w:hyperlink>
            <w:r>
              <w:rPr>
                <w:rFonts w:eastAsia="Times New Roman" w:cs="Calibri"/>
                <w:sz w:val="20"/>
                <w:szCs w:val="20"/>
              </w:rPr>
              <w:t xml:space="preserve"> </w:t>
            </w:r>
          </w:p>
        </w:tc>
      </w:tr>
      <w:tr w:rsidR="00E64FAB" w:rsidRPr="00237EC7" w14:paraId="39C28364" w14:textId="77777777" w:rsidTr="00CA1F8A">
        <w:trPr>
          <w:trHeight w:val="230"/>
        </w:trPr>
        <w:tc>
          <w:tcPr>
            <w:tcW w:w="2700" w:type="dxa"/>
            <w:shd w:val="clear" w:color="auto" w:fill="E5D8F4"/>
            <w:tcMar>
              <w:top w:w="0" w:type="dxa"/>
              <w:left w:w="0" w:type="dxa"/>
              <w:bottom w:w="0" w:type="dxa"/>
              <w:right w:w="240" w:type="dxa"/>
            </w:tcMar>
          </w:tcPr>
          <w:p w14:paraId="32874AB8" w14:textId="77777777" w:rsidR="00E64FAB" w:rsidRDefault="00E64FAB" w:rsidP="00C05363">
            <w:pPr>
              <w:spacing w:after="0" w:line="240" w:lineRule="auto"/>
              <w:jc w:val="center"/>
              <w:rPr>
                <w:rFonts w:eastAsia="Times New Roman" w:cs="Calibri"/>
                <w:bCs/>
                <w:sz w:val="20"/>
                <w:szCs w:val="20"/>
              </w:rPr>
            </w:pPr>
          </w:p>
        </w:tc>
        <w:tc>
          <w:tcPr>
            <w:tcW w:w="12070" w:type="dxa"/>
            <w:shd w:val="clear" w:color="auto" w:fill="E5D8F4"/>
          </w:tcPr>
          <w:p w14:paraId="0B4A3AE8" w14:textId="7D28DB27" w:rsidR="00E64FAB" w:rsidRDefault="00E64FAB" w:rsidP="00746F15">
            <w:pPr>
              <w:spacing w:after="0" w:line="240" w:lineRule="auto"/>
              <w:rPr>
                <w:rFonts w:cs="Calibri"/>
                <w:sz w:val="20"/>
                <w:szCs w:val="20"/>
              </w:rPr>
            </w:pPr>
            <w:r w:rsidRPr="00A10A14">
              <w:rPr>
                <w:rFonts w:eastAsia="Times New Roman" w:cs="Calibri"/>
                <w:b/>
                <w:bCs/>
                <w:sz w:val="20"/>
                <w:szCs w:val="20"/>
              </w:rPr>
              <w:t>Private</w:t>
            </w:r>
          </w:p>
        </w:tc>
      </w:tr>
      <w:tr w:rsidR="00E64FAB" w:rsidRPr="00237EC7" w14:paraId="47A0FB7F" w14:textId="77777777" w:rsidTr="00CA1F8A">
        <w:trPr>
          <w:trHeight w:val="242"/>
        </w:trPr>
        <w:tc>
          <w:tcPr>
            <w:tcW w:w="2700" w:type="dxa"/>
            <w:tcMar>
              <w:top w:w="0" w:type="dxa"/>
              <w:left w:w="0" w:type="dxa"/>
              <w:bottom w:w="0" w:type="dxa"/>
              <w:right w:w="240" w:type="dxa"/>
            </w:tcMar>
          </w:tcPr>
          <w:p w14:paraId="215D26A2" w14:textId="77777777" w:rsidR="00E64FAB" w:rsidRPr="00237EC7" w:rsidRDefault="00E64FAB" w:rsidP="00C05363">
            <w:pPr>
              <w:spacing w:after="0" w:line="240" w:lineRule="auto"/>
              <w:jc w:val="center"/>
              <w:rPr>
                <w:rFonts w:eastAsia="Times New Roman" w:cs="Calibri"/>
                <w:bCs/>
                <w:sz w:val="20"/>
                <w:szCs w:val="20"/>
              </w:rPr>
            </w:pPr>
            <w:r>
              <w:rPr>
                <w:rFonts w:eastAsia="Times New Roman" w:cs="Calibri"/>
                <w:bCs/>
                <w:sz w:val="20"/>
                <w:szCs w:val="20"/>
              </w:rPr>
              <w:t>Private Insurance</w:t>
            </w:r>
          </w:p>
        </w:tc>
        <w:tc>
          <w:tcPr>
            <w:tcW w:w="12070" w:type="dxa"/>
          </w:tcPr>
          <w:p w14:paraId="0D9FD452" w14:textId="77777777" w:rsidR="00E64FAB" w:rsidRPr="00237EC7" w:rsidRDefault="00E64FAB" w:rsidP="00746F15">
            <w:pPr>
              <w:spacing w:after="0" w:line="240" w:lineRule="auto"/>
              <w:rPr>
                <w:rFonts w:cs="Calibri"/>
                <w:sz w:val="20"/>
                <w:szCs w:val="20"/>
              </w:rPr>
            </w:pPr>
            <w:r>
              <w:rPr>
                <w:rFonts w:cs="Calibri"/>
                <w:sz w:val="20"/>
                <w:szCs w:val="20"/>
              </w:rPr>
              <w:t>Private family or child insurance used with family permission.</w:t>
            </w:r>
          </w:p>
        </w:tc>
      </w:tr>
      <w:tr w:rsidR="00E64FAB" w:rsidRPr="00237EC7" w14:paraId="0E67EBCE" w14:textId="77777777" w:rsidTr="00CA1F8A">
        <w:trPr>
          <w:trHeight w:val="242"/>
        </w:trPr>
        <w:tc>
          <w:tcPr>
            <w:tcW w:w="2700" w:type="dxa"/>
            <w:tcMar>
              <w:top w:w="0" w:type="dxa"/>
              <w:left w:w="0" w:type="dxa"/>
              <w:bottom w:w="0" w:type="dxa"/>
              <w:right w:w="240" w:type="dxa"/>
            </w:tcMar>
          </w:tcPr>
          <w:p w14:paraId="0BBBE5B0" w14:textId="77777777" w:rsidR="00E64FAB" w:rsidRPr="00237EC7" w:rsidRDefault="00E64FAB" w:rsidP="00C05363">
            <w:pPr>
              <w:spacing w:after="0" w:line="240" w:lineRule="auto"/>
              <w:jc w:val="center"/>
              <w:rPr>
                <w:rFonts w:eastAsia="Times New Roman" w:cs="Calibri"/>
                <w:bCs/>
                <w:sz w:val="20"/>
                <w:szCs w:val="20"/>
              </w:rPr>
            </w:pPr>
            <w:r w:rsidRPr="00237EC7">
              <w:rPr>
                <w:rFonts w:eastAsia="Times New Roman" w:cs="Calibri"/>
                <w:bCs/>
                <w:sz w:val="20"/>
                <w:szCs w:val="20"/>
              </w:rPr>
              <w:t>Private Pay</w:t>
            </w:r>
          </w:p>
        </w:tc>
        <w:tc>
          <w:tcPr>
            <w:tcW w:w="12070" w:type="dxa"/>
          </w:tcPr>
          <w:p w14:paraId="42674251" w14:textId="7CAC773C" w:rsidR="00E64FAB" w:rsidRPr="00237EC7" w:rsidRDefault="00E64FAB" w:rsidP="00746F15">
            <w:pPr>
              <w:spacing w:after="0" w:line="240" w:lineRule="auto"/>
              <w:rPr>
                <w:rFonts w:cs="Calibri"/>
                <w:sz w:val="20"/>
                <w:szCs w:val="20"/>
              </w:rPr>
            </w:pPr>
            <w:r w:rsidRPr="00237EC7">
              <w:rPr>
                <w:rFonts w:cs="Calibri"/>
                <w:sz w:val="20"/>
                <w:szCs w:val="20"/>
              </w:rPr>
              <w:t xml:space="preserve">Funding sources such as parental payment or co-pay, scholarships, and/or </w:t>
            </w:r>
            <w:r w:rsidR="00FC05B6">
              <w:rPr>
                <w:rFonts w:cs="Calibri"/>
                <w:sz w:val="20"/>
                <w:szCs w:val="20"/>
              </w:rPr>
              <w:t>donations,</w:t>
            </w:r>
            <w:r w:rsidRPr="00237EC7">
              <w:rPr>
                <w:rFonts w:cs="Calibri"/>
                <w:sz w:val="20"/>
                <w:szCs w:val="20"/>
              </w:rPr>
              <w:t xml:space="preserve"> may support programs and/or enrollment of children.</w:t>
            </w:r>
          </w:p>
        </w:tc>
      </w:tr>
      <w:tr w:rsidR="00E64FAB" w:rsidRPr="00237EC7" w14:paraId="2C10D1C2" w14:textId="77777777" w:rsidTr="00CA1F8A">
        <w:trPr>
          <w:trHeight w:val="260"/>
        </w:trPr>
        <w:tc>
          <w:tcPr>
            <w:tcW w:w="2700" w:type="dxa"/>
            <w:tcMar>
              <w:top w:w="0" w:type="dxa"/>
              <w:left w:w="0" w:type="dxa"/>
              <w:bottom w:w="0" w:type="dxa"/>
              <w:right w:w="240" w:type="dxa"/>
            </w:tcMar>
          </w:tcPr>
          <w:p w14:paraId="4EA99BFE" w14:textId="77777777" w:rsidR="00E64FAB" w:rsidRPr="00237EC7" w:rsidRDefault="00E64FAB" w:rsidP="00C05363">
            <w:pPr>
              <w:spacing w:after="0" w:line="240" w:lineRule="auto"/>
              <w:jc w:val="center"/>
              <w:rPr>
                <w:rFonts w:eastAsia="Times New Roman" w:cs="Calibri"/>
                <w:bCs/>
                <w:sz w:val="20"/>
                <w:szCs w:val="20"/>
              </w:rPr>
            </w:pPr>
            <w:r w:rsidRPr="00237EC7">
              <w:rPr>
                <w:rFonts w:eastAsia="Times New Roman" w:cs="Calibri"/>
                <w:bCs/>
                <w:sz w:val="20"/>
                <w:szCs w:val="20"/>
              </w:rPr>
              <w:t>Foundation Funds</w:t>
            </w:r>
          </w:p>
        </w:tc>
        <w:tc>
          <w:tcPr>
            <w:tcW w:w="12070" w:type="dxa"/>
          </w:tcPr>
          <w:p w14:paraId="5BD240E7" w14:textId="7D3269F3" w:rsidR="00E64FAB" w:rsidRPr="00237EC7" w:rsidRDefault="00E64FAB" w:rsidP="004E1F80">
            <w:pPr>
              <w:tabs>
                <w:tab w:val="right" w:pos="12240"/>
              </w:tabs>
              <w:spacing w:after="0" w:line="240" w:lineRule="auto"/>
              <w:rPr>
                <w:rFonts w:eastAsia="Times New Roman" w:cs="Calibri"/>
                <w:sz w:val="20"/>
                <w:szCs w:val="20"/>
              </w:rPr>
            </w:pPr>
            <w:r w:rsidRPr="00237EC7">
              <w:rPr>
                <w:rFonts w:eastAsia="Times New Roman" w:cs="Calibri"/>
                <w:sz w:val="20"/>
                <w:szCs w:val="20"/>
              </w:rPr>
              <w:t>May be utilized to support programs and/or enrollment of individuals.</w:t>
            </w:r>
            <w:r w:rsidR="004E1F80">
              <w:rPr>
                <w:rFonts w:eastAsia="Times New Roman" w:cs="Calibri"/>
                <w:sz w:val="20"/>
                <w:szCs w:val="20"/>
              </w:rPr>
              <w:tab/>
            </w:r>
          </w:p>
        </w:tc>
      </w:tr>
    </w:tbl>
    <w:p w14:paraId="52A3FB48" w14:textId="72C41A0E" w:rsidR="004E1F80" w:rsidRPr="004E1F80" w:rsidRDefault="004E1F80" w:rsidP="002048C1">
      <w:pPr>
        <w:tabs>
          <w:tab w:val="left" w:pos="12757"/>
        </w:tabs>
        <w:rPr>
          <w:sz w:val="18"/>
          <w:szCs w:val="18"/>
        </w:rPr>
      </w:pPr>
    </w:p>
    <w:sectPr w:rsidR="004E1F80" w:rsidRPr="004E1F80" w:rsidSect="00664271">
      <w:headerReference w:type="even" r:id="rId20"/>
      <w:headerReference w:type="default" r:id="rId21"/>
      <w:footerReference w:type="even" r:id="rId22"/>
      <w:footerReference w:type="default" r:id="rId23"/>
      <w:headerReference w:type="first" r:id="rId24"/>
      <w:pgSz w:w="15840" w:h="12240" w:orient="landscape"/>
      <w:pgMar w:top="720" w:right="720" w:bottom="720" w:left="720" w:header="288"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7A9F2" w14:textId="77777777" w:rsidR="00E540E6" w:rsidRDefault="00E540E6" w:rsidP="000933C3">
      <w:pPr>
        <w:spacing w:after="0" w:line="240" w:lineRule="auto"/>
      </w:pPr>
      <w:r>
        <w:separator/>
      </w:r>
    </w:p>
  </w:endnote>
  <w:endnote w:type="continuationSeparator" w:id="0">
    <w:p w14:paraId="6C036276" w14:textId="77777777" w:rsidR="00E540E6" w:rsidRDefault="00E540E6" w:rsidP="00093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4E3A5" w14:textId="752336F9" w:rsidR="004E1F80" w:rsidRPr="009F4EC7" w:rsidRDefault="00664271" w:rsidP="004E1F80">
    <w:pPr>
      <w:jc w:val="right"/>
      <w:rPr>
        <w:sz w:val="18"/>
        <w:szCs w:val="18"/>
      </w:rPr>
    </w:pPr>
    <w:r>
      <w:rPr>
        <w:sz w:val="18"/>
        <w:szCs w:val="18"/>
      </w:rPr>
      <w:t>ECTA</w:t>
    </w:r>
    <w:r w:rsidR="004E1F80">
      <w:rPr>
        <w:sz w:val="18"/>
        <w:szCs w:val="18"/>
      </w:rPr>
      <w:t xml:space="preserve"> 2022</w:t>
    </w:r>
  </w:p>
  <w:p w14:paraId="2ABD6C78" w14:textId="77777777" w:rsidR="004E1F80" w:rsidRDefault="004E1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F4C44" w14:textId="47E90A23" w:rsidR="00067069" w:rsidRDefault="00067069" w:rsidP="00067069">
    <w:pPr>
      <w:pStyle w:val="Footer"/>
      <w:jc w:val="right"/>
    </w:pPr>
    <w:r>
      <w:t>ECTA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6F591" w14:textId="77777777" w:rsidR="00E540E6" w:rsidRDefault="00E540E6" w:rsidP="000933C3">
      <w:pPr>
        <w:spacing w:after="0" w:line="240" w:lineRule="auto"/>
      </w:pPr>
      <w:r>
        <w:separator/>
      </w:r>
    </w:p>
  </w:footnote>
  <w:footnote w:type="continuationSeparator" w:id="0">
    <w:p w14:paraId="395BA1AF" w14:textId="77777777" w:rsidR="00E540E6" w:rsidRDefault="00E540E6" w:rsidP="000933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0279F" w14:textId="51182D18" w:rsidR="004E1F80" w:rsidRPr="004E1F80" w:rsidRDefault="004E1F80" w:rsidP="004E1F80">
    <w:pPr>
      <w:pStyle w:val="Header"/>
    </w:pPr>
    <w:r w:rsidRPr="00394CBD">
      <w:rPr>
        <w:rFonts w:eastAsia="Times New Roman" w:cs="Calibri"/>
        <w:b/>
        <w:bCs/>
        <w:sz w:val="24"/>
        <w:szCs w:val="24"/>
      </w:rPr>
      <w:t>Funding Sources:  Supporting Young Children with Disabilities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2C79F" w14:textId="43BFA555" w:rsidR="00664271" w:rsidRPr="00067069" w:rsidRDefault="00664271" w:rsidP="00067069">
    <w:pPr>
      <w:pStyle w:val="Header"/>
    </w:pPr>
    <w:r>
      <w:rPr>
        <w:noProof/>
      </w:rPr>
      <w:drawing>
        <wp:inline distT="0" distB="0" distL="0" distR="0" wp14:anchorId="7E927BBB" wp14:editId="54A1A3C0">
          <wp:extent cx="1741989" cy="257072"/>
          <wp:effectExtent l="0" t="0" r="0" b="0"/>
          <wp:docPr id="6" name="Picture 6" descr="EC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ECTA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75219" cy="335763"/>
                  </a:xfrm>
                  <a:prstGeom prst="rect">
                    <a:avLst/>
                  </a:prstGeom>
                  <a:noFill/>
                  <a:ln>
                    <a:noFill/>
                  </a:ln>
                </pic:spPr>
              </pic:pic>
            </a:graphicData>
          </a:graphic>
        </wp:inline>
      </w:drawing>
    </w:r>
    <w:r>
      <w:rPr>
        <w:noProof/>
      </w:rPr>
      <w:t xml:space="preserve">       </w:t>
    </w:r>
    <w:r w:rsidR="00067069" w:rsidRPr="00394CBD">
      <w:rPr>
        <w:rFonts w:eastAsia="Times New Roman" w:cs="Calibri"/>
        <w:b/>
        <w:bCs/>
        <w:sz w:val="24"/>
        <w:szCs w:val="24"/>
      </w:rPr>
      <w:t>Funding Sources:  Supporting Young Children with Disabilities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32E80" w14:textId="77777777" w:rsidR="00664271" w:rsidRPr="000A76A3" w:rsidRDefault="00664271" w:rsidP="00664271">
    <w:pPr>
      <w:pStyle w:val="NormalWeb"/>
      <w:spacing w:before="0" w:beforeAutospacing="0" w:after="0" w:afterAutospacing="0"/>
      <w:jc w:val="center"/>
      <w:rPr>
        <w:rFonts w:ascii="Calibri" w:hAnsi="Calibri"/>
        <w:b/>
        <w:bCs/>
        <w:color w:val="000000"/>
        <w:kern w:val="24"/>
        <w:sz w:val="38"/>
        <w:szCs w:val="38"/>
      </w:rPr>
    </w:pPr>
    <w:r w:rsidRPr="000A76A3">
      <w:rPr>
        <w:rFonts w:ascii="Calibri" w:hAnsi="Calibri"/>
        <w:b/>
        <w:bCs/>
        <w:color w:val="000000"/>
        <w:kern w:val="24"/>
        <w:sz w:val="38"/>
        <w:szCs w:val="38"/>
      </w:rPr>
      <w:t xml:space="preserve">Funds Supporting IDEA Services and Early Childhood Settings for </w:t>
    </w:r>
  </w:p>
  <w:p w14:paraId="674D2AB6" w14:textId="4CCD7150" w:rsidR="00664271" w:rsidRPr="00664271" w:rsidRDefault="00664271" w:rsidP="00664271">
    <w:pPr>
      <w:pStyle w:val="NormalWeb"/>
      <w:spacing w:before="0" w:beforeAutospacing="0" w:after="0" w:afterAutospacing="0"/>
      <w:jc w:val="center"/>
      <w:rPr>
        <w:sz w:val="38"/>
        <w:szCs w:val="38"/>
      </w:rPr>
    </w:pPr>
    <w:r w:rsidRPr="000A76A3">
      <w:rPr>
        <w:rFonts w:ascii="Calibri" w:hAnsi="Calibri"/>
        <w:b/>
        <w:bCs/>
        <w:color w:val="000000"/>
        <w:kern w:val="24"/>
        <w:sz w:val="38"/>
        <w:szCs w:val="38"/>
      </w:rPr>
      <w:t>Young Children with Disabilities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3EE0"/>
    <w:multiLevelType w:val="hybridMultilevel"/>
    <w:tmpl w:val="B6F8C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501503"/>
    <w:multiLevelType w:val="hybridMultilevel"/>
    <w:tmpl w:val="98C076CE"/>
    <w:lvl w:ilvl="0" w:tplc="2D104D2A">
      <w:start w:val="1"/>
      <w:numFmt w:val="bullet"/>
      <w:lvlText w:val="•"/>
      <w:lvlJc w:val="left"/>
      <w:pPr>
        <w:tabs>
          <w:tab w:val="num" w:pos="720"/>
        </w:tabs>
        <w:ind w:left="720" w:hanging="360"/>
      </w:pPr>
      <w:rPr>
        <w:rFonts w:ascii="Arial" w:hAnsi="Arial" w:hint="default"/>
      </w:rPr>
    </w:lvl>
    <w:lvl w:ilvl="1" w:tplc="C4F46B42" w:tentative="1">
      <w:start w:val="1"/>
      <w:numFmt w:val="bullet"/>
      <w:lvlText w:val="•"/>
      <w:lvlJc w:val="left"/>
      <w:pPr>
        <w:tabs>
          <w:tab w:val="num" w:pos="1440"/>
        </w:tabs>
        <w:ind w:left="1440" w:hanging="360"/>
      </w:pPr>
      <w:rPr>
        <w:rFonts w:ascii="Arial" w:hAnsi="Arial" w:hint="default"/>
      </w:rPr>
    </w:lvl>
    <w:lvl w:ilvl="2" w:tplc="34CCDAFE" w:tentative="1">
      <w:start w:val="1"/>
      <w:numFmt w:val="bullet"/>
      <w:lvlText w:val="•"/>
      <w:lvlJc w:val="left"/>
      <w:pPr>
        <w:tabs>
          <w:tab w:val="num" w:pos="2160"/>
        </w:tabs>
        <w:ind w:left="2160" w:hanging="360"/>
      </w:pPr>
      <w:rPr>
        <w:rFonts w:ascii="Arial" w:hAnsi="Arial" w:hint="default"/>
      </w:rPr>
    </w:lvl>
    <w:lvl w:ilvl="3" w:tplc="DC46EAC0" w:tentative="1">
      <w:start w:val="1"/>
      <w:numFmt w:val="bullet"/>
      <w:lvlText w:val="•"/>
      <w:lvlJc w:val="left"/>
      <w:pPr>
        <w:tabs>
          <w:tab w:val="num" w:pos="2880"/>
        </w:tabs>
        <w:ind w:left="2880" w:hanging="360"/>
      </w:pPr>
      <w:rPr>
        <w:rFonts w:ascii="Arial" w:hAnsi="Arial" w:hint="default"/>
      </w:rPr>
    </w:lvl>
    <w:lvl w:ilvl="4" w:tplc="7A0A75F0" w:tentative="1">
      <w:start w:val="1"/>
      <w:numFmt w:val="bullet"/>
      <w:lvlText w:val="•"/>
      <w:lvlJc w:val="left"/>
      <w:pPr>
        <w:tabs>
          <w:tab w:val="num" w:pos="3600"/>
        </w:tabs>
        <w:ind w:left="3600" w:hanging="360"/>
      </w:pPr>
      <w:rPr>
        <w:rFonts w:ascii="Arial" w:hAnsi="Arial" w:hint="default"/>
      </w:rPr>
    </w:lvl>
    <w:lvl w:ilvl="5" w:tplc="E4F29A38" w:tentative="1">
      <w:start w:val="1"/>
      <w:numFmt w:val="bullet"/>
      <w:lvlText w:val="•"/>
      <w:lvlJc w:val="left"/>
      <w:pPr>
        <w:tabs>
          <w:tab w:val="num" w:pos="4320"/>
        </w:tabs>
        <w:ind w:left="4320" w:hanging="360"/>
      </w:pPr>
      <w:rPr>
        <w:rFonts w:ascii="Arial" w:hAnsi="Arial" w:hint="default"/>
      </w:rPr>
    </w:lvl>
    <w:lvl w:ilvl="6" w:tplc="D61EB404" w:tentative="1">
      <w:start w:val="1"/>
      <w:numFmt w:val="bullet"/>
      <w:lvlText w:val="•"/>
      <w:lvlJc w:val="left"/>
      <w:pPr>
        <w:tabs>
          <w:tab w:val="num" w:pos="5040"/>
        </w:tabs>
        <w:ind w:left="5040" w:hanging="360"/>
      </w:pPr>
      <w:rPr>
        <w:rFonts w:ascii="Arial" w:hAnsi="Arial" w:hint="default"/>
      </w:rPr>
    </w:lvl>
    <w:lvl w:ilvl="7" w:tplc="6E32F20A" w:tentative="1">
      <w:start w:val="1"/>
      <w:numFmt w:val="bullet"/>
      <w:lvlText w:val="•"/>
      <w:lvlJc w:val="left"/>
      <w:pPr>
        <w:tabs>
          <w:tab w:val="num" w:pos="5760"/>
        </w:tabs>
        <w:ind w:left="5760" w:hanging="360"/>
      </w:pPr>
      <w:rPr>
        <w:rFonts w:ascii="Arial" w:hAnsi="Arial" w:hint="default"/>
      </w:rPr>
    </w:lvl>
    <w:lvl w:ilvl="8" w:tplc="FA0E6C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6F6074D"/>
    <w:multiLevelType w:val="hybridMultilevel"/>
    <w:tmpl w:val="70F86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D74E57"/>
    <w:multiLevelType w:val="hybridMultilevel"/>
    <w:tmpl w:val="4C4A277A"/>
    <w:lvl w:ilvl="0" w:tplc="DF348D6A">
      <w:start w:val="1"/>
      <w:numFmt w:val="bullet"/>
      <w:lvlText w:val="•"/>
      <w:lvlJc w:val="left"/>
      <w:pPr>
        <w:tabs>
          <w:tab w:val="num" w:pos="720"/>
        </w:tabs>
        <w:ind w:left="720" w:hanging="360"/>
      </w:pPr>
      <w:rPr>
        <w:rFonts w:ascii="Arial" w:hAnsi="Arial" w:hint="default"/>
      </w:rPr>
    </w:lvl>
    <w:lvl w:ilvl="1" w:tplc="C630AA84" w:tentative="1">
      <w:start w:val="1"/>
      <w:numFmt w:val="bullet"/>
      <w:lvlText w:val="•"/>
      <w:lvlJc w:val="left"/>
      <w:pPr>
        <w:tabs>
          <w:tab w:val="num" w:pos="1440"/>
        </w:tabs>
        <w:ind w:left="1440" w:hanging="360"/>
      </w:pPr>
      <w:rPr>
        <w:rFonts w:ascii="Arial" w:hAnsi="Arial" w:hint="default"/>
      </w:rPr>
    </w:lvl>
    <w:lvl w:ilvl="2" w:tplc="0508630E" w:tentative="1">
      <w:start w:val="1"/>
      <w:numFmt w:val="bullet"/>
      <w:lvlText w:val="•"/>
      <w:lvlJc w:val="left"/>
      <w:pPr>
        <w:tabs>
          <w:tab w:val="num" w:pos="2160"/>
        </w:tabs>
        <w:ind w:left="2160" w:hanging="360"/>
      </w:pPr>
      <w:rPr>
        <w:rFonts w:ascii="Arial" w:hAnsi="Arial" w:hint="default"/>
      </w:rPr>
    </w:lvl>
    <w:lvl w:ilvl="3" w:tplc="9CA03586" w:tentative="1">
      <w:start w:val="1"/>
      <w:numFmt w:val="bullet"/>
      <w:lvlText w:val="•"/>
      <w:lvlJc w:val="left"/>
      <w:pPr>
        <w:tabs>
          <w:tab w:val="num" w:pos="2880"/>
        </w:tabs>
        <w:ind w:left="2880" w:hanging="360"/>
      </w:pPr>
      <w:rPr>
        <w:rFonts w:ascii="Arial" w:hAnsi="Arial" w:hint="default"/>
      </w:rPr>
    </w:lvl>
    <w:lvl w:ilvl="4" w:tplc="A1640F58" w:tentative="1">
      <w:start w:val="1"/>
      <w:numFmt w:val="bullet"/>
      <w:lvlText w:val="•"/>
      <w:lvlJc w:val="left"/>
      <w:pPr>
        <w:tabs>
          <w:tab w:val="num" w:pos="3600"/>
        </w:tabs>
        <w:ind w:left="3600" w:hanging="360"/>
      </w:pPr>
      <w:rPr>
        <w:rFonts w:ascii="Arial" w:hAnsi="Arial" w:hint="default"/>
      </w:rPr>
    </w:lvl>
    <w:lvl w:ilvl="5" w:tplc="EA7E741E" w:tentative="1">
      <w:start w:val="1"/>
      <w:numFmt w:val="bullet"/>
      <w:lvlText w:val="•"/>
      <w:lvlJc w:val="left"/>
      <w:pPr>
        <w:tabs>
          <w:tab w:val="num" w:pos="4320"/>
        </w:tabs>
        <w:ind w:left="4320" w:hanging="360"/>
      </w:pPr>
      <w:rPr>
        <w:rFonts w:ascii="Arial" w:hAnsi="Arial" w:hint="default"/>
      </w:rPr>
    </w:lvl>
    <w:lvl w:ilvl="6" w:tplc="37FE54E2" w:tentative="1">
      <w:start w:val="1"/>
      <w:numFmt w:val="bullet"/>
      <w:lvlText w:val="•"/>
      <w:lvlJc w:val="left"/>
      <w:pPr>
        <w:tabs>
          <w:tab w:val="num" w:pos="5040"/>
        </w:tabs>
        <w:ind w:left="5040" w:hanging="360"/>
      </w:pPr>
      <w:rPr>
        <w:rFonts w:ascii="Arial" w:hAnsi="Arial" w:hint="default"/>
      </w:rPr>
    </w:lvl>
    <w:lvl w:ilvl="7" w:tplc="E88288DC" w:tentative="1">
      <w:start w:val="1"/>
      <w:numFmt w:val="bullet"/>
      <w:lvlText w:val="•"/>
      <w:lvlJc w:val="left"/>
      <w:pPr>
        <w:tabs>
          <w:tab w:val="num" w:pos="5760"/>
        </w:tabs>
        <w:ind w:left="5760" w:hanging="360"/>
      </w:pPr>
      <w:rPr>
        <w:rFonts w:ascii="Arial" w:hAnsi="Arial" w:hint="default"/>
      </w:rPr>
    </w:lvl>
    <w:lvl w:ilvl="8" w:tplc="D9623F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4973BD"/>
    <w:multiLevelType w:val="hybridMultilevel"/>
    <w:tmpl w:val="FAFE9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8550D0"/>
    <w:multiLevelType w:val="multilevel"/>
    <w:tmpl w:val="E88A7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D56747"/>
    <w:multiLevelType w:val="hybridMultilevel"/>
    <w:tmpl w:val="B0368860"/>
    <w:lvl w:ilvl="0" w:tplc="4B742036">
      <w:start w:val="1"/>
      <w:numFmt w:val="bullet"/>
      <w:lvlText w:val="•"/>
      <w:lvlJc w:val="left"/>
      <w:pPr>
        <w:tabs>
          <w:tab w:val="num" w:pos="720"/>
        </w:tabs>
        <w:ind w:left="720" w:hanging="360"/>
      </w:pPr>
      <w:rPr>
        <w:rFonts w:ascii="Arial" w:hAnsi="Arial" w:hint="default"/>
      </w:rPr>
    </w:lvl>
    <w:lvl w:ilvl="1" w:tplc="2BB40BA6" w:tentative="1">
      <w:start w:val="1"/>
      <w:numFmt w:val="bullet"/>
      <w:lvlText w:val="•"/>
      <w:lvlJc w:val="left"/>
      <w:pPr>
        <w:tabs>
          <w:tab w:val="num" w:pos="1440"/>
        </w:tabs>
        <w:ind w:left="1440" w:hanging="360"/>
      </w:pPr>
      <w:rPr>
        <w:rFonts w:ascii="Arial" w:hAnsi="Arial" w:hint="default"/>
      </w:rPr>
    </w:lvl>
    <w:lvl w:ilvl="2" w:tplc="4A5C0474" w:tentative="1">
      <w:start w:val="1"/>
      <w:numFmt w:val="bullet"/>
      <w:lvlText w:val="•"/>
      <w:lvlJc w:val="left"/>
      <w:pPr>
        <w:tabs>
          <w:tab w:val="num" w:pos="2160"/>
        </w:tabs>
        <w:ind w:left="2160" w:hanging="360"/>
      </w:pPr>
      <w:rPr>
        <w:rFonts w:ascii="Arial" w:hAnsi="Arial" w:hint="default"/>
      </w:rPr>
    </w:lvl>
    <w:lvl w:ilvl="3" w:tplc="21C87E78" w:tentative="1">
      <w:start w:val="1"/>
      <w:numFmt w:val="bullet"/>
      <w:lvlText w:val="•"/>
      <w:lvlJc w:val="left"/>
      <w:pPr>
        <w:tabs>
          <w:tab w:val="num" w:pos="2880"/>
        </w:tabs>
        <w:ind w:left="2880" w:hanging="360"/>
      </w:pPr>
      <w:rPr>
        <w:rFonts w:ascii="Arial" w:hAnsi="Arial" w:hint="default"/>
      </w:rPr>
    </w:lvl>
    <w:lvl w:ilvl="4" w:tplc="5274BC46" w:tentative="1">
      <w:start w:val="1"/>
      <w:numFmt w:val="bullet"/>
      <w:lvlText w:val="•"/>
      <w:lvlJc w:val="left"/>
      <w:pPr>
        <w:tabs>
          <w:tab w:val="num" w:pos="3600"/>
        </w:tabs>
        <w:ind w:left="3600" w:hanging="360"/>
      </w:pPr>
      <w:rPr>
        <w:rFonts w:ascii="Arial" w:hAnsi="Arial" w:hint="default"/>
      </w:rPr>
    </w:lvl>
    <w:lvl w:ilvl="5" w:tplc="51FEF77A" w:tentative="1">
      <w:start w:val="1"/>
      <w:numFmt w:val="bullet"/>
      <w:lvlText w:val="•"/>
      <w:lvlJc w:val="left"/>
      <w:pPr>
        <w:tabs>
          <w:tab w:val="num" w:pos="4320"/>
        </w:tabs>
        <w:ind w:left="4320" w:hanging="360"/>
      </w:pPr>
      <w:rPr>
        <w:rFonts w:ascii="Arial" w:hAnsi="Arial" w:hint="default"/>
      </w:rPr>
    </w:lvl>
    <w:lvl w:ilvl="6" w:tplc="9F169788" w:tentative="1">
      <w:start w:val="1"/>
      <w:numFmt w:val="bullet"/>
      <w:lvlText w:val="•"/>
      <w:lvlJc w:val="left"/>
      <w:pPr>
        <w:tabs>
          <w:tab w:val="num" w:pos="5040"/>
        </w:tabs>
        <w:ind w:left="5040" w:hanging="360"/>
      </w:pPr>
      <w:rPr>
        <w:rFonts w:ascii="Arial" w:hAnsi="Arial" w:hint="default"/>
      </w:rPr>
    </w:lvl>
    <w:lvl w:ilvl="7" w:tplc="D2E09724" w:tentative="1">
      <w:start w:val="1"/>
      <w:numFmt w:val="bullet"/>
      <w:lvlText w:val="•"/>
      <w:lvlJc w:val="left"/>
      <w:pPr>
        <w:tabs>
          <w:tab w:val="num" w:pos="5760"/>
        </w:tabs>
        <w:ind w:left="5760" w:hanging="360"/>
      </w:pPr>
      <w:rPr>
        <w:rFonts w:ascii="Arial" w:hAnsi="Arial" w:hint="default"/>
      </w:rPr>
    </w:lvl>
    <w:lvl w:ilvl="8" w:tplc="C8EEF7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FD85393"/>
    <w:multiLevelType w:val="hybridMultilevel"/>
    <w:tmpl w:val="06123AAE"/>
    <w:lvl w:ilvl="0" w:tplc="7A64D2DA">
      <w:start w:val="1"/>
      <w:numFmt w:val="bullet"/>
      <w:lvlText w:val="•"/>
      <w:lvlJc w:val="left"/>
      <w:pPr>
        <w:tabs>
          <w:tab w:val="num" w:pos="720"/>
        </w:tabs>
        <w:ind w:left="720" w:hanging="360"/>
      </w:pPr>
      <w:rPr>
        <w:rFonts w:ascii="Arial" w:hAnsi="Arial" w:hint="default"/>
      </w:rPr>
    </w:lvl>
    <w:lvl w:ilvl="1" w:tplc="85C2C2C2" w:tentative="1">
      <w:start w:val="1"/>
      <w:numFmt w:val="bullet"/>
      <w:lvlText w:val="•"/>
      <w:lvlJc w:val="left"/>
      <w:pPr>
        <w:tabs>
          <w:tab w:val="num" w:pos="1440"/>
        </w:tabs>
        <w:ind w:left="1440" w:hanging="360"/>
      </w:pPr>
      <w:rPr>
        <w:rFonts w:ascii="Arial" w:hAnsi="Arial" w:hint="default"/>
      </w:rPr>
    </w:lvl>
    <w:lvl w:ilvl="2" w:tplc="368CF7D2" w:tentative="1">
      <w:start w:val="1"/>
      <w:numFmt w:val="bullet"/>
      <w:lvlText w:val="•"/>
      <w:lvlJc w:val="left"/>
      <w:pPr>
        <w:tabs>
          <w:tab w:val="num" w:pos="2160"/>
        </w:tabs>
        <w:ind w:left="2160" w:hanging="360"/>
      </w:pPr>
      <w:rPr>
        <w:rFonts w:ascii="Arial" w:hAnsi="Arial" w:hint="default"/>
      </w:rPr>
    </w:lvl>
    <w:lvl w:ilvl="3" w:tplc="FAB21F4A" w:tentative="1">
      <w:start w:val="1"/>
      <w:numFmt w:val="bullet"/>
      <w:lvlText w:val="•"/>
      <w:lvlJc w:val="left"/>
      <w:pPr>
        <w:tabs>
          <w:tab w:val="num" w:pos="2880"/>
        </w:tabs>
        <w:ind w:left="2880" w:hanging="360"/>
      </w:pPr>
      <w:rPr>
        <w:rFonts w:ascii="Arial" w:hAnsi="Arial" w:hint="default"/>
      </w:rPr>
    </w:lvl>
    <w:lvl w:ilvl="4" w:tplc="E0EEA7D2" w:tentative="1">
      <w:start w:val="1"/>
      <w:numFmt w:val="bullet"/>
      <w:lvlText w:val="•"/>
      <w:lvlJc w:val="left"/>
      <w:pPr>
        <w:tabs>
          <w:tab w:val="num" w:pos="3600"/>
        </w:tabs>
        <w:ind w:left="3600" w:hanging="360"/>
      </w:pPr>
      <w:rPr>
        <w:rFonts w:ascii="Arial" w:hAnsi="Arial" w:hint="default"/>
      </w:rPr>
    </w:lvl>
    <w:lvl w:ilvl="5" w:tplc="B978E134" w:tentative="1">
      <w:start w:val="1"/>
      <w:numFmt w:val="bullet"/>
      <w:lvlText w:val="•"/>
      <w:lvlJc w:val="left"/>
      <w:pPr>
        <w:tabs>
          <w:tab w:val="num" w:pos="4320"/>
        </w:tabs>
        <w:ind w:left="4320" w:hanging="360"/>
      </w:pPr>
      <w:rPr>
        <w:rFonts w:ascii="Arial" w:hAnsi="Arial" w:hint="default"/>
      </w:rPr>
    </w:lvl>
    <w:lvl w:ilvl="6" w:tplc="0FD0FFFA" w:tentative="1">
      <w:start w:val="1"/>
      <w:numFmt w:val="bullet"/>
      <w:lvlText w:val="•"/>
      <w:lvlJc w:val="left"/>
      <w:pPr>
        <w:tabs>
          <w:tab w:val="num" w:pos="5040"/>
        </w:tabs>
        <w:ind w:left="5040" w:hanging="360"/>
      </w:pPr>
      <w:rPr>
        <w:rFonts w:ascii="Arial" w:hAnsi="Arial" w:hint="default"/>
      </w:rPr>
    </w:lvl>
    <w:lvl w:ilvl="7" w:tplc="C60C2CE0" w:tentative="1">
      <w:start w:val="1"/>
      <w:numFmt w:val="bullet"/>
      <w:lvlText w:val="•"/>
      <w:lvlJc w:val="left"/>
      <w:pPr>
        <w:tabs>
          <w:tab w:val="num" w:pos="5760"/>
        </w:tabs>
        <w:ind w:left="5760" w:hanging="360"/>
      </w:pPr>
      <w:rPr>
        <w:rFonts w:ascii="Arial" w:hAnsi="Arial" w:hint="default"/>
      </w:rPr>
    </w:lvl>
    <w:lvl w:ilvl="8" w:tplc="EFF04C4E" w:tentative="1">
      <w:start w:val="1"/>
      <w:numFmt w:val="bullet"/>
      <w:lvlText w:val="•"/>
      <w:lvlJc w:val="left"/>
      <w:pPr>
        <w:tabs>
          <w:tab w:val="num" w:pos="6480"/>
        </w:tabs>
        <w:ind w:left="6480" w:hanging="360"/>
      </w:pPr>
      <w:rPr>
        <w:rFonts w:ascii="Arial" w:hAnsi="Arial" w:hint="default"/>
      </w:rPr>
    </w:lvl>
  </w:abstractNum>
  <w:num w:numId="1" w16cid:durableId="1567180366">
    <w:abstractNumId w:val="5"/>
  </w:num>
  <w:num w:numId="2" w16cid:durableId="867834614">
    <w:abstractNumId w:val="0"/>
  </w:num>
  <w:num w:numId="3" w16cid:durableId="104543967">
    <w:abstractNumId w:val="2"/>
  </w:num>
  <w:num w:numId="4" w16cid:durableId="1811825807">
    <w:abstractNumId w:val="4"/>
  </w:num>
  <w:num w:numId="5" w16cid:durableId="1286690626">
    <w:abstractNumId w:val="7"/>
  </w:num>
  <w:num w:numId="6" w16cid:durableId="1249537864">
    <w:abstractNumId w:val="6"/>
  </w:num>
  <w:num w:numId="7" w16cid:durableId="1945110918">
    <w:abstractNumId w:val="3"/>
  </w:num>
  <w:num w:numId="8" w16cid:durableId="7133855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D44"/>
    <w:rsid w:val="00031B09"/>
    <w:rsid w:val="00040C65"/>
    <w:rsid w:val="0004659C"/>
    <w:rsid w:val="000655AD"/>
    <w:rsid w:val="00067069"/>
    <w:rsid w:val="000933C3"/>
    <w:rsid w:val="00095185"/>
    <w:rsid w:val="000A76A3"/>
    <w:rsid w:val="000B604D"/>
    <w:rsid w:val="001316BC"/>
    <w:rsid w:val="001548F1"/>
    <w:rsid w:val="00180741"/>
    <w:rsid w:val="00180A0F"/>
    <w:rsid w:val="001A1FEF"/>
    <w:rsid w:val="001A519A"/>
    <w:rsid w:val="001B68FF"/>
    <w:rsid w:val="001C6168"/>
    <w:rsid w:val="002048C1"/>
    <w:rsid w:val="00207D98"/>
    <w:rsid w:val="00213588"/>
    <w:rsid w:val="002214EE"/>
    <w:rsid w:val="0022204B"/>
    <w:rsid w:val="00225831"/>
    <w:rsid w:val="00237EC7"/>
    <w:rsid w:val="0024742D"/>
    <w:rsid w:val="00252F15"/>
    <w:rsid w:val="002D5D44"/>
    <w:rsid w:val="002F52BE"/>
    <w:rsid w:val="003321B7"/>
    <w:rsid w:val="0034708D"/>
    <w:rsid w:val="00394CBD"/>
    <w:rsid w:val="003C4BF7"/>
    <w:rsid w:val="003F4165"/>
    <w:rsid w:val="004070DA"/>
    <w:rsid w:val="00451651"/>
    <w:rsid w:val="004902D9"/>
    <w:rsid w:val="0049601D"/>
    <w:rsid w:val="004A224B"/>
    <w:rsid w:val="004C1BC6"/>
    <w:rsid w:val="004D1245"/>
    <w:rsid w:val="004E1F80"/>
    <w:rsid w:val="004F2BDB"/>
    <w:rsid w:val="0053097C"/>
    <w:rsid w:val="00532261"/>
    <w:rsid w:val="00547B26"/>
    <w:rsid w:val="0056760E"/>
    <w:rsid w:val="00594D92"/>
    <w:rsid w:val="005A2AE8"/>
    <w:rsid w:val="005D5E03"/>
    <w:rsid w:val="006610A7"/>
    <w:rsid w:val="00664271"/>
    <w:rsid w:val="00677989"/>
    <w:rsid w:val="006E306A"/>
    <w:rsid w:val="006F0AC2"/>
    <w:rsid w:val="006F2020"/>
    <w:rsid w:val="007042E7"/>
    <w:rsid w:val="007268D3"/>
    <w:rsid w:val="00730A98"/>
    <w:rsid w:val="00746F15"/>
    <w:rsid w:val="007B69CA"/>
    <w:rsid w:val="007F745F"/>
    <w:rsid w:val="008127A8"/>
    <w:rsid w:val="00825339"/>
    <w:rsid w:val="00825EFE"/>
    <w:rsid w:val="00835B5B"/>
    <w:rsid w:val="00842EF6"/>
    <w:rsid w:val="0088474E"/>
    <w:rsid w:val="008E0327"/>
    <w:rsid w:val="00901713"/>
    <w:rsid w:val="00947695"/>
    <w:rsid w:val="009A0793"/>
    <w:rsid w:val="009C0BA0"/>
    <w:rsid w:val="009F63BA"/>
    <w:rsid w:val="00A10A14"/>
    <w:rsid w:val="00A13BE0"/>
    <w:rsid w:val="00A26FBE"/>
    <w:rsid w:val="00A57EFC"/>
    <w:rsid w:val="00AD1868"/>
    <w:rsid w:val="00AE13DE"/>
    <w:rsid w:val="00AF3562"/>
    <w:rsid w:val="00B0067F"/>
    <w:rsid w:val="00B61CFE"/>
    <w:rsid w:val="00BA1D2E"/>
    <w:rsid w:val="00BB774A"/>
    <w:rsid w:val="00BE427F"/>
    <w:rsid w:val="00C00C93"/>
    <w:rsid w:val="00C05363"/>
    <w:rsid w:val="00C05900"/>
    <w:rsid w:val="00C168BA"/>
    <w:rsid w:val="00C26EBB"/>
    <w:rsid w:val="00C65E06"/>
    <w:rsid w:val="00C77A9C"/>
    <w:rsid w:val="00CA1F8A"/>
    <w:rsid w:val="00D95EA2"/>
    <w:rsid w:val="00DB0BCC"/>
    <w:rsid w:val="00DB7F53"/>
    <w:rsid w:val="00DC3843"/>
    <w:rsid w:val="00E06CC6"/>
    <w:rsid w:val="00E11C61"/>
    <w:rsid w:val="00E51FB8"/>
    <w:rsid w:val="00E540E6"/>
    <w:rsid w:val="00E637AD"/>
    <w:rsid w:val="00E64FAB"/>
    <w:rsid w:val="00E756B1"/>
    <w:rsid w:val="00E84087"/>
    <w:rsid w:val="00EA2EBA"/>
    <w:rsid w:val="00EA44C5"/>
    <w:rsid w:val="00EB0F12"/>
    <w:rsid w:val="00F16433"/>
    <w:rsid w:val="00F532EE"/>
    <w:rsid w:val="00F66D03"/>
    <w:rsid w:val="00F75CFD"/>
    <w:rsid w:val="00FC0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969FD"/>
  <w15:chartTrackingRefBased/>
  <w15:docId w15:val="{8A063F5B-5242-4A53-A55C-1F6ABFE0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D5D44"/>
    <w:rPr>
      <w:color w:val="0000FF"/>
      <w:u w:val="single"/>
    </w:rPr>
  </w:style>
  <w:style w:type="character" w:styleId="Strong">
    <w:name w:val="Strong"/>
    <w:uiPriority w:val="22"/>
    <w:qFormat/>
    <w:rsid w:val="002D5D44"/>
    <w:rPr>
      <w:b/>
      <w:bCs/>
    </w:rPr>
  </w:style>
  <w:style w:type="paragraph" w:styleId="NormalWeb">
    <w:name w:val="Normal (Web)"/>
    <w:basedOn w:val="Normal"/>
    <w:uiPriority w:val="99"/>
    <w:unhideWhenUsed/>
    <w:rsid w:val="002D5D44"/>
    <w:pPr>
      <w:spacing w:before="100" w:beforeAutospacing="1" w:after="100" w:afterAutospacing="1" w:line="240" w:lineRule="auto"/>
    </w:pPr>
    <w:rPr>
      <w:rFonts w:ascii="Times New Roman" w:eastAsia="Times New Roman" w:hAnsi="Times New Roman"/>
      <w:sz w:val="24"/>
      <w:szCs w:val="24"/>
    </w:rPr>
  </w:style>
  <w:style w:type="paragraph" w:customStyle="1" w:styleId="rtecenter">
    <w:name w:val="rtecenter"/>
    <w:basedOn w:val="Normal"/>
    <w:rsid w:val="002D5D44"/>
    <w:pPr>
      <w:spacing w:before="100" w:beforeAutospacing="1" w:after="100" w:afterAutospacing="1" w:line="240" w:lineRule="auto"/>
      <w:jc w:val="center"/>
    </w:pPr>
    <w:rPr>
      <w:rFonts w:ascii="Times New Roman" w:eastAsia="Times New Roman" w:hAnsi="Times New Roman"/>
      <w:sz w:val="24"/>
      <w:szCs w:val="24"/>
    </w:rPr>
  </w:style>
  <w:style w:type="paragraph" w:styleId="ListParagraph">
    <w:name w:val="List Paragraph"/>
    <w:basedOn w:val="Normal"/>
    <w:uiPriority w:val="34"/>
    <w:qFormat/>
    <w:rsid w:val="00C00C93"/>
    <w:pPr>
      <w:ind w:left="720"/>
      <w:contextualSpacing/>
    </w:pPr>
  </w:style>
  <w:style w:type="character" w:styleId="FollowedHyperlink">
    <w:name w:val="FollowedHyperlink"/>
    <w:uiPriority w:val="99"/>
    <w:semiHidden/>
    <w:unhideWhenUsed/>
    <w:rsid w:val="00BA1D2E"/>
    <w:rPr>
      <w:color w:val="800080"/>
      <w:u w:val="single"/>
    </w:rPr>
  </w:style>
  <w:style w:type="paragraph" w:styleId="BalloonText">
    <w:name w:val="Balloon Text"/>
    <w:basedOn w:val="Normal"/>
    <w:link w:val="BalloonTextChar"/>
    <w:uiPriority w:val="99"/>
    <w:semiHidden/>
    <w:unhideWhenUsed/>
    <w:rsid w:val="00F1643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16433"/>
    <w:rPr>
      <w:rFonts w:ascii="Tahoma" w:hAnsi="Tahoma" w:cs="Tahoma"/>
      <w:sz w:val="16"/>
      <w:szCs w:val="16"/>
    </w:rPr>
  </w:style>
  <w:style w:type="character" w:styleId="UnresolvedMention">
    <w:name w:val="Unresolved Mention"/>
    <w:uiPriority w:val="99"/>
    <w:semiHidden/>
    <w:unhideWhenUsed/>
    <w:rsid w:val="008E0327"/>
    <w:rPr>
      <w:color w:val="605E5C"/>
      <w:shd w:val="clear" w:color="auto" w:fill="E1DFDD"/>
    </w:rPr>
  </w:style>
  <w:style w:type="paragraph" w:styleId="Header">
    <w:name w:val="header"/>
    <w:basedOn w:val="Normal"/>
    <w:link w:val="HeaderChar"/>
    <w:uiPriority w:val="99"/>
    <w:unhideWhenUsed/>
    <w:rsid w:val="000933C3"/>
    <w:pPr>
      <w:tabs>
        <w:tab w:val="center" w:pos="4680"/>
        <w:tab w:val="right" w:pos="9360"/>
      </w:tabs>
    </w:pPr>
  </w:style>
  <w:style w:type="character" w:customStyle="1" w:styleId="HeaderChar">
    <w:name w:val="Header Char"/>
    <w:link w:val="Header"/>
    <w:uiPriority w:val="99"/>
    <w:rsid w:val="000933C3"/>
    <w:rPr>
      <w:sz w:val="22"/>
      <w:szCs w:val="22"/>
    </w:rPr>
  </w:style>
  <w:style w:type="paragraph" w:styleId="Footer">
    <w:name w:val="footer"/>
    <w:basedOn w:val="Normal"/>
    <w:link w:val="FooterChar"/>
    <w:uiPriority w:val="99"/>
    <w:unhideWhenUsed/>
    <w:rsid w:val="000933C3"/>
    <w:pPr>
      <w:tabs>
        <w:tab w:val="center" w:pos="4680"/>
        <w:tab w:val="right" w:pos="9360"/>
      </w:tabs>
    </w:pPr>
  </w:style>
  <w:style w:type="character" w:customStyle="1" w:styleId="FooterChar">
    <w:name w:val="Footer Char"/>
    <w:link w:val="Footer"/>
    <w:uiPriority w:val="99"/>
    <w:rsid w:val="000933C3"/>
    <w:rPr>
      <w:sz w:val="22"/>
      <w:szCs w:val="22"/>
    </w:rPr>
  </w:style>
  <w:style w:type="character" w:styleId="CommentReference">
    <w:name w:val="annotation reference"/>
    <w:basedOn w:val="DefaultParagraphFont"/>
    <w:uiPriority w:val="99"/>
    <w:semiHidden/>
    <w:unhideWhenUsed/>
    <w:rsid w:val="00A26FBE"/>
    <w:rPr>
      <w:sz w:val="16"/>
      <w:szCs w:val="16"/>
    </w:rPr>
  </w:style>
  <w:style w:type="paragraph" w:styleId="CommentText">
    <w:name w:val="annotation text"/>
    <w:basedOn w:val="Normal"/>
    <w:link w:val="CommentTextChar"/>
    <w:uiPriority w:val="99"/>
    <w:semiHidden/>
    <w:unhideWhenUsed/>
    <w:rsid w:val="00A26FBE"/>
    <w:pPr>
      <w:spacing w:line="240" w:lineRule="auto"/>
    </w:pPr>
    <w:rPr>
      <w:sz w:val="20"/>
      <w:szCs w:val="20"/>
    </w:rPr>
  </w:style>
  <w:style w:type="character" w:customStyle="1" w:styleId="CommentTextChar">
    <w:name w:val="Comment Text Char"/>
    <w:basedOn w:val="DefaultParagraphFont"/>
    <w:link w:val="CommentText"/>
    <w:uiPriority w:val="99"/>
    <w:semiHidden/>
    <w:rsid w:val="00A26FBE"/>
  </w:style>
  <w:style w:type="paragraph" w:styleId="CommentSubject">
    <w:name w:val="annotation subject"/>
    <w:basedOn w:val="CommentText"/>
    <w:next w:val="CommentText"/>
    <w:link w:val="CommentSubjectChar"/>
    <w:uiPriority w:val="99"/>
    <w:semiHidden/>
    <w:unhideWhenUsed/>
    <w:rsid w:val="00A26FBE"/>
    <w:rPr>
      <w:b/>
      <w:bCs/>
    </w:rPr>
  </w:style>
  <w:style w:type="character" w:customStyle="1" w:styleId="CommentSubjectChar">
    <w:name w:val="Comment Subject Char"/>
    <w:basedOn w:val="CommentTextChar"/>
    <w:link w:val="CommentSubject"/>
    <w:uiPriority w:val="99"/>
    <w:semiHidden/>
    <w:rsid w:val="00A26FBE"/>
    <w:rPr>
      <w:b/>
      <w:bCs/>
    </w:rPr>
  </w:style>
  <w:style w:type="paragraph" w:styleId="Revision">
    <w:name w:val="Revision"/>
    <w:hidden/>
    <w:uiPriority w:val="99"/>
    <w:semiHidden/>
    <w:rsid w:val="00A13BE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2475">
      <w:bodyDiv w:val="1"/>
      <w:marLeft w:val="0"/>
      <w:marRight w:val="0"/>
      <w:marTop w:val="0"/>
      <w:marBottom w:val="0"/>
      <w:divBdr>
        <w:top w:val="none" w:sz="0" w:space="0" w:color="auto"/>
        <w:left w:val="none" w:sz="0" w:space="0" w:color="auto"/>
        <w:bottom w:val="none" w:sz="0" w:space="0" w:color="auto"/>
        <w:right w:val="none" w:sz="0" w:space="0" w:color="auto"/>
      </w:divBdr>
    </w:div>
    <w:div w:id="122309581">
      <w:bodyDiv w:val="1"/>
      <w:marLeft w:val="0"/>
      <w:marRight w:val="0"/>
      <w:marTop w:val="0"/>
      <w:marBottom w:val="0"/>
      <w:divBdr>
        <w:top w:val="none" w:sz="0" w:space="0" w:color="auto"/>
        <w:left w:val="none" w:sz="0" w:space="0" w:color="auto"/>
        <w:bottom w:val="none" w:sz="0" w:space="0" w:color="auto"/>
        <w:right w:val="none" w:sz="0" w:space="0" w:color="auto"/>
      </w:divBdr>
      <w:divsChild>
        <w:div w:id="2015376164">
          <w:marLeft w:val="0"/>
          <w:marRight w:val="0"/>
          <w:marTop w:val="0"/>
          <w:marBottom w:val="0"/>
          <w:divBdr>
            <w:top w:val="none" w:sz="0" w:space="0" w:color="auto"/>
            <w:left w:val="none" w:sz="0" w:space="0" w:color="auto"/>
            <w:bottom w:val="none" w:sz="0" w:space="0" w:color="auto"/>
            <w:right w:val="none" w:sz="0" w:space="0" w:color="auto"/>
          </w:divBdr>
          <w:divsChild>
            <w:div w:id="2040541527">
              <w:marLeft w:val="0"/>
              <w:marRight w:val="0"/>
              <w:marTop w:val="0"/>
              <w:marBottom w:val="0"/>
              <w:divBdr>
                <w:top w:val="none" w:sz="0" w:space="0" w:color="auto"/>
                <w:left w:val="none" w:sz="0" w:space="0" w:color="auto"/>
                <w:bottom w:val="none" w:sz="0" w:space="0" w:color="auto"/>
                <w:right w:val="none" w:sz="0" w:space="0" w:color="auto"/>
              </w:divBdr>
              <w:divsChild>
                <w:div w:id="1819105379">
                  <w:marLeft w:val="0"/>
                  <w:marRight w:val="0"/>
                  <w:marTop w:val="0"/>
                  <w:marBottom w:val="0"/>
                  <w:divBdr>
                    <w:top w:val="none" w:sz="0" w:space="0" w:color="auto"/>
                    <w:left w:val="none" w:sz="0" w:space="0" w:color="auto"/>
                    <w:bottom w:val="none" w:sz="0" w:space="0" w:color="auto"/>
                    <w:right w:val="none" w:sz="0" w:space="0" w:color="auto"/>
                  </w:divBdr>
                  <w:divsChild>
                    <w:div w:id="144102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2.ed.gov/programs/titleiparta/index.html" TargetMode="External"/><Relationship Id="rId18" Type="http://schemas.openxmlformats.org/officeDocument/2006/relationships/hyperlink" Target="https://www.acf.hhs.gov/ofa/programs/tan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2.ed.gov/about/offices/list/osers/osep/index.html" TargetMode="External"/><Relationship Id="rId17" Type="http://schemas.openxmlformats.org/officeDocument/2006/relationships/hyperlink" Target="https://www.medicaid.go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acf.hhs.gov/occ/initiativ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acf.hhs.gov/oh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nieer.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cf.hhs.gov/ecd/early-learning/preschool-development-grants"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C9FC4C8E81C74EA077FD4A6A616E7F" ma:contentTypeVersion="13" ma:contentTypeDescription="Create a new document." ma:contentTypeScope="" ma:versionID="5cdb83a4ee55143b2a235a5d741e059f">
  <xsd:schema xmlns:xsd="http://www.w3.org/2001/XMLSchema" xmlns:xs="http://www.w3.org/2001/XMLSchema" xmlns:p="http://schemas.microsoft.com/office/2006/metadata/properties" xmlns:ns2="8d8b1221-cb47-43e5-997b-7d0bdebf637a" xmlns:ns3="09c8a845-e7a6-41fb-9590-158bae58e4d1" targetNamespace="http://schemas.microsoft.com/office/2006/metadata/properties" ma:root="true" ma:fieldsID="b5641b62476cda253238875ae42d8e5b" ns2:_="" ns3:_="">
    <xsd:import namespace="8d8b1221-cb47-43e5-997b-7d0bdebf637a"/>
    <xsd:import namespace="09c8a845-e7a6-41fb-9590-158bae58e4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8b1221-cb47-43e5-997b-7d0bdebf637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8a845-e7a6-41fb-9590-158bae58e4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70508A-8F8D-4C47-A149-3EC2DA2DE832}">
  <ds:schemaRefs>
    <ds:schemaRef ds:uri="http://schemas.microsoft.com/sharepoint/v3/contenttype/forms"/>
  </ds:schemaRefs>
</ds:datastoreItem>
</file>

<file path=customXml/itemProps2.xml><?xml version="1.0" encoding="utf-8"?>
<ds:datastoreItem xmlns:ds="http://schemas.openxmlformats.org/officeDocument/2006/customXml" ds:itemID="{2E3EFF20-C567-48C1-A782-B83C785E5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8b1221-cb47-43e5-997b-7d0bdebf637a"/>
    <ds:schemaRef ds:uri="09c8a845-e7a6-41fb-9590-158bae58e4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4090D4-5BB7-4BE5-84B3-A4C8E1B5B924}">
  <ds:schemaRefs>
    <ds:schemaRef ds:uri="http://schemas.openxmlformats.org/officeDocument/2006/bibliography"/>
  </ds:schemaRefs>
</ds:datastoreItem>
</file>

<file path=customXml/itemProps4.xml><?xml version="1.0" encoding="utf-8"?>
<ds:datastoreItem xmlns:ds="http://schemas.openxmlformats.org/officeDocument/2006/customXml" ds:itemID="{EA9CA285-53D3-4CE7-A6CA-7BFD7D19D0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The University of North Carolina at Chapel Hill</Company>
  <LinksUpToDate>false</LinksUpToDate>
  <CharactersWithSpaces>5120</CharactersWithSpaces>
  <SharedDoc>false</SharedDoc>
  <HLinks>
    <vt:vector size="114" baseType="variant">
      <vt:variant>
        <vt:i4>7209009</vt:i4>
      </vt:variant>
      <vt:variant>
        <vt:i4>21</vt:i4>
      </vt:variant>
      <vt:variant>
        <vt:i4>0</vt:i4>
      </vt:variant>
      <vt:variant>
        <vt:i4>5</vt:i4>
      </vt:variant>
      <vt:variant>
        <vt:lpwstr>https://nieer.org/</vt:lpwstr>
      </vt:variant>
      <vt:variant>
        <vt:lpwstr/>
      </vt:variant>
      <vt:variant>
        <vt:i4>5701645</vt:i4>
      </vt:variant>
      <vt:variant>
        <vt:i4>18</vt:i4>
      </vt:variant>
      <vt:variant>
        <vt:i4>0</vt:i4>
      </vt:variant>
      <vt:variant>
        <vt:i4>5</vt:i4>
      </vt:variant>
      <vt:variant>
        <vt:lpwstr>https://www.acf.hhs.gov/ofa/programs/tanf</vt:lpwstr>
      </vt:variant>
      <vt:variant>
        <vt:lpwstr/>
      </vt:variant>
      <vt:variant>
        <vt:i4>5242882</vt:i4>
      </vt:variant>
      <vt:variant>
        <vt:i4>15</vt:i4>
      </vt:variant>
      <vt:variant>
        <vt:i4>0</vt:i4>
      </vt:variant>
      <vt:variant>
        <vt:i4>5</vt:i4>
      </vt:variant>
      <vt:variant>
        <vt:lpwstr>https://www.medicaid.gov/</vt:lpwstr>
      </vt:variant>
      <vt:variant>
        <vt:lpwstr/>
      </vt:variant>
      <vt:variant>
        <vt:i4>3670058</vt:i4>
      </vt:variant>
      <vt:variant>
        <vt:i4>12</vt:i4>
      </vt:variant>
      <vt:variant>
        <vt:i4>0</vt:i4>
      </vt:variant>
      <vt:variant>
        <vt:i4>5</vt:i4>
      </vt:variant>
      <vt:variant>
        <vt:lpwstr>https://www.acf.hhs.gov/occ/initiatives</vt:lpwstr>
      </vt:variant>
      <vt:variant>
        <vt:lpwstr/>
      </vt:variant>
      <vt:variant>
        <vt:i4>5046294</vt:i4>
      </vt:variant>
      <vt:variant>
        <vt:i4>9</vt:i4>
      </vt:variant>
      <vt:variant>
        <vt:i4>0</vt:i4>
      </vt:variant>
      <vt:variant>
        <vt:i4>5</vt:i4>
      </vt:variant>
      <vt:variant>
        <vt:lpwstr>https://www.childcare.gov/consumer-education/head-start-and-early-head-start</vt:lpwstr>
      </vt:variant>
      <vt:variant>
        <vt:lpwstr/>
      </vt:variant>
      <vt:variant>
        <vt:i4>7209078</vt:i4>
      </vt:variant>
      <vt:variant>
        <vt:i4>6</vt:i4>
      </vt:variant>
      <vt:variant>
        <vt:i4>0</vt:i4>
      </vt:variant>
      <vt:variant>
        <vt:i4>5</vt:i4>
      </vt:variant>
      <vt:variant>
        <vt:lpwstr>https://www.acf.hhs.gov/ecd/early-learning/preschool-development-grants</vt:lpwstr>
      </vt:variant>
      <vt:variant>
        <vt:lpwstr/>
      </vt:variant>
      <vt:variant>
        <vt:i4>3407926</vt:i4>
      </vt:variant>
      <vt:variant>
        <vt:i4>3</vt:i4>
      </vt:variant>
      <vt:variant>
        <vt:i4>0</vt:i4>
      </vt:variant>
      <vt:variant>
        <vt:i4>5</vt:i4>
      </vt:variant>
      <vt:variant>
        <vt:lpwstr>http://www2.ed.gov/programs/titleiparta/index.html</vt:lpwstr>
      </vt:variant>
      <vt:variant>
        <vt:lpwstr/>
      </vt:variant>
      <vt:variant>
        <vt:i4>8257578</vt:i4>
      </vt:variant>
      <vt:variant>
        <vt:i4>0</vt:i4>
      </vt:variant>
      <vt:variant>
        <vt:i4>0</vt:i4>
      </vt:variant>
      <vt:variant>
        <vt:i4>5</vt:i4>
      </vt:variant>
      <vt:variant>
        <vt:lpwstr>http://www2.ed.gov/about/offices/list/osers/osep/index.html</vt:lpwstr>
      </vt:variant>
      <vt:variant>
        <vt:lpwstr/>
      </vt:variant>
      <vt:variant>
        <vt:i4>7209078</vt:i4>
      </vt:variant>
      <vt:variant>
        <vt:i4>30</vt:i4>
      </vt:variant>
      <vt:variant>
        <vt:i4>0</vt:i4>
      </vt:variant>
      <vt:variant>
        <vt:i4>5</vt:i4>
      </vt:variant>
      <vt:variant>
        <vt:lpwstr>https://www.acf.hhs.gov/ecd/early-learning/preschool-development-grants</vt:lpwstr>
      </vt:variant>
      <vt:variant>
        <vt:lpwstr/>
      </vt:variant>
      <vt:variant>
        <vt:i4>5242882</vt:i4>
      </vt:variant>
      <vt:variant>
        <vt:i4>27</vt:i4>
      </vt:variant>
      <vt:variant>
        <vt:i4>0</vt:i4>
      </vt:variant>
      <vt:variant>
        <vt:i4>5</vt:i4>
      </vt:variant>
      <vt:variant>
        <vt:lpwstr>https://www.medicaid.gov/</vt:lpwstr>
      </vt:variant>
      <vt:variant>
        <vt:lpwstr/>
      </vt:variant>
      <vt:variant>
        <vt:i4>5701645</vt:i4>
      </vt:variant>
      <vt:variant>
        <vt:i4>24</vt:i4>
      </vt:variant>
      <vt:variant>
        <vt:i4>0</vt:i4>
      </vt:variant>
      <vt:variant>
        <vt:i4>5</vt:i4>
      </vt:variant>
      <vt:variant>
        <vt:lpwstr>https://www.acf.hhs.gov/ofa/programs/tanf</vt:lpwstr>
      </vt:variant>
      <vt:variant>
        <vt:lpwstr/>
      </vt:variant>
      <vt:variant>
        <vt:i4>3670058</vt:i4>
      </vt:variant>
      <vt:variant>
        <vt:i4>21</vt:i4>
      </vt:variant>
      <vt:variant>
        <vt:i4>0</vt:i4>
      </vt:variant>
      <vt:variant>
        <vt:i4>5</vt:i4>
      </vt:variant>
      <vt:variant>
        <vt:lpwstr>https://www.acf.hhs.gov/occ/initiatives</vt:lpwstr>
      </vt:variant>
      <vt:variant>
        <vt:lpwstr/>
      </vt:variant>
      <vt:variant>
        <vt:i4>5046294</vt:i4>
      </vt:variant>
      <vt:variant>
        <vt:i4>18</vt:i4>
      </vt:variant>
      <vt:variant>
        <vt:i4>0</vt:i4>
      </vt:variant>
      <vt:variant>
        <vt:i4>5</vt:i4>
      </vt:variant>
      <vt:variant>
        <vt:lpwstr>https://www.childcare.gov/consumer-education/head-start-and-early-head-start</vt:lpwstr>
      </vt:variant>
      <vt:variant>
        <vt:lpwstr/>
      </vt:variant>
      <vt:variant>
        <vt:i4>5111882</vt:i4>
      </vt:variant>
      <vt:variant>
        <vt:i4>15</vt:i4>
      </vt:variant>
      <vt:variant>
        <vt:i4>0</vt:i4>
      </vt:variant>
      <vt:variant>
        <vt:i4>5</vt:i4>
      </vt:variant>
      <vt:variant>
        <vt:lpwstr>https://www.hhs.gov/</vt:lpwstr>
      </vt:variant>
      <vt:variant>
        <vt:lpwstr/>
      </vt:variant>
      <vt:variant>
        <vt:i4>3997796</vt:i4>
      </vt:variant>
      <vt:variant>
        <vt:i4>12</vt:i4>
      </vt:variant>
      <vt:variant>
        <vt:i4>0</vt:i4>
      </vt:variant>
      <vt:variant>
        <vt:i4>5</vt:i4>
      </vt:variant>
      <vt:variant>
        <vt:lpwstr>https://www.ed.gov/</vt:lpwstr>
      </vt:variant>
      <vt:variant>
        <vt:lpwstr/>
      </vt:variant>
      <vt:variant>
        <vt:i4>5767259</vt:i4>
      </vt:variant>
      <vt:variant>
        <vt:i4>9</vt:i4>
      </vt:variant>
      <vt:variant>
        <vt:i4>0</vt:i4>
      </vt:variant>
      <vt:variant>
        <vt:i4>5</vt:i4>
      </vt:variant>
      <vt:variant>
        <vt:lpwstr>http://www2.ed.gov/programs/titleiparta/index.htm</vt:lpwstr>
      </vt:variant>
      <vt:variant>
        <vt:lpwstr/>
      </vt:variant>
      <vt:variant>
        <vt:i4>6619194</vt:i4>
      </vt:variant>
      <vt:variant>
        <vt:i4>6</vt:i4>
      </vt:variant>
      <vt:variant>
        <vt:i4>0</vt:i4>
      </vt:variant>
      <vt:variant>
        <vt:i4>5</vt:i4>
      </vt:variant>
      <vt:variant>
        <vt:lpwstr>https://sites.ed.gov/idea/</vt:lpwstr>
      </vt:variant>
      <vt:variant>
        <vt:lpwstr/>
      </vt:variant>
      <vt:variant>
        <vt:i4>7209009</vt:i4>
      </vt:variant>
      <vt:variant>
        <vt:i4>3</vt:i4>
      </vt:variant>
      <vt:variant>
        <vt:i4>0</vt:i4>
      </vt:variant>
      <vt:variant>
        <vt:i4>5</vt:i4>
      </vt:variant>
      <vt:variant>
        <vt:lpwstr>https://nieer.org/</vt:lpwstr>
      </vt:variant>
      <vt:variant>
        <vt:lpwstr/>
      </vt:variant>
      <vt:variant>
        <vt:i4>8126504</vt:i4>
      </vt:variant>
      <vt:variant>
        <vt:i4>0</vt:i4>
      </vt:variant>
      <vt:variant>
        <vt:i4>0</vt:i4>
      </vt:variant>
      <vt:variant>
        <vt:i4>5</vt:i4>
      </vt:variant>
      <vt:variant>
        <vt:lpwstr>http://idea.ed.gov/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FPG</dc:creator>
  <cp:keywords/>
  <cp:lastModifiedBy>Lazara, Alexander Morris</cp:lastModifiedBy>
  <cp:revision>3</cp:revision>
  <cp:lastPrinted>2022-01-24T18:26:00Z</cp:lastPrinted>
  <dcterms:created xsi:type="dcterms:W3CDTF">2022-02-08T12:32:00Z</dcterms:created>
  <dcterms:modified xsi:type="dcterms:W3CDTF">2024-07-16T14:14:00Z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0x010100C2C9FC4C8E81C74EA077FD4A6A616E7F</vt:lpwstr>
  </property>
</Properties>
</file>