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19DCA" w14:textId="2EDCD2DB" w:rsidR="00385426" w:rsidRDefault="00E66B38" w:rsidP="001B30AE">
      <w:pPr>
        <w:pStyle w:val="Title"/>
      </w:pPr>
      <w:r w:rsidRPr="00E66B38">
        <w:t xml:space="preserve">Possible Questions States </w:t>
      </w:r>
      <w:r>
        <w:t xml:space="preserve">and Local Programs </w:t>
      </w:r>
      <w:r w:rsidRPr="00E66B38">
        <w:t xml:space="preserve">Might Want to Answer About Personnel </w:t>
      </w:r>
      <w:bookmarkStart w:id="0" w:name="_Toc392700391"/>
      <w:bookmarkStart w:id="1" w:name="_Toc392844231"/>
    </w:p>
    <w:p w14:paraId="6891F565" w14:textId="77777777" w:rsidR="00A27E36" w:rsidRPr="00A27E36" w:rsidRDefault="00A27E36" w:rsidP="00A27E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6289"/>
        <w:gridCol w:w="535"/>
        <w:gridCol w:w="536"/>
        <w:gridCol w:w="504"/>
        <w:gridCol w:w="510"/>
        <w:gridCol w:w="537"/>
      </w:tblGrid>
      <w:tr w:rsidR="00E66B38" w:rsidRPr="001B30AE" w14:paraId="50F8AFDB" w14:textId="77777777" w:rsidTr="00F42B40">
        <w:trPr>
          <w:cantSplit/>
          <w:trHeight w:val="1880"/>
          <w:tblHeader/>
        </w:trPr>
        <w:tc>
          <w:tcPr>
            <w:tcW w:w="419" w:type="dxa"/>
          </w:tcPr>
          <w:p w14:paraId="483F3329" w14:textId="77777777" w:rsidR="00E66B38" w:rsidRPr="001B30AE" w:rsidRDefault="00E66B38" w:rsidP="00AE4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8" w:type="dxa"/>
            <w:vAlign w:val="bottom"/>
          </w:tcPr>
          <w:p w14:paraId="3B9A917F" w14:textId="77777777" w:rsidR="00E66B38" w:rsidRPr="001B30AE" w:rsidRDefault="00E66B38" w:rsidP="00AE4BE7">
            <w:pPr>
              <w:rPr>
                <w:rFonts w:ascii="Arial" w:hAnsi="Arial" w:cs="Arial"/>
                <w:sz w:val="24"/>
                <w:szCs w:val="24"/>
              </w:rPr>
            </w:pPr>
            <w:r w:rsidRPr="001B30AE">
              <w:rPr>
                <w:rFonts w:ascii="Arial" w:hAnsi="Arial" w:cs="Arial"/>
                <w:sz w:val="24"/>
                <w:szCs w:val="24"/>
              </w:rPr>
              <w:t>Questions about EI/ECSE Personnel</w:t>
            </w:r>
          </w:p>
        </w:tc>
        <w:tc>
          <w:tcPr>
            <w:tcW w:w="536" w:type="dxa"/>
            <w:textDirection w:val="btLr"/>
          </w:tcPr>
          <w:p w14:paraId="33CC9AAA" w14:textId="77777777" w:rsidR="00E66B38" w:rsidRPr="001B30AE" w:rsidRDefault="00E66B38" w:rsidP="00AE4B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Preservice</w:t>
            </w:r>
          </w:p>
        </w:tc>
        <w:tc>
          <w:tcPr>
            <w:tcW w:w="536" w:type="dxa"/>
            <w:textDirection w:val="btLr"/>
          </w:tcPr>
          <w:p w14:paraId="4B564A51" w14:textId="77777777" w:rsidR="00E66B38" w:rsidRPr="001B30AE" w:rsidRDefault="00E66B38" w:rsidP="00AE4B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Standards</w:t>
            </w:r>
          </w:p>
        </w:tc>
        <w:tc>
          <w:tcPr>
            <w:tcW w:w="504" w:type="dxa"/>
            <w:textDirection w:val="btLr"/>
          </w:tcPr>
          <w:p w14:paraId="486DE81B" w14:textId="77777777" w:rsidR="00E66B38" w:rsidRPr="001B30AE" w:rsidRDefault="00E66B38" w:rsidP="00AE4B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30AE">
              <w:rPr>
                <w:rFonts w:ascii="Arial" w:hAnsi="Arial" w:cs="Arial"/>
                <w:sz w:val="20"/>
                <w:szCs w:val="20"/>
              </w:rPr>
              <w:t>Inservice</w:t>
            </w:r>
            <w:proofErr w:type="spellEnd"/>
          </w:p>
        </w:tc>
        <w:tc>
          <w:tcPr>
            <w:tcW w:w="510" w:type="dxa"/>
            <w:textDirection w:val="btLr"/>
          </w:tcPr>
          <w:p w14:paraId="3B6E361D" w14:textId="77777777" w:rsidR="00E66B38" w:rsidRPr="001B30AE" w:rsidRDefault="00E66B38" w:rsidP="00AE4BE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0AE">
              <w:rPr>
                <w:rFonts w:ascii="Arial" w:hAnsi="Arial" w:cs="Arial"/>
                <w:sz w:val="16"/>
                <w:szCs w:val="16"/>
              </w:rPr>
              <w:t>Recruitment/Workforce Characteristics</w:t>
            </w:r>
          </w:p>
        </w:tc>
        <w:tc>
          <w:tcPr>
            <w:tcW w:w="537" w:type="dxa"/>
            <w:textDirection w:val="btLr"/>
          </w:tcPr>
          <w:p w14:paraId="0E1EDC5E" w14:textId="77777777" w:rsidR="00E66B38" w:rsidRPr="001B30AE" w:rsidRDefault="00E66B38" w:rsidP="00AE4BE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Retention</w:t>
            </w:r>
          </w:p>
        </w:tc>
      </w:tr>
      <w:tr w:rsidR="00E66B38" w:rsidRPr="001B30AE" w14:paraId="6E500743" w14:textId="77777777" w:rsidTr="00AE4BE7">
        <w:tc>
          <w:tcPr>
            <w:tcW w:w="419" w:type="dxa"/>
          </w:tcPr>
          <w:p w14:paraId="6F7F36C1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8" w:type="dxa"/>
          </w:tcPr>
          <w:p w14:paraId="7E646DEA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How many of each type of personnel employed/contracted in EI/ECSE graduate from within state institutions of higher education each year?</w:t>
            </w:r>
          </w:p>
        </w:tc>
        <w:tc>
          <w:tcPr>
            <w:tcW w:w="536" w:type="dxa"/>
          </w:tcPr>
          <w:p w14:paraId="6DD9A81C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6" w:type="dxa"/>
          </w:tcPr>
          <w:p w14:paraId="52132EFC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44FE5A48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6CDA42BC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14:paraId="0C3F2A8C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38" w:rsidRPr="001B30AE" w14:paraId="7746F6AA" w14:textId="77777777" w:rsidTr="00AE4BE7">
        <w:tc>
          <w:tcPr>
            <w:tcW w:w="419" w:type="dxa"/>
          </w:tcPr>
          <w:p w14:paraId="0F337D58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08" w:type="dxa"/>
          </w:tcPr>
          <w:p w14:paraId="455C50F1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What are the levels of education and years of experience of EI/ECSE practitioners? (</w:t>
            </w:r>
            <w:proofErr w:type="gramStart"/>
            <w:r w:rsidRPr="001B30AE">
              <w:rPr>
                <w:rFonts w:ascii="Arial" w:eastAsia="Times New Roman" w:hAnsi="Arial" w:cs="Arial"/>
                <w:sz w:val="20"/>
                <w:szCs w:val="20"/>
              </w:rPr>
              <w:t>2.A.1.b)*</w:t>
            </w:r>
            <w:proofErr w:type="gramEnd"/>
          </w:p>
        </w:tc>
        <w:tc>
          <w:tcPr>
            <w:tcW w:w="536" w:type="dxa"/>
          </w:tcPr>
          <w:p w14:paraId="0199FB55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6" w:type="dxa"/>
          </w:tcPr>
          <w:p w14:paraId="0B4B8DD3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C8C95FE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68631B68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7" w:type="dxa"/>
          </w:tcPr>
          <w:p w14:paraId="3D1F5D31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38" w:rsidRPr="001B30AE" w14:paraId="0C6C356B" w14:textId="77777777" w:rsidTr="00AE4BE7">
        <w:tc>
          <w:tcPr>
            <w:tcW w:w="419" w:type="dxa"/>
          </w:tcPr>
          <w:p w14:paraId="7871DE1A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08" w:type="dxa"/>
          </w:tcPr>
          <w:p w14:paraId="43627F82" w14:textId="56C74630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What are the levels of education and years of experience of the general early care and education practitioners working with children with IFSP/IEPs? (</w:t>
            </w:r>
            <w:proofErr w:type="gramStart"/>
            <w:r w:rsidRPr="001B30AE">
              <w:rPr>
                <w:rFonts w:ascii="Arial" w:eastAsia="Times New Roman" w:hAnsi="Arial" w:cs="Arial"/>
                <w:sz w:val="20"/>
                <w:szCs w:val="20"/>
              </w:rPr>
              <w:t>2.A.2.b)</w:t>
            </w:r>
            <w:r w:rsidR="00E66607" w:rsidRPr="001B30AE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36" w:type="dxa"/>
          </w:tcPr>
          <w:p w14:paraId="34C28601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6" w:type="dxa"/>
          </w:tcPr>
          <w:p w14:paraId="259B9DCC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E014EE2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733C21A5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7" w:type="dxa"/>
          </w:tcPr>
          <w:p w14:paraId="64E3A635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38" w:rsidRPr="001B30AE" w14:paraId="0DB61C1A" w14:textId="77777777" w:rsidTr="00AE4BE7">
        <w:tc>
          <w:tcPr>
            <w:tcW w:w="419" w:type="dxa"/>
          </w:tcPr>
          <w:p w14:paraId="2E4A0E82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08" w:type="dxa"/>
          </w:tcPr>
          <w:p w14:paraId="6A1B5363" w14:textId="35DC8F3B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How many EI/ECSE practitioners have specific types of credentials/licenses (e.g., EIS, preschool, special education, licensed therapist)? (</w:t>
            </w:r>
            <w:proofErr w:type="gramStart"/>
            <w:r w:rsidRPr="001B30AE">
              <w:rPr>
                <w:rFonts w:ascii="Arial" w:eastAsia="Times New Roman" w:hAnsi="Arial" w:cs="Arial"/>
                <w:sz w:val="20"/>
                <w:szCs w:val="20"/>
              </w:rPr>
              <w:t>2.A.1.c)</w:t>
            </w:r>
            <w:r w:rsidR="00E66607" w:rsidRPr="001B30AE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36" w:type="dxa"/>
          </w:tcPr>
          <w:p w14:paraId="355AE5B7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7B2B74C5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4D2B9ADC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1CE0B5FA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7" w:type="dxa"/>
          </w:tcPr>
          <w:p w14:paraId="73B1F94E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38" w:rsidRPr="001B30AE" w14:paraId="3EFAAEAE" w14:textId="77777777" w:rsidTr="00AE4BE7">
        <w:tc>
          <w:tcPr>
            <w:tcW w:w="419" w:type="dxa"/>
          </w:tcPr>
          <w:p w14:paraId="1E60C12D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08" w:type="dxa"/>
          </w:tcPr>
          <w:p w14:paraId="00DFA9E0" w14:textId="696FA492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How many general early care and education practitioners working with children with IFSP/IEPs have specific types of credentials/licenses (e.g., early childhood, preschool, Child Development Associate [CDA], special education, licensed therapist)? (</w:t>
            </w:r>
            <w:proofErr w:type="gramStart"/>
            <w:r w:rsidRPr="001B30AE">
              <w:rPr>
                <w:rFonts w:ascii="Arial" w:eastAsia="Times New Roman" w:hAnsi="Arial" w:cs="Arial"/>
                <w:sz w:val="20"/>
                <w:szCs w:val="20"/>
              </w:rPr>
              <w:t>2.A.2.c)</w:t>
            </w:r>
            <w:r w:rsidR="00E66607" w:rsidRPr="001B30AE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36" w:type="dxa"/>
          </w:tcPr>
          <w:p w14:paraId="1F84B7A4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4185CA13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44A6026C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2FB7BE5B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7" w:type="dxa"/>
          </w:tcPr>
          <w:p w14:paraId="370E69B9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38" w:rsidRPr="001B30AE" w14:paraId="1FD26F3F" w14:textId="77777777" w:rsidTr="00AE4BE7">
        <w:tc>
          <w:tcPr>
            <w:tcW w:w="419" w:type="dxa"/>
          </w:tcPr>
          <w:p w14:paraId="320C2633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308" w:type="dxa"/>
          </w:tcPr>
          <w:p w14:paraId="172235F7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How many new credentials/licenses for potential EI/ECSE personnel are awarded each year in the state?</w:t>
            </w:r>
          </w:p>
        </w:tc>
        <w:tc>
          <w:tcPr>
            <w:tcW w:w="536" w:type="dxa"/>
          </w:tcPr>
          <w:p w14:paraId="167D0A7E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56083B5F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4DA7CD0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1CF2EE1D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7" w:type="dxa"/>
          </w:tcPr>
          <w:p w14:paraId="2EA58B01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38" w:rsidRPr="001B30AE" w14:paraId="532211AB" w14:textId="77777777" w:rsidTr="00AE4BE7">
        <w:tc>
          <w:tcPr>
            <w:tcW w:w="419" w:type="dxa"/>
          </w:tcPr>
          <w:p w14:paraId="67027B1B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308" w:type="dxa"/>
          </w:tcPr>
          <w:p w14:paraId="6539B5FD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What recruitment strategies are in place in the state?  How many practitioners are hired through each strategy or combination of strategies?</w:t>
            </w:r>
          </w:p>
        </w:tc>
        <w:tc>
          <w:tcPr>
            <w:tcW w:w="536" w:type="dxa"/>
          </w:tcPr>
          <w:p w14:paraId="72079C6C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2908E28E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E83D39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6C81932A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7" w:type="dxa"/>
          </w:tcPr>
          <w:p w14:paraId="41F79BD5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38" w:rsidRPr="001B30AE" w14:paraId="0DF686B9" w14:textId="77777777" w:rsidTr="00AE4BE7">
        <w:tc>
          <w:tcPr>
            <w:tcW w:w="419" w:type="dxa"/>
          </w:tcPr>
          <w:p w14:paraId="5D0CBE69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308" w:type="dxa"/>
          </w:tcPr>
          <w:p w14:paraId="4CF1B48F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 xml:space="preserve">How many qualified applicants apply for each position?  </w:t>
            </w:r>
          </w:p>
        </w:tc>
        <w:tc>
          <w:tcPr>
            <w:tcW w:w="536" w:type="dxa"/>
          </w:tcPr>
          <w:p w14:paraId="6FA8B9CC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36ECBDDF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333CEA1B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42EDDC55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7" w:type="dxa"/>
          </w:tcPr>
          <w:p w14:paraId="3A2A9081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38" w:rsidRPr="001B30AE" w14:paraId="424D87A4" w14:textId="77777777" w:rsidTr="00AE4BE7">
        <w:tc>
          <w:tcPr>
            <w:tcW w:w="419" w:type="dxa"/>
          </w:tcPr>
          <w:p w14:paraId="459B2339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308" w:type="dxa"/>
          </w:tcPr>
          <w:p w14:paraId="6BA32E80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 xml:space="preserve">How many and what kinds of positions stay open because a qualified applicant cannot be located?  </w:t>
            </w:r>
          </w:p>
        </w:tc>
        <w:tc>
          <w:tcPr>
            <w:tcW w:w="536" w:type="dxa"/>
          </w:tcPr>
          <w:p w14:paraId="6E3BDACF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09463036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B44894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7351421C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7" w:type="dxa"/>
          </w:tcPr>
          <w:p w14:paraId="0F621F0A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38" w:rsidRPr="001B30AE" w14:paraId="350FB8BA" w14:textId="77777777" w:rsidTr="00AE4BE7">
        <w:tc>
          <w:tcPr>
            <w:tcW w:w="419" w:type="dxa"/>
          </w:tcPr>
          <w:p w14:paraId="33598395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308" w:type="dxa"/>
          </w:tcPr>
          <w:p w14:paraId="0C19BF47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How many and what kind of positions are filled with candidates with lesser qualifications than the program wanted?</w:t>
            </w:r>
          </w:p>
        </w:tc>
        <w:tc>
          <w:tcPr>
            <w:tcW w:w="536" w:type="dxa"/>
          </w:tcPr>
          <w:p w14:paraId="52CBB998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6C9BDBE6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32500509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42DDF520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7" w:type="dxa"/>
          </w:tcPr>
          <w:p w14:paraId="581191B5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38" w:rsidRPr="001B30AE" w14:paraId="5C1C0517" w14:textId="77777777" w:rsidTr="00AE4BE7">
        <w:tc>
          <w:tcPr>
            <w:tcW w:w="419" w:type="dxa"/>
          </w:tcPr>
          <w:p w14:paraId="372E8798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308" w:type="dxa"/>
          </w:tcPr>
          <w:p w14:paraId="0F14ABC3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How many personnel are employed in EI/ECSE (number and FTE; employed and contracted by state, by program, by type of personnel)?</w:t>
            </w:r>
          </w:p>
        </w:tc>
        <w:tc>
          <w:tcPr>
            <w:tcW w:w="536" w:type="dxa"/>
          </w:tcPr>
          <w:p w14:paraId="270E0DA4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612E1016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2C0F15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184B7278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7" w:type="dxa"/>
          </w:tcPr>
          <w:p w14:paraId="21733745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38" w:rsidRPr="001B30AE" w14:paraId="307D260E" w14:textId="77777777" w:rsidTr="00AE4BE7">
        <w:tc>
          <w:tcPr>
            <w:tcW w:w="419" w:type="dxa"/>
          </w:tcPr>
          <w:p w14:paraId="39FC37F2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308" w:type="dxa"/>
          </w:tcPr>
          <w:p w14:paraId="1BFB0AAB" w14:textId="7B096295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What are the demographic characteristics of EI/ECSE practitioners (e.g., age, gender, ethnicity/race, language[s] spoken)? (</w:t>
            </w:r>
            <w:proofErr w:type="gramStart"/>
            <w:r w:rsidRPr="001B30AE">
              <w:rPr>
                <w:rFonts w:ascii="Arial" w:eastAsia="Times New Roman" w:hAnsi="Arial" w:cs="Arial"/>
                <w:sz w:val="20"/>
                <w:szCs w:val="20"/>
              </w:rPr>
              <w:t>2.A.1.a.)</w:t>
            </w:r>
            <w:r w:rsidR="00E66607" w:rsidRPr="001B30AE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36" w:type="dxa"/>
          </w:tcPr>
          <w:p w14:paraId="08D50E1A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708AB5F6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739941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31CB01E5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7" w:type="dxa"/>
          </w:tcPr>
          <w:p w14:paraId="54147945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38" w:rsidRPr="001B30AE" w14:paraId="085ED5AB" w14:textId="77777777" w:rsidTr="00AE4BE7">
        <w:tc>
          <w:tcPr>
            <w:tcW w:w="419" w:type="dxa"/>
          </w:tcPr>
          <w:p w14:paraId="4C29C6B2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308" w:type="dxa"/>
          </w:tcPr>
          <w:p w14:paraId="79B86BCF" w14:textId="3217DD66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What professional development activities do EI/ECSE service providers/teachers participate in during employment? (</w:t>
            </w:r>
            <w:proofErr w:type="gramStart"/>
            <w:r w:rsidRPr="001B30AE">
              <w:rPr>
                <w:rFonts w:ascii="Arial" w:eastAsia="Times New Roman" w:hAnsi="Arial" w:cs="Arial"/>
                <w:sz w:val="20"/>
                <w:szCs w:val="20"/>
              </w:rPr>
              <w:t>2.A.3.a)</w:t>
            </w:r>
            <w:r w:rsidR="00E66607" w:rsidRPr="001B30AE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36" w:type="dxa"/>
          </w:tcPr>
          <w:p w14:paraId="330CD98A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0F0247FF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90B257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14:paraId="7B168FFD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14:paraId="2B9EDBB1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38" w:rsidRPr="001B30AE" w14:paraId="6FA856CD" w14:textId="77777777" w:rsidTr="00AE4BE7">
        <w:tc>
          <w:tcPr>
            <w:tcW w:w="419" w:type="dxa"/>
          </w:tcPr>
          <w:p w14:paraId="3937B5B9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308" w:type="dxa"/>
          </w:tcPr>
          <w:p w14:paraId="29434151" w14:textId="589561DA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 xml:space="preserve">How much professional development (e.g., hours, continuing education units [CEUs]) did EI/ECSE practitioners receive over a given </w:t>
            </w:r>
            <w:proofErr w:type="gramStart"/>
            <w:r w:rsidRPr="001B30AE">
              <w:rPr>
                <w:rFonts w:ascii="Arial" w:eastAsia="Times New Roman" w:hAnsi="Arial" w:cs="Arial"/>
                <w:sz w:val="20"/>
                <w:szCs w:val="20"/>
              </w:rPr>
              <w:t>time period</w:t>
            </w:r>
            <w:proofErr w:type="gramEnd"/>
            <w:r w:rsidRPr="001B30AE">
              <w:rPr>
                <w:rFonts w:ascii="Arial" w:eastAsia="Times New Roman" w:hAnsi="Arial" w:cs="Arial"/>
                <w:sz w:val="20"/>
                <w:szCs w:val="20"/>
              </w:rPr>
              <w:t xml:space="preserve"> (e.g., in a year, over a 5-year period) by role and profession? (</w:t>
            </w:r>
            <w:proofErr w:type="gramStart"/>
            <w:r w:rsidRPr="001B30AE">
              <w:rPr>
                <w:rFonts w:ascii="Arial" w:eastAsia="Times New Roman" w:hAnsi="Arial" w:cs="Arial"/>
                <w:sz w:val="20"/>
                <w:szCs w:val="20"/>
              </w:rPr>
              <w:t>2.A.3.b.)</w:t>
            </w:r>
            <w:r w:rsidR="00E66607" w:rsidRPr="001B30AE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36" w:type="dxa"/>
          </w:tcPr>
          <w:p w14:paraId="142D825E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30EEFDA2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B84ED24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14:paraId="158A6E40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14:paraId="7AB43D80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38" w:rsidRPr="001B30AE" w14:paraId="1C477422" w14:textId="77777777" w:rsidTr="00AE4BE7">
        <w:tc>
          <w:tcPr>
            <w:tcW w:w="419" w:type="dxa"/>
          </w:tcPr>
          <w:p w14:paraId="2816E7B1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308" w:type="dxa"/>
          </w:tcPr>
          <w:p w14:paraId="11C33676" w14:textId="75D7D331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 xml:space="preserve">How much professional development specific to EI/ECSE did EI/ECSE practitioners receive over a given </w:t>
            </w:r>
            <w:proofErr w:type="gramStart"/>
            <w:r w:rsidRPr="001B30AE">
              <w:rPr>
                <w:rFonts w:ascii="Arial" w:eastAsia="Times New Roman" w:hAnsi="Arial" w:cs="Arial"/>
                <w:sz w:val="20"/>
                <w:szCs w:val="20"/>
              </w:rPr>
              <w:t>time period</w:t>
            </w:r>
            <w:proofErr w:type="gramEnd"/>
            <w:r w:rsidRPr="001B30AE">
              <w:rPr>
                <w:rFonts w:ascii="Arial" w:eastAsia="Times New Roman" w:hAnsi="Arial" w:cs="Arial"/>
                <w:sz w:val="20"/>
                <w:szCs w:val="20"/>
              </w:rPr>
              <w:t xml:space="preserve"> (e.g., in a year, over a 5-year period) by role and profession? (</w:t>
            </w:r>
            <w:proofErr w:type="gramStart"/>
            <w:r w:rsidRPr="001B30AE">
              <w:rPr>
                <w:rFonts w:ascii="Arial" w:eastAsia="Times New Roman" w:hAnsi="Arial" w:cs="Arial"/>
                <w:sz w:val="20"/>
                <w:szCs w:val="20"/>
              </w:rPr>
              <w:t>2.A.3.c)</w:t>
            </w:r>
            <w:r w:rsidR="00E66607" w:rsidRPr="001B30AE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36" w:type="dxa"/>
          </w:tcPr>
          <w:p w14:paraId="090D1973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5695F651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2175B57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14:paraId="6517F13E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14:paraId="628ED327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38" w:rsidRPr="001B30AE" w14:paraId="5578A467" w14:textId="77777777" w:rsidTr="00AE4BE7">
        <w:tc>
          <w:tcPr>
            <w:tcW w:w="419" w:type="dxa"/>
          </w:tcPr>
          <w:p w14:paraId="7C3F0494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6308" w:type="dxa"/>
          </w:tcPr>
          <w:p w14:paraId="189FA5DE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 xml:space="preserve">How many and which EI/ECSE practitioners have received professional development in a </w:t>
            </w:r>
            <w:proofErr w:type="gramStart"/>
            <w:r w:rsidRPr="001B30AE">
              <w:rPr>
                <w:rFonts w:ascii="Arial" w:hAnsi="Arial" w:cs="Arial"/>
                <w:sz w:val="20"/>
                <w:szCs w:val="20"/>
              </w:rPr>
              <w:t>particular topic</w:t>
            </w:r>
            <w:proofErr w:type="gramEnd"/>
            <w:r w:rsidRPr="001B30AE">
              <w:rPr>
                <w:rFonts w:ascii="Arial" w:hAnsi="Arial" w:cs="Arial"/>
                <w:sz w:val="20"/>
                <w:szCs w:val="20"/>
              </w:rPr>
              <w:t xml:space="preserve"> (e.g., Pyramid model, Routines Based Intervention, etc.)?</w:t>
            </w:r>
          </w:p>
        </w:tc>
        <w:tc>
          <w:tcPr>
            <w:tcW w:w="536" w:type="dxa"/>
          </w:tcPr>
          <w:p w14:paraId="3FAAF21E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1C1732C8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4103D9E1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14:paraId="4BCA618F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14:paraId="2E0D761B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38" w:rsidRPr="001B30AE" w14:paraId="03758E22" w14:textId="77777777" w:rsidTr="00AE4BE7">
        <w:tc>
          <w:tcPr>
            <w:tcW w:w="419" w:type="dxa"/>
          </w:tcPr>
          <w:p w14:paraId="1047DEE9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308" w:type="dxa"/>
          </w:tcPr>
          <w:p w14:paraId="303F3BCE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What is the average length of time a practitioner in EI/ECSE stays employed by/under contract with each program? In the state? (by type of personnel)</w:t>
            </w:r>
          </w:p>
        </w:tc>
        <w:tc>
          <w:tcPr>
            <w:tcW w:w="536" w:type="dxa"/>
          </w:tcPr>
          <w:p w14:paraId="04E6194B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0A65025B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01801B2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1406030D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14:paraId="45AFC717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66B38" w:rsidRPr="001B30AE" w14:paraId="6D0A6D54" w14:textId="77777777" w:rsidTr="00AE4BE7">
        <w:tc>
          <w:tcPr>
            <w:tcW w:w="419" w:type="dxa"/>
          </w:tcPr>
          <w:p w14:paraId="4FDA5A7C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308" w:type="dxa"/>
          </w:tcPr>
          <w:p w14:paraId="06CE205D" w14:textId="73CDE753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What is the turnover rate among EI/ECSE practitioners (by year, state, or local program)? By type of position? (</w:t>
            </w:r>
            <w:proofErr w:type="gramStart"/>
            <w:r w:rsidRPr="001B30AE">
              <w:rPr>
                <w:rFonts w:ascii="Arial" w:eastAsia="Times New Roman" w:hAnsi="Arial" w:cs="Arial"/>
                <w:sz w:val="20"/>
                <w:szCs w:val="20"/>
              </w:rPr>
              <w:t>2.A.1.d)</w:t>
            </w:r>
            <w:r w:rsidR="00E66607" w:rsidRPr="001B30AE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36" w:type="dxa"/>
          </w:tcPr>
          <w:p w14:paraId="2CBC570B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506410DE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9E8069E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45529970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14:paraId="0CD546D1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66B38" w:rsidRPr="001B30AE" w14:paraId="0D081EAB" w14:textId="77777777" w:rsidTr="00AE4BE7">
        <w:tc>
          <w:tcPr>
            <w:tcW w:w="419" w:type="dxa"/>
          </w:tcPr>
          <w:p w14:paraId="44113291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308" w:type="dxa"/>
          </w:tcPr>
          <w:p w14:paraId="62CDB2AD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Why do EI/ECSE practitioners leave their positions?</w:t>
            </w:r>
          </w:p>
        </w:tc>
        <w:tc>
          <w:tcPr>
            <w:tcW w:w="536" w:type="dxa"/>
          </w:tcPr>
          <w:p w14:paraId="084C7410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780D3BC9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2EBB9424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6D2F084F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14:paraId="405EB9BB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66B38" w:rsidRPr="001B30AE" w14:paraId="611AC895" w14:textId="77777777" w:rsidTr="00AE4BE7">
        <w:tc>
          <w:tcPr>
            <w:tcW w:w="419" w:type="dxa"/>
          </w:tcPr>
          <w:p w14:paraId="0B8D3089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308" w:type="dxa"/>
          </w:tcPr>
          <w:p w14:paraId="428BA3E7" w14:textId="77777777" w:rsidR="00E66B38" w:rsidRPr="001B30AE" w:rsidRDefault="00E66B3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B30AE">
              <w:rPr>
                <w:rFonts w:ascii="Arial" w:eastAsia="Times New Roman" w:hAnsi="Arial" w:cs="Arial"/>
                <w:sz w:val="20"/>
                <w:szCs w:val="20"/>
              </w:rPr>
              <w:t>What retention strategies are used by programs that are especially successful in retaining personnel?</w:t>
            </w:r>
          </w:p>
        </w:tc>
        <w:tc>
          <w:tcPr>
            <w:tcW w:w="536" w:type="dxa"/>
          </w:tcPr>
          <w:p w14:paraId="021BAE3D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7AF7FB0D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6717F7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0C0F1B0D" w14:textId="77777777" w:rsidR="00E66B38" w:rsidRPr="001B30AE" w:rsidRDefault="00E66B3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14:paraId="3A8D7DAA" w14:textId="77777777" w:rsidR="00E66B38" w:rsidRPr="001B30AE" w:rsidRDefault="00E66B3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65288" w:rsidRPr="00665288" w14:paraId="3C26E11E" w14:textId="77777777" w:rsidTr="00AE4BE7">
        <w:tc>
          <w:tcPr>
            <w:tcW w:w="419" w:type="dxa"/>
          </w:tcPr>
          <w:p w14:paraId="266AB2D4" w14:textId="09FF0CC3" w:rsidR="00665288" w:rsidRPr="00665288" w:rsidRDefault="0066528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528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308" w:type="dxa"/>
          </w:tcPr>
          <w:p w14:paraId="665B2F61" w14:textId="3D75D516" w:rsidR="00665288" w:rsidRPr="00665288" w:rsidRDefault="00665288" w:rsidP="00665288">
            <w:pPr>
              <w:ind w:hanging="14"/>
              <w:rPr>
                <w:rFonts w:ascii="Arial" w:eastAsia="Times New Roman" w:hAnsi="Arial" w:cs="Arial"/>
                <w:sz w:val="20"/>
                <w:szCs w:val="20"/>
              </w:rPr>
            </w:pPr>
            <w:r w:rsidRPr="00665288">
              <w:rPr>
                <w:rFonts w:ascii="Arial" w:eastAsia="Times New Roman" w:hAnsi="Arial" w:cs="Arial"/>
                <w:color w:val="141414"/>
                <w:sz w:val="20"/>
                <w:szCs w:val="20"/>
              </w:rPr>
              <w:t>How do outcomes for children and families differ by characteristics of the workforce (e.g., years of experience, level of education, and participation in professional development)?</w:t>
            </w:r>
            <w:r w:rsidRPr="00665288">
              <w:rPr>
                <w:rFonts w:ascii="Arial" w:eastAsia="Times New Roman" w:hAnsi="Arial" w:cs="Arial"/>
                <w:color w:val="141414"/>
                <w:sz w:val="20"/>
                <w:szCs w:val="20"/>
              </w:rPr>
              <w:t xml:space="preserve"> (</w:t>
            </w:r>
            <w:proofErr w:type="gramStart"/>
            <w:r w:rsidRPr="00665288">
              <w:rPr>
                <w:rFonts w:ascii="Arial" w:eastAsia="Times New Roman" w:hAnsi="Arial" w:cs="Arial"/>
                <w:color w:val="141414"/>
                <w:sz w:val="20"/>
                <w:szCs w:val="20"/>
              </w:rPr>
              <w:t>1.D.2.d.)*</w:t>
            </w:r>
            <w:proofErr w:type="gramEnd"/>
          </w:p>
        </w:tc>
        <w:tc>
          <w:tcPr>
            <w:tcW w:w="536" w:type="dxa"/>
          </w:tcPr>
          <w:p w14:paraId="53357733" w14:textId="77777777" w:rsidR="00665288" w:rsidRPr="00665288" w:rsidRDefault="0066528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452ACCFF" w14:textId="77777777" w:rsidR="00665288" w:rsidRPr="00665288" w:rsidRDefault="0066528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073AF1" w14:textId="77777777" w:rsidR="00665288" w:rsidRPr="00665288" w:rsidRDefault="0066528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2E6CDD09" w14:textId="5978453E" w:rsidR="00665288" w:rsidRPr="00665288" w:rsidRDefault="00665288" w:rsidP="0066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28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7" w:type="dxa"/>
          </w:tcPr>
          <w:p w14:paraId="21685F90" w14:textId="77777777" w:rsidR="00665288" w:rsidRPr="00665288" w:rsidRDefault="0066528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288" w:rsidRPr="00665288" w14:paraId="5BE5BFBE" w14:textId="77777777" w:rsidTr="00AE4BE7">
        <w:tc>
          <w:tcPr>
            <w:tcW w:w="419" w:type="dxa"/>
          </w:tcPr>
          <w:p w14:paraId="4FEB1D16" w14:textId="4B781D19" w:rsidR="00665288" w:rsidRPr="00665288" w:rsidRDefault="0066528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528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308" w:type="dxa"/>
          </w:tcPr>
          <w:p w14:paraId="09C7B8E0" w14:textId="6EF7A00E" w:rsidR="00665288" w:rsidRPr="00665288" w:rsidRDefault="00665288" w:rsidP="00665288">
            <w:pPr>
              <w:tabs>
                <w:tab w:val="left" w:pos="103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65288">
              <w:rPr>
                <w:rFonts w:ascii="Arial" w:eastAsia="Times New Roman" w:hAnsi="Arial" w:cs="Arial"/>
                <w:color w:val="141414"/>
                <w:sz w:val="20"/>
                <w:szCs w:val="20"/>
              </w:rPr>
              <w:t>What is the relationship between child outcomes and characteristics of the general early care and education settings in which children with </w:t>
            </w:r>
            <w:r w:rsidRPr="00665288">
              <w:rPr>
                <w:rFonts w:ascii="Arial" w:eastAsia="Times New Roman" w:hAnsi="Arial" w:cs="Arial"/>
                <w:bCs/>
                <w:color w:val="141414"/>
                <w:sz w:val="20"/>
                <w:szCs w:val="20"/>
                <w:bdr w:val="none" w:sz="0" w:space="0" w:color="auto" w:frame="1"/>
              </w:rPr>
              <w:t>IFSP</w:t>
            </w:r>
            <w:r w:rsidRPr="00665288">
              <w:rPr>
                <w:rFonts w:ascii="Arial" w:eastAsia="Times New Roman" w:hAnsi="Arial" w:cs="Arial"/>
                <w:color w:val="141414"/>
                <w:sz w:val="20"/>
                <w:szCs w:val="20"/>
              </w:rPr>
              <w:t>/IEPs spend time (e.g., child to caregiver ratio, type/variety of settings, curricula, staff experience, and quality)?</w:t>
            </w:r>
            <w:r w:rsidRPr="00665288">
              <w:rPr>
                <w:rFonts w:ascii="Arial" w:eastAsia="Times New Roman" w:hAnsi="Arial" w:cs="Arial"/>
                <w:color w:val="141414"/>
                <w:sz w:val="20"/>
                <w:szCs w:val="20"/>
              </w:rPr>
              <w:t xml:space="preserve"> (</w:t>
            </w:r>
            <w:proofErr w:type="gramStart"/>
            <w:r w:rsidRPr="00665288">
              <w:rPr>
                <w:rFonts w:ascii="Arial" w:eastAsia="Times New Roman" w:hAnsi="Arial" w:cs="Arial"/>
                <w:color w:val="141414"/>
                <w:sz w:val="20"/>
                <w:szCs w:val="20"/>
              </w:rPr>
              <w:t>1.D.2.e.)*</w:t>
            </w:r>
            <w:proofErr w:type="gramEnd"/>
          </w:p>
        </w:tc>
        <w:tc>
          <w:tcPr>
            <w:tcW w:w="536" w:type="dxa"/>
          </w:tcPr>
          <w:p w14:paraId="4E0C21B8" w14:textId="77777777" w:rsidR="00665288" w:rsidRPr="00665288" w:rsidRDefault="0066528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42768076" w14:textId="77777777" w:rsidR="00665288" w:rsidRPr="00665288" w:rsidRDefault="0066528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2B08EE" w14:textId="77777777" w:rsidR="00665288" w:rsidRPr="00665288" w:rsidRDefault="0066528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2902790A" w14:textId="7605525B" w:rsidR="00665288" w:rsidRPr="00665288" w:rsidRDefault="00665288" w:rsidP="0066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28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7" w:type="dxa"/>
          </w:tcPr>
          <w:p w14:paraId="5EEA41A8" w14:textId="77777777" w:rsidR="00665288" w:rsidRPr="00665288" w:rsidRDefault="0066528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288" w:rsidRPr="00665288" w14:paraId="2E01CEC3" w14:textId="77777777" w:rsidTr="00AE4BE7">
        <w:tc>
          <w:tcPr>
            <w:tcW w:w="419" w:type="dxa"/>
          </w:tcPr>
          <w:p w14:paraId="5DF7B4C0" w14:textId="786DED2E" w:rsidR="00665288" w:rsidRPr="00665288" w:rsidRDefault="0066528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528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308" w:type="dxa"/>
          </w:tcPr>
          <w:p w14:paraId="02DE0AA3" w14:textId="698F770D" w:rsidR="00665288" w:rsidRPr="00665288" w:rsidRDefault="00665288" w:rsidP="00AE4BE7">
            <w:pPr>
              <w:rPr>
                <w:rFonts w:ascii="Arial" w:eastAsia="Times New Roman" w:hAnsi="Arial" w:cs="Arial"/>
                <w:color w:val="141414"/>
                <w:sz w:val="20"/>
                <w:szCs w:val="20"/>
              </w:rPr>
            </w:pPr>
            <w:r w:rsidRPr="00665288">
              <w:rPr>
                <w:rFonts w:ascii="Arial" w:eastAsia="Times New Roman" w:hAnsi="Arial" w:cs="Arial"/>
                <w:color w:val="141414"/>
                <w:sz w:val="20"/>
                <w:szCs w:val="20"/>
              </w:rPr>
              <w:t>What factors (e.g., amount and type of service, level and type of personnel) contribute to better outcomes without increased cost?</w:t>
            </w:r>
            <w:r w:rsidRPr="00665288">
              <w:rPr>
                <w:rFonts w:ascii="Arial" w:eastAsia="Times New Roman" w:hAnsi="Arial" w:cs="Arial"/>
                <w:color w:val="141414"/>
                <w:sz w:val="20"/>
                <w:szCs w:val="20"/>
              </w:rPr>
              <w:t xml:space="preserve"> (</w:t>
            </w:r>
            <w:proofErr w:type="gramStart"/>
            <w:r w:rsidRPr="00665288">
              <w:rPr>
                <w:rFonts w:ascii="Arial" w:eastAsia="Times New Roman" w:hAnsi="Arial" w:cs="Arial"/>
                <w:color w:val="141414"/>
                <w:sz w:val="20"/>
                <w:szCs w:val="20"/>
              </w:rPr>
              <w:t>1.D.2.f)*</w:t>
            </w:r>
            <w:proofErr w:type="gramEnd"/>
          </w:p>
        </w:tc>
        <w:tc>
          <w:tcPr>
            <w:tcW w:w="536" w:type="dxa"/>
          </w:tcPr>
          <w:p w14:paraId="1B4ABD60" w14:textId="77777777" w:rsidR="00665288" w:rsidRPr="00665288" w:rsidRDefault="0066528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1D4FBB29" w14:textId="77777777" w:rsidR="00665288" w:rsidRPr="00665288" w:rsidRDefault="0066528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CBCF9D" w14:textId="77777777" w:rsidR="00665288" w:rsidRPr="00665288" w:rsidRDefault="0066528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14:paraId="23E88AF6" w14:textId="45357068" w:rsidR="00665288" w:rsidRPr="00665288" w:rsidRDefault="00665288" w:rsidP="0066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28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7" w:type="dxa"/>
          </w:tcPr>
          <w:p w14:paraId="2B27B970" w14:textId="77777777" w:rsidR="00665288" w:rsidRPr="00665288" w:rsidRDefault="0066528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288" w:rsidRPr="00665288" w14:paraId="0B334D27" w14:textId="77777777" w:rsidTr="00AE4BE7">
        <w:tc>
          <w:tcPr>
            <w:tcW w:w="419" w:type="dxa"/>
          </w:tcPr>
          <w:p w14:paraId="5FCADEB1" w14:textId="4F934063" w:rsidR="00665288" w:rsidRPr="00665288" w:rsidRDefault="00665288" w:rsidP="00AE4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308" w:type="dxa"/>
          </w:tcPr>
          <w:p w14:paraId="04CE1355" w14:textId="1FEB1D15" w:rsidR="00665288" w:rsidRPr="00665288" w:rsidRDefault="00665288" w:rsidP="00AE4BE7">
            <w:pPr>
              <w:rPr>
                <w:rFonts w:ascii="Arial" w:eastAsia="Times New Roman" w:hAnsi="Arial" w:cs="Arial"/>
                <w:color w:val="14141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41414"/>
                <w:sz w:val="20"/>
                <w:szCs w:val="20"/>
              </w:rPr>
              <w:t>What personnel training needs have been identified?</w:t>
            </w:r>
          </w:p>
        </w:tc>
        <w:tc>
          <w:tcPr>
            <w:tcW w:w="536" w:type="dxa"/>
          </w:tcPr>
          <w:p w14:paraId="70C84DFC" w14:textId="77777777" w:rsidR="00665288" w:rsidRPr="00665288" w:rsidRDefault="0066528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14:paraId="4F64BFE5" w14:textId="77777777" w:rsidR="00665288" w:rsidRPr="00665288" w:rsidRDefault="00665288" w:rsidP="00AE4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</w:tcPr>
          <w:p w14:paraId="67229E10" w14:textId="421B6829" w:rsidR="00665288" w:rsidRPr="00665288" w:rsidRDefault="00665288" w:rsidP="0066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0" w:type="dxa"/>
          </w:tcPr>
          <w:p w14:paraId="3616BEE7" w14:textId="77777777" w:rsidR="00665288" w:rsidRPr="00665288" w:rsidRDefault="00665288" w:rsidP="0066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14:paraId="21A67DC2" w14:textId="77777777" w:rsidR="00665288" w:rsidRPr="00665288" w:rsidRDefault="00665288" w:rsidP="00AE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0DBE7" w14:textId="1992896D" w:rsidR="00385426" w:rsidRDefault="00E66607" w:rsidP="00C84189">
      <w:pPr>
        <w:pStyle w:val="Text"/>
        <w:spacing w:after="0"/>
      </w:pPr>
      <w:r>
        <w:t xml:space="preserve">DaSy Critical Questions are marked with a * and their </w:t>
      </w:r>
      <w:r w:rsidR="001B30AE">
        <w:t>number (e.g., 2.A.1.d).</w:t>
      </w:r>
    </w:p>
    <w:p w14:paraId="25AEDCD6" w14:textId="77777777" w:rsidR="003A1428" w:rsidRDefault="003A1428" w:rsidP="00C84189">
      <w:pPr>
        <w:pStyle w:val="Text"/>
        <w:spacing w:after="0"/>
      </w:pPr>
    </w:p>
    <w:tbl>
      <w:tblPr>
        <w:tblStyle w:val="10"/>
        <w:tblW w:w="9165" w:type="dxa"/>
        <w:tblInd w:w="144" w:type="dxa"/>
        <w:tblBorders>
          <w:top w:val="single" w:sz="12" w:space="0" w:color="154578"/>
          <w:left w:val="single" w:sz="12" w:space="0" w:color="154578"/>
          <w:bottom w:val="single" w:sz="12" w:space="0" w:color="154578"/>
          <w:right w:val="single" w:sz="12" w:space="0" w:color="154578"/>
        </w:tblBorders>
        <w:tblLayout w:type="fixed"/>
        <w:tblLook w:val="0400" w:firstRow="0" w:lastRow="0" w:firstColumn="0" w:lastColumn="0" w:noHBand="0" w:noVBand="1"/>
        <w:tblDescription w:val="Relationship with the finance component, quality indicator FN4 of the ECTA System Framework"/>
      </w:tblPr>
      <w:tblGrid>
        <w:gridCol w:w="1410"/>
        <w:gridCol w:w="7755"/>
      </w:tblGrid>
      <w:tr w:rsidR="00480064" w14:paraId="7FDA0F72" w14:textId="77777777" w:rsidTr="00665288">
        <w:trPr>
          <w:trHeight w:val="1044"/>
          <w:tblHeader/>
        </w:trPr>
        <w:tc>
          <w:tcPr>
            <w:tcW w:w="1410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8A0F0A7" w14:textId="77777777" w:rsidR="00480064" w:rsidRDefault="00480064" w:rsidP="00F201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3CE74E" wp14:editId="27827E3E">
                  <wp:extent cx="666750" cy="571500"/>
                  <wp:effectExtent l="0" t="0" r="0" b="0"/>
                  <wp:docPr id="2" name="image03.png" descr="cid:image005.png@01D0F6AA.46487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cid:image005.png@01D0F6AA.46487010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tcMar>
              <w:left w:w="108" w:type="dxa"/>
              <w:right w:w="108" w:type="dxa"/>
            </w:tcMar>
            <w:vAlign w:val="center"/>
          </w:tcPr>
          <w:p w14:paraId="613D184C" w14:textId="39D38AB6" w:rsidR="00480064" w:rsidRPr="00665288" w:rsidRDefault="00480064" w:rsidP="00480064">
            <w:pPr>
              <w:spacing w:before="120" w:after="120"/>
              <w:rPr>
                <w:sz w:val="18"/>
                <w:szCs w:val="18"/>
              </w:rPr>
            </w:pPr>
            <w:r w:rsidRPr="00665288">
              <w:rPr>
                <w:i/>
                <w:sz w:val="18"/>
                <w:szCs w:val="18"/>
              </w:rPr>
              <w:t>Framework connection:</w:t>
            </w:r>
            <w:r w:rsidRPr="00665288">
              <w:rPr>
                <w:sz w:val="18"/>
                <w:szCs w:val="18"/>
              </w:rPr>
              <w:t xml:space="preserve"> </w:t>
            </w:r>
            <w:r w:rsidR="00A01E2E" w:rsidRPr="00665288">
              <w:rPr>
                <w:sz w:val="18"/>
                <w:szCs w:val="18"/>
              </w:rPr>
              <w:t xml:space="preserve">The columns represent </w:t>
            </w:r>
            <w:r w:rsidR="00B81129" w:rsidRPr="00665288">
              <w:rPr>
                <w:sz w:val="18"/>
                <w:szCs w:val="18"/>
              </w:rPr>
              <w:t>key subcom</w:t>
            </w:r>
            <w:r w:rsidR="0065152C" w:rsidRPr="00665288">
              <w:rPr>
                <w:sz w:val="18"/>
                <w:szCs w:val="18"/>
              </w:rPr>
              <w:t>p</w:t>
            </w:r>
            <w:r w:rsidR="00B81129" w:rsidRPr="00665288">
              <w:rPr>
                <w:sz w:val="18"/>
                <w:szCs w:val="18"/>
              </w:rPr>
              <w:t>onents of the Personnel</w:t>
            </w:r>
            <w:r w:rsidR="0065152C" w:rsidRPr="00665288">
              <w:rPr>
                <w:sz w:val="18"/>
                <w:szCs w:val="18"/>
              </w:rPr>
              <w:t>/Workforce</w:t>
            </w:r>
            <w:r w:rsidR="00B81129" w:rsidRPr="00665288">
              <w:rPr>
                <w:sz w:val="18"/>
                <w:szCs w:val="18"/>
              </w:rPr>
              <w:t xml:space="preserve"> component of the </w:t>
            </w:r>
            <w:r w:rsidR="0065152C" w:rsidRPr="00665288">
              <w:rPr>
                <w:sz w:val="18"/>
                <w:szCs w:val="18"/>
              </w:rPr>
              <w:t xml:space="preserve">System Framework. </w:t>
            </w:r>
            <w:r w:rsidR="008613AB" w:rsidRPr="00665288">
              <w:rPr>
                <w:sz w:val="18"/>
                <w:szCs w:val="18"/>
              </w:rPr>
              <w:t>Each question listed can</w:t>
            </w:r>
            <w:r w:rsidR="005A770A" w:rsidRPr="00665288">
              <w:rPr>
                <w:sz w:val="18"/>
                <w:szCs w:val="18"/>
              </w:rPr>
              <w:t xml:space="preserve"> be categorized under one or more subcomponent. </w:t>
            </w:r>
          </w:p>
        </w:tc>
      </w:tr>
    </w:tbl>
    <w:bookmarkEnd w:id="0"/>
    <w:bookmarkEnd w:id="1"/>
    <w:p w14:paraId="65C0EEF7" w14:textId="77777777" w:rsidR="00CD1190" w:rsidRPr="004C4BA8" w:rsidRDefault="00CD1190" w:rsidP="00CD1190">
      <w:pPr>
        <w:pStyle w:val="Heading1"/>
        <w:rPr>
          <w:sz w:val="18"/>
          <w:szCs w:val="18"/>
        </w:rPr>
      </w:pPr>
      <w:r w:rsidRPr="004C4BA8">
        <w:rPr>
          <w:sz w:val="18"/>
          <w:szCs w:val="18"/>
        </w:rPr>
        <w:t>About Us</w:t>
      </w:r>
    </w:p>
    <w:p w14:paraId="359C7789" w14:textId="77777777" w:rsidR="00CD1190" w:rsidRDefault="00CD1190" w:rsidP="004415BA">
      <w:pPr>
        <w:pStyle w:val="Text-9pt"/>
      </w:pPr>
      <w:r w:rsidRPr="004C4BA8">
        <w:t xml:space="preserve">The contents of this </w:t>
      </w:r>
      <w:r w:rsidR="004415BA">
        <w:t>brief</w:t>
      </w:r>
      <w:r w:rsidRPr="004C4BA8">
        <w:t xml:space="preserve"> were developed under a grant from the U</w:t>
      </w:r>
      <w:r w:rsidR="00793A3B">
        <w:t>.</w:t>
      </w:r>
      <w:r w:rsidRPr="004C4BA8">
        <w:t>S</w:t>
      </w:r>
      <w:r w:rsidR="00793A3B">
        <w:t>.</w:t>
      </w:r>
      <w:r w:rsidRPr="004C4BA8">
        <w:t xml:space="preserve"> Department of Education, #H373Z120002. However, those contents do not necessarily represent the policy of the U</w:t>
      </w:r>
      <w:r w:rsidR="00793A3B">
        <w:t>.</w:t>
      </w:r>
      <w:r w:rsidRPr="004C4BA8">
        <w:t>S</w:t>
      </w:r>
      <w:r w:rsidR="00793A3B">
        <w:t>.</w:t>
      </w:r>
      <w:r w:rsidRPr="004C4BA8">
        <w:t xml:space="preserve"> Department of Education, and you should not assume endorsement by the Federal Government. Project Officers, Meredith Miceli and Richelle Davis.</w:t>
      </w:r>
    </w:p>
    <w:p w14:paraId="4EA29BA2" w14:textId="77777777" w:rsidR="004415BA" w:rsidRPr="00E6282F" w:rsidRDefault="004415BA" w:rsidP="004415BA">
      <w:pPr>
        <w:pStyle w:val="Text-9pt"/>
      </w:pPr>
      <w:r w:rsidRPr="00E6282F">
        <w:t xml:space="preserve">The DaSy Center is a national technical assistance center funded by the U.S. Department of Education, Office of Special Education Programs. </w:t>
      </w:r>
      <w:r>
        <w:t xml:space="preserve">The </w:t>
      </w:r>
      <w:r w:rsidRPr="00E6282F">
        <w:t xml:space="preserve">DaSy </w:t>
      </w:r>
      <w:r>
        <w:t xml:space="preserve">Center </w:t>
      </w:r>
      <w:r w:rsidRPr="00E6282F">
        <w:t>works with states to support IDEA early intervention and early childhood special education state programs in the development or enhancement of coordinated early childhood longitudinal data systems.</w:t>
      </w:r>
    </w:p>
    <w:p w14:paraId="4F398006" w14:textId="7D08B5DD" w:rsidR="00F8342F" w:rsidRDefault="004415BA" w:rsidP="003A1428">
      <w:pPr>
        <w:pStyle w:val="Text-9pt"/>
        <w:spacing w:after="0"/>
      </w:pPr>
      <w:r w:rsidRPr="002C0A86">
        <w:t xml:space="preserve">To learn more about the DaSy </w:t>
      </w:r>
      <w:bookmarkStart w:id="2" w:name="_GoBack"/>
      <w:bookmarkEnd w:id="2"/>
      <w:r w:rsidRPr="002C0A86">
        <w:t xml:space="preserve">Center, </w:t>
      </w:r>
      <w:r w:rsidR="00101D98">
        <w:t>visit the DaSy Center website at</w:t>
      </w:r>
      <w:r w:rsidRPr="002C0A86">
        <w:t xml:space="preserve"> </w:t>
      </w:r>
      <w:hyperlink r:id="rId9" w:history="1">
        <w:r w:rsidRPr="002C0A86">
          <w:rPr>
            <w:rStyle w:val="Hyperlink"/>
          </w:rPr>
          <w:t>http://www.dasycenter.org/</w:t>
        </w:r>
      </w:hyperlink>
      <w:r w:rsidRPr="002C0A86">
        <w:t>.</w:t>
      </w:r>
    </w:p>
    <w:p w14:paraId="5235D585" w14:textId="77777777" w:rsidR="003A1428" w:rsidRPr="004C4BA8" w:rsidRDefault="003A1428" w:rsidP="003A1428">
      <w:pPr>
        <w:pStyle w:val="Text-9pt"/>
        <w:spacing w:after="0"/>
      </w:pPr>
    </w:p>
    <w:p w14:paraId="6BF14EC7" w14:textId="77777777" w:rsidR="00CD1190" w:rsidRPr="004C4BA8" w:rsidRDefault="0085279D" w:rsidP="003A1428">
      <w:pPr>
        <w:tabs>
          <w:tab w:val="center" w:pos="2880"/>
          <w:tab w:val="right" w:pos="7200"/>
        </w:tabs>
        <w:jc w:val="center"/>
      </w:pPr>
      <w:r>
        <w:rPr>
          <w:noProof/>
        </w:rPr>
        <w:drawing>
          <wp:inline distT="0" distB="0" distL="0" distR="0" wp14:anchorId="79217238" wp14:editId="1327C230">
            <wp:extent cx="708834" cy="590550"/>
            <wp:effectExtent l="0" t="0" r="0" b="0"/>
            <wp:docPr id="8" name="Picture 27" descr="Logo of the U.S. Office of Special Education Program IDEAS that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of the U.S. Office of Special Education Program IDEAS that Wo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41" cy="58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190" w:rsidRPr="004C4BA8" w:rsidSect="00E318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F104D" w14:textId="77777777" w:rsidR="00A3155C" w:rsidRDefault="00A3155C" w:rsidP="00686B9C">
      <w:r>
        <w:separator/>
      </w:r>
    </w:p>
  </w:endnote>
  <w:endnote w:type="continuationSeparator" w:id="0">
    <w:p w14:paraId="62EB3BB2" w14:textId="77777777" w:rsidR="00A3155C" w:rsidRDefault="00A3155C" w:rsidP="0068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D9C4C" w14:textId="76FC16B8" w:rsidR="00E318EF" w:rsidRPr="00CD1190" w:rsidRDefault="00665288" w:rsidP="00CD1190">
    <w:pPr>
      <w:pBdr>
        <w:top w:val="single" w:sz="24" w:space="1" w:color="39B54A"/>
      </w:pBdr>
      <w:tabs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E66B38">
      <w:rPr>
        <w:rFonts w:ascii="Arial" w:hAnsi="Arial" w:cs="Arial"/>
        <w:sz w:val="20"/>
        <w:szCs w:val="20"/>
      </w:rPr>
      <w:t xml:space="preserve"> 2018</w:t>
    </w:r>
    <w:r w:rsidR="00AF6307" w:rsidRPr="00D45E45">
      <w:rPr>
        <w:rFonts w:ascii="Arial" w:hAnsi="Arial" w:cs="Arial"/>
        <w:noProof/>
        <w:sz w:val="20"/>
        <w:szCs w:val="20"/>
      </w:rPr>
      <w:tab/>
    </w:r>
    <w:r w:rsidR="00AF6307" w:rsidRPr="00D45E45">
      <w:rPr>
        <w:rFonts w:ascii="Arial" w:hAnsi="Arial" w:cs="Arial"/>
        <w:sz w:val="20"/>
        <w:szCs w:val="20"/>
      </w:rPr>
      <w:t xml:space="preserve">Page </w:t>
    </w:r>
    <w:r w:rsidR="00AF6307" w:rsidRPr="00D45E45">
      <w:rPr>
        <w:rFonts w:ascii="Arial" w:hAnsi="Arial" w:cs="Arial"/>
        <w:sz w:val="20"/>
        <w:szCs w:val="20"/>
      </w:rPr>
      <w:fldChar w:fldCharType="begin"/>
    </w:r>
    <w:r w:rsidR="00AF6307" w:rsidRPr="00D45E45">
      <w:rPr>
        <w:rFonts w:ascii="Arial" w:hAnsi="Arial" w:cs="Arial"/>
        <w:sz w:val="20"/>
        <w:szCs w:val="20"/>
      </w:rPr>
      <w:instrText xml:space="preserve"> PAGE </w:instrText>
    </w:r>
    <w:r w:rsidR="00AF6307" w:rsidRPr="00D45E45">
      <w:rPr>
        <w:rFonts w:ascii="Arial" w:hAnsi="Arial" w:cs="Arial"/>
        <w:sz w:val="20"/>
        <w:szCs w:val="20"/>
      </w:rPr>
      <w:fldChar w:fldCharType="separate"/>
    </w:r>
    <w:r w:rsidR="00480064">
      <w:rPr>
        <w:rFonts w:ascii="Arial" w:hAnsi="Arial" w:cs="Arial"/>
        <w:noProof/>
        <w:sz w:val="20"/>
        <w:szCs w:val="20"/>
      </w:rPr>
      <w:t>2</w:t>
    </w:r>
    <w:r w:rsidR="00AF6307" w:rsidRPr="00D45E45">
      <w:rPr>
        <w:rFonts w:ascii="Arial" w:hAnsi="Arial" w:cs="Arial"/>
        <w:sz w:val="20"/>
        <w:szCs w:val="20"/>
      </w:rPr>
      <w:fldChar w:fldCharType="end"/>
    </w:r>
    <w:r w:rsidR="00AF6307" w:rsidRPr="00D45E45">
      <w:rPr>
        <w:rFonts w:ascii="Arial" w:hAnsi="Arial" w:cs="Arial"/>
        <w:sz w:val="20"/>
        <w:szCs w:val="20"/>
      </w:rPr>
      <w:t xml:space="preserve"> of </w:t>
    </w:r>
    <w:r w:rsidR="00AF6307" w:rsidRPr="00D45E45">
      <w:rPr>
        <w:rFonts w:ascii="Arial" w:hAnsi="Arial" w:cs="Arial"/>
        <w:sz w:val="20"/>
        <w:szCs w:val="20"/>
      </w:rPr>
      <w:fldChar w:fldCharType="begin"/>
    </w:r>
    <w:r w:rsidR="00AF6307" w:rsidRPr="00D45E45">
      <w:rPr>
        <w:rFonts w:ascii="Arial" w:hAnsi="Arial" w:cs="Arial"/>
        <w:sz w:val="20"/>
        <w:szCs w:val="20"/>
      </w:rPr>
      <w:instrText xml:space="preserve"> NUMPAGES  </w:instrText>
    </w:r>
    <w:r w:rsidR="00AF6307" w:rsidRPr="00D45E45">
      <w:rPr>
        <w:rFonts w:ascii="Arial" w:hAnsi="Arial" w:cs="Arial"/>
        <w:sz w:val="20"/>
        <w:szCs w:val="20"/>
      </w:rPr>
      <w:fldChar w:fldCharType="separate"/>
    </w:r>
    <w:r w:rsidR="00480064">
      <w:rPr>
        <w:rFonts w:ascii="Arial" w:hAnsi="Arial" w:cs="Arial"/>
        <w:noProof/>
        <w:sz w:val="20"/>
        <w:szCs w:val="20"/>
      </w:rPr>
      <w:t>2</w:t>
    </w:r>
    <w:r w:rsidR="00AF6307" w:rsidRPr="00D45E45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E503B" w14:textId="77777777" w:rsidR="00AF6307" w:rsidRPr="00E83E0F" w:rsidRDefault="00E83E0F" w:rsidP="00CD1190">
    <w:pPr>
      <w:pStyle w:val="Footer"/>
    </w:pPr>
    <w:r>
      <w:rPr>
        <w:noProof/>
      </w:rPr>
      <w:drawing>
        <wp:inline distT="0" distB="0" distL="0" distR="0" wp14:anchorId="2B878B25" wp14:editId="09F1D719">
          <wp:extent cx="5623560" cy="158496"/>
          <wp:effectExtent l="0" t="0" r="0" b="0"/>
          <wp:docPr id="5" name="Picture 5" descr="SRI International, 333 Ravenswood Avenue, Menlo Park, CA 94025-3493, 650 859-2000, www.sri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560" cy="1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D671F" w14:textId="77777777" w:rsidR="00A3155C" w:rsidRDefault="00A3155C" w:rsidP="00686B9C">
      <w:r>
        <w:separator/>
      </w:r>
    </w:p>
  </w:footnote>
  <w:footnote w:type="continuationSeparator" w:id="0">
    <w:p w14:paraId="0D402C22" w14:textId="77777777" w:rsidR="00A3155C" w:rsidRDefault="00A3155C" w:rsidP="0068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F91E" w14:textId="77777777" w:rsidR="00101D98" w:rsidRPr="00101D98" w:rsidRDefault="00101D98" w:rsidP="00101D98">
    <w:pPr>
      <w:pStyle w:val="Header"/>
      <w:tabs>
        <w:tab w:val="clear" w:pos="4680"/>
        <w:tab w:val="center" w:pos="5310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369EA" w14:textId="77777777" w:rsidR="00AF6307" w:rsidRDefault="00AF6307" w:rsidP="00A256B6">
    <w:pPr>
      <w:pStyle w:val="Header"/>
      <w:tabs>
        <w:tab w:val="clear" w:pos="4680"/>
        <w:tab w:val="center" w:pos="5310"/>
      </w:tabs>
      <w:rPr>
        <w:sz w:val="20"/>
        <w:szCs w:val="20"/>
      </w:rPr>
    </w:pPr>
    <w:r>
      <w:rPr>
        <w:noProof/>
      </w:rPr>
      <w:drawing>
        <wp:inline distT="0" distB="0" distL="0" distR="0" wp14:anchorId="6175A273" wp14:editId="78E6062B">
          <wp:extent cx="5857240" cy="724535"/>
          <wp:effectExtent l="0" t="0" r="0" b="0"/>
          <wp:docPr id="10" name="Picture 1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 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05.4pt;height:207.15pt" o:bullet="t">
        <v:imagedata r:id="rId1" o:title="RedDaSy"/>
      </v:shape>
    </w:pict>
  </w:numPicBullet>
  <w:abstractNum w:abstractNumId="0" w15:restartNumberingAfterBreak="0">
    <w:nsid w:val="06EC40F5"/>
    <w:multiLevelType w:val="hybridMultilevel"/>
    <w:tmpl w:val="4D345B66"/>
    <w:lvl w:ilvl="0" w:tplc="DF9046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A01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E485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040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C9C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22E4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820E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217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E45C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8B66DB0"/>
    <w:multiLevelType w:val="hybridMultilevel"/>
    <w:tmpl w:val="2960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1C7"/>
    <w:multiLevelType w:val="hybridMultilevel"/>
    <w:tmpl w:val="931AD0FE"/>
    <w:lvl w:ilvl="0" w:tplc="22D47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0F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86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303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C7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085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80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29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684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3311C3"/>
    <w:multiLevelType w:val="hybridMultilevel"/>
    <w:tmpl w:val="EE76AE50"/>
    <w:lvl w:ilvl="0" w:tplc="B2B8CF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24C1"/>
    <w:multiLevelType w:val="hybridMultilevel"/>
    <w:tmpl w:val="CAEAEA3E"/>
    <w:lvl w:ilvl="0" w:tplc="095451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93726"/>
    <w:multiLevelType w:val="hybridMultilevel"/>
    <w:tmpl w:val="5A1AFEAC"/>
    <w:lvl w:ilvl="0" w:tplc="BCF6B01E">
      <w:start w:val="1"/>
      <w:numFmt w:val="bullet"/>
      <w:pStyle w:val="Table-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A5B3F"/>
    <w:multiLevelType w:val="hybridMultilevel"/>
    <w:tmpl w:val="A8241DEC"/>
    <w:lvl w:ilvl="0" w:tplc="3D2E9246">
      <w:start w:val="1"/>
      <w:numFmt w:val="decimal"/>
      <w:pStyle w:val="Numlist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9553B6"/>
    <w:multiLevelType w:val="hybridMultilevel"/>
    <w:tmpl w:val="C2B4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EAE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  <w:color w:val="154578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20E3"/>
    <w:multiLevelType w:val="hybridMultilevel"/>
    <w:tmpl w:val="AC48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B72BD"/>
    <w:multiLevelType w:val="hybridMultilevel"/>
    <w:tmpl w:val="107EF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01A96"/>
    <w:multiLevelType w:val="hybridMultilevel"/>
    <w:tmpl w:val="56FA2C1E"/>
    <w:lvl w:ilvl="0" w:tplc="D0A0310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D63CE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E689BA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D5A756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792DC0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1E8550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AE4EF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56CF3E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CD0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450B08A9"/>
    <w:multiLevelType w:val="hybridMultilevel"/>
    <w:tmpl w:val="5678B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A85C9B"/>
    <w:multiLevelType w:val="hybridMultilevel"/>
    <w:tmpl w:val="BDBA2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91CD6"/>
    <w:multiLevelType w:val="hybridMultilevel"/>
    <w:tmpl w:val="FEF82ADC"/>
    <w:lvl w:ilvl="0" w:tplc="B76A131A">
      <w:start w:val="1"/>
      <w:numFmt w:val="bullet"/>
      <w:pStyle w:val="ListParagraph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3E7EA7"/>
    <w:multiLevelType w:val="hybridMultilevel"/>
    <w:tmpl w:val="6278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038AC"/>
    <w:multiLevelType w:val="hybridMultilevel"/>
    <w:tmpl w:val="DB587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C63B57"/>
    <w:multiLevelType w:val="hybridMultilevel"/>
    <w:tmpl w:val="70087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F45D5F"/>
    <w:multiLevelType w:val="hybridMultilevel"/>
    <w:tmpl w:val="BE707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7"/>
  </w:num>
  <w:num w:numId="5">
    <w:abstractNumId w:val="16"/>
  </w:num>
  <w:num w:numId="6">
    <w:abstractNumId w:val="13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10"/>
  </w:num>
  <w:num w:numId="15">
    <w:abstractNumId w:val="0"/>
  </w:num>
  <w:num w:numId="16">
    <w:abstractNumId w:val="13"/>
  </w:num>
  <w:num w:numId="17">
    <w:abstractNumId w:val="4"/>
  </w:num>
  <w:num w:numId="18">
    <w:abstractNumId w:val="7"/>
  </w:num>
  <w:num w:numId="19">
    <w:abstractNumId w:val="6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EF"/>
    <w:rsid w:val="000005D6"/>
    <w:rsid w:val="00007E14"/>
    <w:rsid w:val="00011198"/>
    <w:rsid w:val="00016988"/>
    <w:rsid w:val="00017A1E"/>
    <w:rsid w:val="000221BD"/>
    <w:rsid w:val="0003453C"/>
    <w:rsid w:val="0004088F"/>
    <w:rsid w:val="00042014"/>
    <w:rsid w:val="000441B7"/>
    <w:rsid w:val="00045A52"/>
    <w:rsid w:val="00051B38"/>
    <w:rsid w:val="00054D41"/>
    <w:rsid w:val="00055421"/>
    <w:rsid w:val="00072107"/>
    <w:rsid w:val="00074DC8"/>
    <w:rsid w:val="00076404"/>
    <w:rsid w:val="00077461"/>
    <w:rsid w:val="000777AB"/>
    <w:rsid w:val="000822DB"/>
    <w:rsid w:val="00082F3B"/>
    <w:rsid w:val="00086633"/>
    <w:rsid w:val="00087A3A"/>
    <w:rsid w:val="00091A8B"/>
    <w:rsid w:val="00092736"/>
    <w:rsid w:val="000929D3"/>
    <w:rsid w:val="000955D1"/>
    <w:rsid w:val="00096809"/>
    <w:rsid w:val="00096968"/>
    <w:rsid w:val="000A49DF"/>
    <w:rsid w:val="000B1183"/>
    <w:rsid w:val="000C193E"/>
    <w:rsid w:val="000C3131"/>
    <w:rsid w:val="000D6A5C"/>
    <w:rsid w:val="000F5238"/>
    <w:rsid w:val="0010135E"/>
    <w:rsid w:val="00101D98"/>
    <w:rsid w:val="00102DAF"/>
    <w:rsid w:val="00103FF7"/>
    <w:rsid w:val="0010614A"/>
    <w:rsid w:val="0011146D"/>
    <w:rsid w:val="00112FFD"/>
    <w:rsid w:val="00113DB4"/>
    <w:rsid w:val="00114918"/>
    <w:rsid w:val="00114925"/>
    <w:rsid w:val="00114D9A"/>
    <w:rsid w:val="001176D9"/>
    <w:rsid w:val="001209A3"/>
    <w:rsid w:val="00123339"/>
    <w:rsid w:val="001260D1"/>
    <w:rsid w:val="001272BA"/>
    <w:rsid w:val="00127947"/>
    <w:rsid w:val="00130A43"/>
    <w:rsid w:val="00130F5C"/>
    <w:rsid w:val="00136281"/>
    <w:rsid w:val="001371B4"/>
    <w:rsid w:val="00137949"/>
    <w:rsid w:val="00137DB3"/>
    <w:rsid w:val="0014025F"/>
    <w:rsid w:val="00141D10"/>
    <w:rsid w:val="00141D49"/>
    <w:rsid w:val="001475DF"/>
    <w:rsid w:val="00147668"/>
    <w:rsid w:val="0015207B"/>
    <w:rsid w:val="00153E32"/>
    <w:rsid w:val="00153F30"/>
    <w:rsid w:val="001552DC"/>
    <w:rsid w:val="001566B9"/>
    <w:rsid w:val="00156942"/>
    <w:rsid w:val="001574E5"/>
    <w:rsid w:val="0015791A"/>
    <w:rsid w:val="00164828"/>
    <w:rsid w:val="00166A1E"/>
    <w:rsid w:val="00167ABC"/>
    <w:rsid w:val="001719D4"/>
    <w:rsid w:val="001743A3"/>
    <w:rsid w:val="0017489A"/>
    <w:rsid w:val="0017745C"/>
    <w:rsid w:val="00180CB5"/>
    <w:rsid w:val="001824F6"/>
    <w:rsid w:val="001847BC"/>
    <w:rsid w:val="001A2124"/>
    <w:rsid w:val="001A2453"/>
    <w:rsid w:val="001A67B7"/>
    <w:rsid w:val="001B15D7"/>
    <w:rsid w:val="001B30AE"/>
    <w:rsid w:val="001B32F5"/>
    <w:rsid w:val="001B6186"/>
    <w:rsid w:val="001B63AF"/>
    <w:rsid w:val="001B7322"/>
    <w:rsid w:val="001C0946"/>
    <w:rsid w:val="001C238C"/>
    <w:rsid w:val="001C480D"/>
    <w:rsid w:val="001C50FE"/>
    <w:rsid w:val="001D1BF8"/>
    <w:rsid w:val="001D2CE1"/>
    <w:rsid w:val="001D2F55"/>
    <w:rsid w:val="001D762B"/>
    <w:rsid w:val="001E69EE"/>
    <w:rsid w:val="001E7714"/>
    <w:rsid w:val="001E77F7"/>
    <w:rsid w:val="001F118C"/>
    <w:rsid w:val="001F25EA"/>
    <w:rsid w:val="001F42B0"/>
    <w:rsid w:val="001F5DED"/>
    <w:rsid w:val="00203505"/>
    <w:rsid w:val="0020368E"/>
    <w:rsid w:val="002053E5"/>
    <w:rsid w:val="00214325"/>
    <w:rsid w:val="00214A7A"/>
    <w:rsid w:val="00222C61"/>
    <w:rsid w:val="00225514"/>
    <w:rsid w:val="00225A01"/>
    <w:rsid w:val="00244AF1"/>
    <w:rsid w:val="00246D06"/>
    <w:rsid w:val="00250383"/>
    <w:rsid w:val="00252170"/>
    <w:rsid w:val="00253706"/>
    <w:rsid w:val="00253B16"/>
    <w:rsid w:val="00255962"/>
    <w:rsid w:val="00263A8D"/>
    <w:rsid w:val="00264561"/>
    <w:rsid w:val="00271885"/>
    <w:rsid w:val="00271D5A"/>
    <w:rsid w:val="00274120"/>
    <w:rsid w:val="0028367B"/>
    <w:rsid w:val="00285D74"/>
    <w:rsid w:val="002877D1"/>
    <w:rsid w:val="002939A7"/>
    <w:rsid w:val="00297E63"/>
    <w:rsid w:val="002A7212"/>
    <w:rsid w:val="002B1031"/>
    <w:rsid w:val="002B2BAB"/>
    <w:rsid w:val="002C0A86"/>
    <w:rsid w:val="002C527F"/>
    <w:rsid w:val="002C55F4"/>
    <w:rsid w:val="002C7C16"/>
    <w:rsid w:val="002D1336"/>
    <w:rsid w:val="002D461D"/>
    <w:rsid w:val="002E45D4"/>
    <w:rsid w:val="002F332D"/>
    <w:rsid w:val="002F68D2"/>
    <w:rsid w:val="002F6C1D"/>
    <w:rsid w:val="00302354"/>
    <w:rsid w:val="0030421D"/>
    <w:rsid w:val="00304BF2"/>
    <w:rsid w:val="0030730C"/>
    <w:rsid w:val="003150CF"/>
    <w:rsid w:val="00315CE7"/>
    <w:rsid w:val="00320F3C"/>
    <w:rsid w:val="0032641F"/>
    <w:rsid w:val="003264B3"/>
    <w:rsid w:val="00326819"/>
    <w:rsid w:val="00334C14"/>
    <w:rsid w:val="003422A7"/>
    <w:rsid w:val="0034343A"/>
    <w:rsid w:val="0034457B"/>
    <w:rsid w:val="00345D64"/>
    <w:rsid w:val="003558C1"/>
    <w:rsid w:val="00355BC7"/>
    <w:rsid w:val="00360169"/>
    <w:rsid w:val="00367D18"/>
    <w:rsid w:val="003747FE"/>
    <w:rsid w:val="00385426"/>
    <w:rsid w:val="00387646"/>
    <w:rsid w:val="0039205B"/>
    <w:rsid w:val="00396263"/>
    <w:rsid w:val="0039711F"/>
    <w:rsid w:val="003A0556"/>
    <w:rsid w:val="003A1428"/>
    <w:rsid w:val="003A2843"/>
    <w:rsid w:val="003B1A78"/>
    <w:rsid w:val="003B3193"/>
    <w:rsid w:val="003B4533"/>
    <w:rsid w:val="003B6CEA"/>
    <w:rsid w:val="003C51A0"/>
    <w:rsid w:val="003D3D52"/>
    <w:rsid w:val="003E3EB4"/>
    <w:rsid w:val="003E50F9"/>
    <w:rsid w:val="003E5DBF"/>
    <w:rsid w:val="003E5EDF"/>
    <w:rsid w:val="003E6E4B"/>
    <w:rsid w:val="003F3FE6"/>
    <w:rsid w:val="003F726F"/>
    <w:rsid w:val="004036F0"/>
    <w:rsid w:val="00405245"/>
    <w:rsid w:val="0041430A"/>
    <w:rsid w:val="004149A0"/>
    <w:rsid w:val="0041668C"/>
    <w:rsid w:val="00417C0D"/>
    <w:rsid w:val="0042128C"/>
    <w:rsid w:val="00421C60"/>
    <w:rsid w:val="004240B6"/>
    <w:rsid w:val="00426888"/>
    <w:rsid w:val="004268AD"/>
    <w:rsid w:val="00427858"/>
    <w:rsid w:val="00435CB2"/>
    <w:rsid w:val="004415BA"/>
    <w:rsid w:val="00441C6C"/>
    <w:rsid w:val="004476C0"/>
    <w:rsid w:val="004505AC"/>
    <w:rsid w:val="004508B2"/>
    <w:rsid w:val="00452152"/>
    <w:rsid w:val="00455FBB"/>
    <w:rsid w:val="00457CA2"/>
    <w:rsid w:val="004627E6"/>
    <w:rsid w:val="004655E8"/>
    <w:rsid w:val="00466F13"/>
    <w:rsid w:val="00471A14"/>
    <w:rsid w:val="00480064"/>
    <w:rsid w:val="00480602"/>
    <w:rsid w:val="004806C4"/>
    <w:rsid w:val="00482435"/>
    <w:rsid w:val="004831DB"/>
    <w:rsid w:val="004853AE"/>
    <w:rsid w:val="004901D6"/>
    <w:rsid w:val="0049051A"/>
    <w:rsid w:val="0049579D"/>
    <w:rsid w:val="004977E6"/>
    <w:rsid w:val="004A0299"/>
    <w:rsid w:val="004A7A2F"/>
    <w:rsid w:val="004B77A6"/>
    <w:rsid w:val="004B7D74"/>
    <w:rsid w:val="004C4BA8"/>
    <w:rsid w:val="004C5FE9"/>
    <w:rsid w:val="004C71C3"/>
    <w:rsid w:val="004D0357"/>
    <w:rsid w:val="004D052E"/>
    <w:rsid w:val="004D19EC"/>
    <w:rsid w:val="004D3A48"/>
    <w:rsid w:val="004D4731"/>
    <w:rsid w:val="004D49DD"/>
    <w:rsid w:val="004D6481"/>
    <w:rsid w:val="004D7732"/>
    <w:rsid w:val="004E0430"/>
    <w:rsid w:val="004E0F25"/>
    <w:rsid w:val="004E3AEC"/>
    <w:rsid w:val="004E4860"/>
    <w:rsid w:val="004E66A9"/>
    <w:rsid w:val="004F504C"/>
    <w:rsid w:val="005021D6"/>
    <w:rsid w:val="00505C9C"/>
    <w:rsid w:val="00506075"/>
    <w:rsid w:val="005070DD"/>
    <w:rsid w:val="00507538"/>
    <w:rsid w:val="00511D8C"/>
    <w:rsid w:val="005205DB"/>
    <w:rsid w:val="0053499F"/>
    <w:rsid w:val="00535F2D"/>
    <w:rsid w:val="00536B4E"/>
    <w:rsid w:val="00541B5F"/>
    <w:rsid w:val="00550361"/>
    <w:rsid w:val="0055122B"/>
    <w:rsid w:val="0055319F"/>
    <w:rsid w:val="00554239"/>
    <w:rsid w:val="00554E47"/>
    <w:rsid w:val="00555764"/>
    <w:rsid w:val="00557835"/>
    <w:rsid w:val="00564D1F"/>
    <w:rsid w:val="005739D7"/>
    <w:rsid w:val="00574086"/>
    <w:rsid w:val="00576A4F"/>
    <w:rsid w:val="005821CE"/>
    <w:rsid w:val="005919B5"/>
    <w:rsid w:val="00594CC7"/>
    <w:rsid w:val="00596640"/>
    <w:rsid w:val="00597B45"/>
    <w:rsid w:val="005A0FB7"/>
    <w:rsid w:val="005A770A"/>
    <w:rsid w:val="005A7957"/>
    <w:rsid w:val="005B1EAE"/>
    <w:rsid w:val="005B31F6"/>
    <w:rsid w:val="005B7BF9"/>
    <w:rsid w:val="005C2536"/>
    <w:rsid w:val="005C469E"/>
    <w:rsid w:val="005C597B"/>
    <w:rsid w:val="005C7415"/>
    <w:rsid w:val="005D0F70"/>
    <w:rsid w:val="005D15F9"/>
    <w:rsid w:val="005D319C"/>
    <w:rsid w:val="005D40DE"/>
    <w:rsid w:val="005D6ACF"/>
    <w:rsid w:val="005E1933"/>
    <w:rsid w:val="005E2EAE"/>
    <w:rsid w:val="005E636C"/>
    <w:rsid w:val="005E7F50"/>
    <w:rsid w:val="005F4ACA"/>
    <w:rsid w:val="005F50DE"/>
    <w:rsid w:val="005F53FB"/>
    <w:rsid w:val="005F70B5"/>
    <w:rsid w:val="006018B3"/>
    <w:rsid w:val="00601F2B"/>
    <w:rsid w:val="00603DF9"/>
    <w:rsid w:val="006055DF"/>
    <w:rsid w:val="00613D29"/>
    <w:rsid w:val="00613E60"/>
    <w:rsid w:val="00614D71"/>
    <w:rsid w:val="00617218"/>
    <w:rsid w:val="006234FA"/>
    <w:rsid w:val="00625BBA"/>
    <w:rsid w:val="00626A9A"/>
    <w:rsid w:val="00626DCA"/>
    <w:rsid w:val="006346F8"/>
    <w:rsid w:val="00635326"/>
    <w:rsid w:val="00636007"/>
    <w:rsid w:val="0063704F"/>
    <w:rsid w:val="006446EC"/>
    <w:rsid w:val="00650CE3"/>
    <w:rsid w:val="0065151F"/>
    <w:rsid w:val="0065152C"/>
    <w:rsid w:val="00651A3D"/>
    <w:rsid w:val="00652AD0"/>
    <w:rsid w:val="00652FCC"/>
    <w:rsid w:val="00653070"/>
    <w:rsid w:val="00653870"/>
    <w:rsid w:val="006605CD"/>
    <w:rsid w:val="00660B7A"/>
    <w:rsid w:val="00660DCC"/>
    <w:rsid w:val="00663038"/>
    <w:rsid w:val="00665288"/>
    <w:rsid w:val="006664C7"/>
    <w:rsid w:val="00667B0E"/>
    <w:rsid w:val="0067035C"/>
    <w:rsid w:val="006737F8"/>
    <w:rsid w:val="0067656F"/>
    <w:rsid w:val="00680F71"/>
    <w:rsid w:val="00681102"/>
    <w:rsid w:val="0068150C"/>
    <w:rsid w:val="00681F1A"/>
    <w:rsid w:val="006823EA"/>
    <w:rsid w:val="00686711"/>
    <w:rsid w:val="00686B9C"/>
    <w:rsid w:val="006878D8"/>
    <w:rsid w:val="00696F32"/>
    <w:rsid w:val="006B0B7E"/>
    <w:rsid w:val="006B5599"/>
    <w:rsid w:val="006B6321"/>
    <w:rsid w:val="006C06E1"/>
    <w:rsid w:val="006C19DF"/>
    <w:rsid w:val="006C19FC"/>
    <w:rsid w:val="006C2A03"/>
    <w:rsid w:val="006C35AD"/>
    <w:rsid w:val="006C4B9F"/>
    <w:rsid w:val="006D290E"/>
    <w:rsid w:val="006D4A42"/>
    <w:rsid w:val="006D5EE9"/>
    <w:rsid w:val="006D74B0"/>
    <w:rsid w:val="006D764B"/>
    <w:rsid w:val="006E293B"/>
    <w:rsid w:val="006E3A03"/>
    <w:rsid w:val="006E62A5"/>
    <w:rsid w:val="006F63F4"/>
    <w:rsid w:val="006F6D8B"/>
    <w:rsid w:val="00700C06"/>
    <w:rsid w:val="00706695"/>
    <w:rsid w:val="0071153F"/>
    <w:rsid w:val="007158EF"/>
    <w:rsid w:val="00722CC3"/>
    <w:rsid w:val="00736404"/>
    <w:rsid w:val="00736BA5"/>
    <w:rsid w:val="00742780"/>
    <w:rsid w:val="0074281C"/>
    <w:rsid w:val="0074300B"/>
    <w:rsid w:val="00743A3B"/>
    <w:rsid w:val="00743E77"/>
    <w:rsid w:val="007457B5"/>
    <w:rsid w:val="0074626B"/>
    <w:rsid w:val="00747FD7"/>
    <w:rsid w:val="007500E5"/>
    <w:rsid w:val="00750B9A"/>
    <w:rsid w:val="00751CB2"/>
    <w:rsid w:val="007523D4"/>
    <w:rsid w:val="0075344D"/>
    <w:rsid w:val="00753611"/>
    <w:rsid w:val="00756086"/>
    <w:rsid w:val="0076135C"/>
    <w:rsid w:val="007735D4"/>
    <w:rsid w:val="00776B3B"/>
    <w:rsid w:val="00782357"/>
    <w:rsid w:val="00783994"/>
    <w:rsid w:val="007856B0"/>
    <w:rsid w:val="00786CC5"/>
    <w:rsid w:val="00787D84"/>
    <w:rsid w:val="007917FF"/>
    <w:rsid w:val="00793A3B"/>
    <w:rsid w:val="007945FD"/>
    <w:rsid w:val="007977A9"/>
    <w:rsid w:val="007A52BE"/>
    <w:rsid w:val="007A571C"/>
    <w:rsid w:val="007A6F23"/>
    <w:rsid w:val="007C1D9B"/>
    <w:rsid w:val="007C2678"/>
    <w:rsid w:val="007C5A43"/>
    <w:rsid w:val="007C5BD6"/>
    <w:rsid w:val="007C5FC5"/>
    <w:rsid w:val="007D2CB9"/>
    <w:rsid w:val="007D51AC"/>
    <w:rsid w:val="007D6A48"/>
    <w:rsid w:val="007E2760"/>
    <w:rsid w:val="007E72B7"/>
    <w:rsid w:val="007F3F1C"/>
    <w:rsid w:val="007F69C2"/>
    <w:rsid w:val="007F6E87"/>
    <w:rsid w:val="00815AC9"/>
    <w:rsid w:val="00817117"/>
    <w:rsid w:val="00823688"/>
    <w:rsid w:val="00832057"/>
    <w:rsid w:val="008331FE"/>
    <w:rsid w:val="00833CB8"/>
    <w:rsid w:val="008349AE"/>
    <w:rsid w:val="00836AFE"/>
    <w:rsid w:val="008412E0"/>
    <w:rsid w:val="0084648B"/>
    <w:rsid w:val="00846BAA"/>
    <w:rsid w:val="00852551"/>
    <w:rsid w:val="0085279D"/>
    <w:rsid w:val="008613AB"/>
    <w:rsid w:val="00861839"/>
    <w:rsid w:val="00864C65"/>
    <w:rsid w:val="00866E32"/>
    <w:rsid w:val="00867291"/>
    <w:rsid w:val="008720A4"/>
    <w:rsid w:val="0088033C"/>
    <w:rsid w:val="00882A47"/>
    <w:rsid w:val="008843F6"/>
    <w:rsid w:val="0088535B"/>
    <w:rsid w:val="00885522"/>
    <w:rsid w:val="008A2E25"/>
    <w:rsid w:val="008A5A45"/>
    <w:rsid w:val="008B1106"/>
    <w:rsid w:val="008B37EF"/>
    <w:rsid w:val="008B6CC9"/>
    <w:rsid w:val="008C0C8C"/>
    <w:rsid w:val="008C5BAE"/>
    <w:rsid w:val="008D0720"/>
    <w:rsid w:val="008D70FA"/>
    <w:rsid w:val="008E13E3"/>
    <w:rsid w:val="008E3422"/>
    <w:rsid w:val="008E3499"/>
    <w:rsid w:val="008E67CA"/>
    <w:rsid w:val="008E73DF"/>
    <w:rsid w:val="008E7AFD"/>
    <w:rsid w:val="008F1CD0"/>
    <w:rsid w:val="008F2EE9"/>
    <w:rsid w:val="008F44E0"/>
    <w:rsid w:val="0090318F"/>
    <w:rsid w:val="0090419A"/>
    <w:rsid w:val="00904CFC"/>
    <w:rsid w:val="0090511C"/>
    <w:rsid w:val="00906F50"/>
    <w:rsid w:val="00913DE1"/>
    <w:rsid w:val="0091675F"/>
    <w:rsid w:val="009219E1"/>
    <w:rsid w:val="009222AB"/>
    <w:rsid w:val="00926533"/>
    <w:rsid w:val="00930BE3"/>
    <w:rsid w:val="009333FD"/>
    <w:rsid w:val="00936E84"/>
    <w:rsid w:val="009406CA"/>
    <w:rsid w:val="00943A5C"/>
    <w:rsid w:val="00944908"/>
    <w:rsid w:val="00953BA5"/>
    <w:rsid w:val="00954750"/>
    <w:rsid w:val="009559EB"/>
    <w:rsid w:val="0095664A"/>
    <w:rsid w:val="00957821"/>
    <w:rsid w:val="009611F8"/>
    <w:rsid w:val="00964771"/>
    <w:rsid w:val="00970A72"/>
    <w:rsid w:val="00971BF0"/>
    <w:rsid w:val="00972F0C"/>
    <w:rsid w:val="00974BE0"/>
    <w:rsid w:val="009751C1"/>
    <w:rsid w:val="009776AE"/>
    <w:rsid w:val="009801BB"/>
    <w:rsid w:val="0098304F"/>
    <w:rsid w:val="0098525B"/>
    <w:rsid w:val="009945DA"/>
    <w:rsid w:val="00994D70"/>
    <w:rsid w:val="009951C1"/>
    <w:rsid w:val="009952F8"/>
    <w:rsid w:val="00997B69"/>
    <w:rsid w:val="009A0406"/>
    <w:rsid w:val="009A096D"/>
    <w:rsid w:val="009A1997"/>
    <w:rsid w:val="009A63E2"/>
    <w:rsid w:val="009B52A7"/>
    <w:rsid w:val="009B6A5E"/>
    <w:rsid w:val="009B7E5C"/>
    <w:rsid w:val="009C291A"/>
    <w:rsid w:val="009D5E39"/>
    <w:rsid w:val="009D68E8"/>
    <w:rsid w:val="009D6B5D"/>
    <w:rsid w:val="009E0364"/>
    <w:rsid w:val="009E1E39"/>
    <w:rsid w:val="009E4867"/>
    <w:rsid w:val="009E5D23"/>
    <w:rsid w:val="009F0722"/>
    <w:rsid w:val="009F6A0A"/>
    <w:rsid w:val="009F749C"/>
    <w:rsid w:val="00A000DA"/>
    <w:rsid w:val="00A01E2E"/>
    <w:rsid w:val="00A02E8A"/>
    <w:rsid w:val="00A03B0F"/>
    <w:rsid w:val="00A04CCB"/>
    <w:rsid w:val="00A144D4"/>
    <w:rsid w:val="00A14979"/>
    <w:rsid w:val="00A256B6"/>
    <w:rsid w:val="00A259FC"/>
    <w:rsid w:val="00A27E36"/>
    <w:rsid w:val="00A30E92"/>
    <w:rsid w:val="00A3155C"/>
    <w:rsid w:val="00A31B98"/>
    <w:rsid w:val="00A34DE4"/>
    <w:rsid w:val="00A35B23"/>
    <w:rsid w:val="00A427FA"/>
    <w:rsid w:val="00A47A79"/>
    <w:rsid w:val="00A539CC"/>
    <w:rsid w:val="00A54268"/>
    <w:rsid w:val="00A54BF5"/>
    <w:rsid w:val="00A56AC7"/>
    <w:rsid w:val="00A62F6C"/>
    <w:rsid w:val="00A63060"/>
    <w:rsid w:val="00A658EA"/>
    <w:rsid w:val="00A673A3"/>
    <w:rsid w:val="00A70344"/>
    <w:rsid w:val="00A745E1"/>
    <w:rsid w:val="00A76B0C"/>
    <w:rsid w:val="00A8056D"/>
    <w:rsid w:val="00A8269D"/>
    <w:rsid w:val="00A90C6D"/>
    <w:rsid w:val="00A928D9"/>
    <w:rsid w:val="00A9398C"/>
    <w:rsid w:val="00A93F21"/>
    <w:rsid w:val="00A955DF"/>
    <w:rsid w:val="00A9566B"/>
    <w:rsid w:val="00A97994"/>
    <w:rsid w:val="00AA36F7"/>
    <w:rsid w:val="00AA3D51"/>
    <w:rsid w:val="00AB11CE"/>
    <w:rsid w:val="00AB1D03"/>
    <w:rsid w:val="00AB32BC"/>
    <w:rsid w:val="00AB5773"/>
    <w:rsid w:val="00AC34B9"/>
    <w:rsid w:val="00AC599E"/>
    <w:rsid w:val="00AD01AB"/>
    <w:rsid w:val="00AD05B6"/>
    <w:rsid w:val="00AD1103"/>
    <w:rsid w:val="00AD4C54"/>
    <w:rsid w:val="00AE405F"/>
    <w:rsid w:val="00AE4C9D"/>
    <w:rsid w:val="00AE62DF"/>
    <w:rsid w:val="00AE753D"/>
    <w:rsid w:val="00AF3B4C"/>
    <w:rsid w:val="00AF52C7"/>
    <w:rsid w:val="00AF6307"/>
    <w:rsid w:val="00B03BA9"/>
    <w:rsid w:val="00B07ECE"/>
    <w:rsid w:val="00B1155C"/>
    <w:rsid w:val="00B119D6"/>
    <w:rsid w:val="00B14D08"/>
    <w:rsid w:val="00B150FD"/>
    <w:rsid w:val="00B260BD"/>
    <w:rsid w:val="00B303F9"/>
    <w:rsid w:val="00B40889"/>
    <w:rsid w:val="00B40918"/>
    <w:rsid w:val="00B41658"/>
    <w:rsid w:val="00B47EB5"/>
    <w:rsid w:val="00B5068A"/>
    <w:rsid w:val="00B52BD9"/>
    <w:rsid w:val="00B63AE2"/>
    <w:rsid w:val="00B63FB7"/>
    <w:rsid w:val="00B72812"/>
    <w:rsid w:val="00B766B0"/>
    <w:rsid w:val="00B81129"/>
    <w:rsid w:val="00B8149D"/>
    <w:rsid w:val="00B82B4F"/>
    <w:rsid w:val="00B847A4"/>
    <w:rsid w:val="00B84CBB"/>
    <w:rsid w:val="00B8585E"/>
    <w:rsid w:val="00BA6112"/>
    <w:rsid w:val="00BA757C"/>
    <w:rsid w:val="00BB71A6"/>
    <w:rsid w:val="00BB746E"/>
    <w:rsid w:val="00BB7A78"/>
    <w:rsid w:val="00BB7E04"/>
    <w:rsid w:val="00BC1782"/>
    <w:rsid w:val="00BD00C2"/>
    <w:rsid w:val="00BD06A5"/>
    <w:rsid w:val="00BD4C5D"/>
    <w:rsid w:val="00BD4FE0"/>
    <w:rsid w:val="00BD5CC7"/>
    <w:rsid w:val="00BD65DA"/>
    <w:rsid w:val="00BD6B7C"/>
    <w:rsid w:val="00BF10E3"/>
    <w:rsid w:val="00C0121F"/>
    <w:rsid w:val="00C024B7"/>
    <w:rsid w:val="00C03085"/>
    <w:rsid w:val="00C03F97"/>
    <w:rsid w:val="00C04054"/>
    <w:rsid w:val="00C05FDE"/>
    <w:rsid w:val="00C06919"/>
    <w:rsid w:val="00C14D85"/>
    <w:rsid w:val="00C14DE6"/>
    <w:rsid w:val="00C266E2"/>
    <w:rsid w:val="00C26F55"/>
    <w:rsid w:val="00C30288"/>
    <w:rsid w:val="00C30771"/>
    <w:rsid w:val="00C33663"/>
    <w:rsid w:val="00C33B68"/>
    <w:rsid w:val="00C377E1"/>
    <w:rsid w:val="00C41286"/>
    <w:rsid w:val="00C44BB4"/>
    <w:rsid w:val="00C52438"/>
    <w:rsid w:val="00C54D5C"/>
    <w:rsid w:val="00C5776C"/>
    <w:rsid w:val="00C600C4"/>
    <w:rsid w:val="00C604AA"/>
    <w:rsid w:val="00C6263D"/>
    <w:rsid w:val="00C654EE"/>
    <w:rsid w:val="00C670C3"/>
    <w:rsid w:val="00C705DE"/>
    <w:rsid w:val="00C8164A"/>
    <w:rsid w:val="00C81B82"/>
    <w:rsid w:val="00C84189"/>
    <w:rsid w:val="00CA7890"/>
    <w:rsid w:val="00CA7FCE"/>
    <w:rsid w:val="00CB2467"/>
    <w:rsid w:val="00CB2A5F"/>
    <w:rsid w:val="00CC0E1A"/>
    <w:rsid w:val="00CC1020"/>
    <w:rsid w:val="00CD1190"/>
    <w:rsid w:val="00CD1801"/>
    <w:rsid w:val="00CE49BA"/>
    <w:rsid w:val="00CF6579"/>
    <w:rsid w:val="00D01BA6"/>
    <w:rsid w:val="00D0275B"/>
    <w:rsid w:val="00D044ED"/>
    <w:rsid w:val="00D04BC7"/>
    <w:rsid w:val="00D07322"/>
    <w:rsid w:val="00D100E6"/>
    <w:rsid w:val="00D11365"/>
    <w:rsid w:val="00D12C57"/>
    <w:rsid w:val="00D13120"/>
    <w:rsid w:val="00D16765"/>
    <w:rsid w:val="00D1747E"/>
    <w:rsid w:val="00D2263A"/>
    <w:rsid w:val="00D26797"/>
    <w:rsid w:val="00D319E3"/>
    <w:rsid w:val="00D3719D"/>
    <w:rsid w:val="00D41079"/>
    <w:rsid w:val="00D434CA"/>
    <w:rsid w:val="00D45458"/>
    <w:rsid w:val="00D47A4D"/>
    <w:rsid w:val="00D47B73"/>
    <w:rsid w:val="00D514F0"/>
    <w:rsid w:val="00D51DA9"/>
    <w:rsid w:val="00D5340F"/>
    <w:rsid w:val="00D541E0"/>
    <w:rsid w:val="00D62DDD"/>
    <w:rsid w:val="00D6612D"/>
    <w:rsid w:val="00D661F4"/>
    <w:rsid w:val="00D76B6A"/>
    <w:rsid w:val="00D76C16"/>
    <w:rsid w:val="00D77EC2"/>
    <w:rsid w:val="00D9187A"/>
    <w:rsid w:val="00D91E40"/>
    <w:rsid w:val="00D91F21"/>
    <w:rsid w:val="00D92536"/>
    <w:rsid w:val="00D930B3"/>
    <w:rsid w:val="00D93EF3"/>
    <w:rsid w:val="00DA4FF5"/>
    <w:rsid w:val="00DA5929"/>
    <w:rsid w:val="00DC44D5"/>
    <w:rsid w:val="00DC5B15"/>
    <w:rsid w:val="00DD0F9C"/>
    <w:rsid w:val="00DD3588"/>
    <w:rsid w:val="00DF0FD5"/>
    <w:rsid w:val="00E01226"/>
    <w:rsid w:val="00E01E41"/>
    <w:rsid w:val="00E05E39"/>
    <w:rsid w:val="00E072C8"/>
    <w:rsid w:val="00E11D10"/>
    <w:rsid w:val="00E23A2C"/>
    <w:rsid w:val="00E261BC"/>
    <w:rsid w:val="00E272AC"/>
    <w:rsid w:val="00E318EF"/>
    <w:rsid w:val="00E34362"/>
    <w:rsid w:val="00E4298C"/>
    <w:rsid w:val="00E45282"/>
    <w:rsid w:val="00E47759"/>
    <w:rsid w:val="00E51A41"/>
    <w:rsid w:val="00E545BE"/>
    <w:rsid w:val="00E56D4E"/>
    <w:rsid w:val="00E6282F"/>
    <w:rsid w:val="00E643AA"/>
    <w:rsid w:val="00E66607"/>
    <w:rsid w:val="00E66B38"/>
    <w:rsid w:val="00E66C2E"/>
    <w:rsid w:val="00E71161"/>
    <w:rsid w:val="00E736F6"/>
    <w:rsid w:val="00E81CCC"/>
    <w:rsid w:val="00E83E0F"/>
    <w:rsid w:val="00E86B97"/>
    <w:rsid w:val="00E95002"/>
    <w:rsid w:val="00E959BD"/>
    <w:rsid w:val="00E97197"/>
    <w:rsid w:val="00EA3A95"/>
    <w:rsid w:val="00EA793D"/>
    <w:rsid w:val="00EA7B8D"/>
    <w:rsid w:val="00EB0B59"/>
    <w:rsid w:val="00EB6BAE"/>
    <w:rsid w:val="00EC4281"/>
    <w:rsid w:val="00ED083A"/>
    <w:rsid w:val="00ED52B5"/>
    <w:rsid w:val="00EE2B2E"/>
    <w:rsid w:val="00EE43FC"/>
    <w:rsid w:val="00EE617D"/>
    <w:rsid w:val="00EE6D23"/>
    <w:rsid w:val="00EE6F64"/>
    <w:rsid w:val="00EF1F3A"/>
    <w:rsid w:val="00EF2F9D"/>
    <w:rsid w:val="00EF35D5"/>
    <w:rsid w:val="00F054F0"/>
    <w:rsid w:val="00F075BF"/>
    <w:rsid w:val="00F172CA"/>
    <w:rsid w:val="00F21B08"/>
    <w:rsid w:val="00F3113E"/>
    <w:rsid w:val="00F3642E"/>
    <w:rsid w:val="00F42B40"/>
    <w:rsid w:val="00F45474"/>
    <w:rsid w:val="00F65414"/>
    <w:rsid w:val="00F65527"/>
    <w:rsid w:val="00F661DE"/>
    <w:rsid w:val="00F66AF0"/>
    <w:rsid w:val="00F66C9F"/>
    <w:rsid w:val="00F72714"/>
    <w:rsid w:val="00F77BED"/>
    <w:rsid w:val="00F8071E"/>
    <w:rsid w:val="00F807A9"/>
    <w:rsid w:val="00F8129A"/>
    <w:rsid w:val="00F83008"/>
    <w:rsid w:val="00F8342F"/>
    <w:rsid w:val="00F86033"/>
    <w:rsid w:val="00F86DB2"/>
    <w:rsid w:val="00F91F35"/>
    <w:rsid w:val="00F95546"/>
    <w:rsid w:val="00F960B8"/>
    <w:rsid w:val="00F965BD"/>
    <w:rsid w:val="00F96833"/>
    <w:rsid w:val="00F97381"/>
    <w:rsid w:val="00FB22FC"/>
    <w:rsid w:val="00FB59D1"/>
    <w:rsid w:val="00FB6A17"/>
    <w:rsid w:val="00FC0921"/>
    <w:rsid w:val="00FC0B5D"/>
    <w:rsid w:val="00FC0C8F"/>
    <w:rsid w:val="00FC638E"/>
    <w:rsid w:val="00FD0902"/>
    <w:rsid w:val="00FD46E2"/>
    <w:rsid w:val="00FD516C"/>
    <w:rsid w:val="00FE4ADF"/>
    <w:rsid w:val="00FE766F"/>
    <w:rsid w:val="00FF0593"/>
    <w:rsid w:val="00FF0681"/>
    <w:rsid w:val="00FF0DD1"/>
    <w:rsid w:val="00FF1048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E7DCB"/>
  <w15:docId w15:val="{931FE7F7-7205-4DF7-AFF0-702AFD11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2B7"/>
    <w:rPr>
      <w:sz w:val="22"/>
      <w:szCs w:val="22"/>
    </w:rPr>
  </w:style>
  <w:style w:type="paragraph" w:styleId="Heading1">
    <w:name w:val="heading 1"/>
    <w:next w:val="Text"/>
    <w:link w:val="Heading1Char"/>
    <w:uiPriority w:val="9"/>
    <w:qFormat/>
    <w:rsid w:val="00CD1190"/>
    <w:pPr>
      <w:keepNext/>
      <w:tabs>
        <w:tab w:val="left" w:pos="5610"/>
      </w:tabs>
      <w:spacing w:before="200" w:after="80"/>
      <w:outlineLvl w:val="0"/>
    </w:pPr>
    <w:rPr>
      <w:rFonts w:ascii="Arial" w:hAnsi="Arial" w:cs="Arial"/>
      <w:b/>
      <w:color w:val="154578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D4FE0"/>
    <w:pPr>
      <w:outlineLvl w:val="1"/>
    </w:pPr>
    <w:rPr>
      <w:i/>
      <w:sz w:val="2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01D98"/>
    <w:pPr>
      <w:ind w:left="36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D1190"/>
    <w:pPr>
      <w:widowControl w:val="0"/>
      <w:spacing w:before="40"/>
      <w:outlineLvl w:val="3"/>
    </w:pPr>
    <w:rPr>
      <w:rFonts w:ascii="Cambria" w:eastAsia="MS Gothic" w:hAnsi="Cambria"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D1190"/>
    <w:pPr>
      <w:widowControl w:val="0"/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D1190"/>
    <w:pPr>
      <w:keepNext/>
      <w:keepLines/>
      <w:spacing w:before="40"/>
      <w:outlineLvl w:val="5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-DaSy"/>
    <w:uiPriority w:val="34"/>
    <w:qFormat/>
    <w:rsid w:val="00253B16"/>
    <w:pPr>
      <w:numPr>
        <w:numId w:val="16"/>
      </w:numPr>
      <w:spacing w:after="60" w:line="276" w:lineRule="auto"/>
    </w:pPr>
    <w:rPr>
      <w:rFonts w:ascii="Arial" w:hAnsi="Arial" w:cs="Arial"/>
      <w:szCs w:val="22"/>
    </w:rPr>
  </w:style>
  <w:style w:type="character" w:styleId="Hyperlink">
    <w:name w:val="Hyperlink"/>
    <w:uiPriority w:val="99"/>
    <w:unhideWhenUsed/>
    <w:rsid w:val="00CD11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1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1190"/>
    <w:rPr>
      <w:rFonts w:ascii="Calibri" w:eastAsia="Calibri" w:hAnsi="Calibri" w:cs="Times New Roman"/>
      <w:sz w:val="22"/>
      <w:szCs w:val="22"/>
    </w:rPr>
  </w:style>
  <w:style w:type="paragraph" w:styleId="Footer">
    <w:name w:val="footer"/>
    <w:link w:val="FooterChar"/>
    <w:unhideWhenUsed/>
    <w:rsid w:val="00CD1190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link w:val="Footer"/>
    <w:rsid w:val="00CD1190"/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19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11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D1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11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07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1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1190"/>
    <w:rPr>
      <w:rFonts w:ascii="Calibri" w:eastAsia="Calibri" w:hAnsi="Calibri" w:cs="Times New Roman"/>
      <w:b/>
      <w:bCs/>
    </w:rPr>
  </w:style>
  <w:style w:type="paragraph" w:styleId="Revision">
    <w:name w:val="Revision"/>
    <w:hidden/>
    <w:uiPriority w:val="99"/>
    <w:semiHidden/>
    <w:rsid w:val="0091675F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CD1190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CD1190"/>
    <w:rPr>
      <w:rFonts w:ascii="Arial" w:hAnsi="Arial" w:cs="Arial"/>
      <w:b/>
      <w:color w:val="154578"/>
      <w:sz w:val="24"/>
      <w:szCs w:val="24"/>
    </w:rPr>
  </w:style>
  <w:style w:type="paragraph" w:customStyle="1" w:styleId="Text">
    <w:name w:val="Text"/>
    <w:qFormat/>
    <w:rsid w:val="00CD1190"/>
    <w:pPr>
      <w:spacing w:after="120" w:line="260" w:lineRule="exact"/>
    </w:pPr>
    <w:rPr>
      <w:rFonts w:ascii="Arial" w:hAnsi="Arial" w:cs="Arial"/>
      <w:szCs w:val="22"/>
    </w:rPr>
  </w:style>
  <w:style w:type="character" w:customStyle="1" w:styleId="ArialBoldRunin">
    <w:name w:val="Arial Bold Run in"/>
    <w:semiHidden/>
    <w:qFormat/>
    <w:rsid w:val="00CD1190"/>
    <w:rPr>
      <w:b/>
    </w:rPr>
  </w:style>
  <w:style w:type="paragraph" w:customStyle="1" w:styleId="ListParagraphtext">
    <w:name w:val="List Paragraph text"/>
    <w:basedOn w:val="Normal"/>
    <w:uiPriority w:val="34"/>
    <w:qFormat/>
    <w:rsid w:val="00CD1190"/>
    <w:pPr>
      <w:ind w:left="360"/>
    </w:pPr>
    <w:rPr>
      <w:rFonts w:ascii="Arial" w:hAnsi="Arial" w:cs="Arial"/>
    </w:rPr>
  </w:style>
  <w:style w:type="paragraph" w:customStyle="1" w:styleId="Default">
    <w:name w:val="Default"/>
    <w:semiHidden/>
    <w:rsid w:val="00CD119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C4BA8"/>
    <w:pPr>
      <w:spacing w:before="200"/>
    </w:pPr>
    <w:rPr>
      <w:rFonts w:ascii="Arial Narrow" w:hAnsi="Arial Narrow" w:cs="Arial"/>
      <w:b/>
      <w:color w:val="154578"/>
      <w:sz w:val="34"/>
      <w:szCs w:val="34"/>
    </w:rPr>
  </w:style>
  <w:style w:type="character" w:customStyle="1" w:styleId="TitleChar">
    <w:name w:val="Title Char"/>
    <w:link w:val="Title"/>
    <w:rsid w:val="001824F6"/>
    <w:rPr>
      <w:rFonts w:ascii="Arial Narrow" w:hAnsi="Arial Narrow" w:cs="Arial"/>
      <w:b/>
      <w:color w:val="154578"/>
      <w:sz w:val="34"/>
      <w:szCs w:val="34"/>
    </w:rPr>
  </w:style>
  <w:style w:type="character" w:customStyle="1" w:styleId="Heading3Char">
    <w:name w:val="Heading 3 Char"/>
    <w:link w:val="Heading3"/>
    <w:uiPriority w:val="9"/>
    <w:rsid w:val="00101D98"/>
    <w:rPr>
      <w:rFonts w:ascii="Arial" w:hAnsi="Arial" w:cs="Arial"/>
      <w:b/>
      <w:color w:val="154578"/>
    </w:rPr>
  </w:style>
  <w:style w:type="paragraph" w:styleId="TOC1">
    <w:name w:val="toc 1"/>
    <w:basedOn w:val="Normal"/>
    <w:next w:val="Normal"/>
    <w:autoRedefine/>
    <w:uiPriority w:val="39"/>
    <w:unhideWhenUsed/>
    <w:rsid w:val="00CD1190"/>
    <w:pPr>
      <w:spacing w:after="100"/>
    </w:pPr>
  </w:style>
  <w:style w:type="character" w:customStyle="1" w:styleId="Heading2Char">
    <w:name w:val="Heading 2 Char"/>
    <w:link w:val="Heading2"/>
    <w:uiPriority w:val="9"/>
    <w:rsid w:val="00BD4FE0"/>
    <w:rPr>
      <w:rFonts w:ascii="Arial" w:hAnsi="Arial" w:cs="Arial"/>
      <w:b/>
      <w:i/>
      <w:color w:val="154578"/>
      <w:sz w:val="22"/>
      <w:szCs w:val="24"/>
    </w:rPr>
  </w:style>
  <w:style w:type="character" w:styleId="Emphasis">
    <w:name w:val="Emphasis"/>
    <w:uiPriority w:val="20"/>
    <w:semiHidden/>
    <w:unhideWhenUsed/>
    <w:qFormat/>
    <w:rsid w:val="00360169"/>
    <w:rPr>
      <w:b/>
      <w:bCs/>
      <w:i w:val="0"/>
      <w:iCs w:val="0"/>
    </w:rPr>
  </w:style>
  <w:style w:type="paragraph" w:customStyle="1" w:styleId="Pa1">
    <w:name w:val="Pa1"/>
    <w:basedOn w:val="Default"/>
    <w:next w:val="Default"/>
    <w:uiPriority w:val="99"/>
    <w:semiHidden/>
    <w:rsid w:val="00FB59D1"/>
    <w:pPr>
      <w:spacing w:line="241" w:lineRule="atLeast"/>
    </w:pPr>
    <w:rPr>
      <w:rFonts w:ascii="Minion Pro" w:hAnsi="Minion Pro" w:cs="Times New Roman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35E"/>
    <w:rPr>
      <w:b/>
      <w:bCs/>
      <w:sz w:val="20"/>
      <w:szCs w:val="20"/>
    </w:rPr>
  </w:style>
  <w:style w:type="paragraph" w:customStyle="1" w:styleId="Authors">
    <w:name w:val="Authors"/>
    <w:qFormat/>
    <w:rsid w:val="00CD1190"/>
    <w:pPr>
      <w:spacing w:before="40" w:after="120"/>
    </w:pPr>
    <w:rPr>
      <w:rFonts w:ascii="Arial Narrow" w:hAnsi="Arial Narrow" w:cs="Arial"/>
      <w:color w:val="154578"/>
      <w:sz w:val="26"/>
      <w:szCs w:val="26"/>
    </w:rPr>
  </w:style>
  <w:style w:type="paragraph" w:customStyle="1" w:styleId="FigureTabletitle">
    <w:name w:val="Figure/Table title"/>
    <w:uiPriority w:val="10"/>
    <w:qFormat/>
    <w:rsid w:val="00CD1190"/>
    <w:pPr>
      <w:tabs>
        <w:tab w:val="left" w:pos="1008"/>
      </w:tabs>
      <w:spacing w:after="200" w:line="276" w:lineRule="auto"/>
      <w:ind w:left="1008" w:hanging="1008"/>
    </w:pPr>
    <w:rPr>
      <w:rFonts w:ascii="Arial" w:hAnsi="Arial" w:cs="Arial"/>
      <w:color w:val="154578"/>
    </w:rPr>
  </w:style>
  <w:style w:type="paragraph" w:customStyle="1" w:styleId="FigureTable-Tabletitle">
    <w:name w:val="Figure/Table - Table title"/>
    <w:basedOn w:val="FigureTabletitle"/>
    <w:uiPriority w:val="10"/>
    <w:semiHidden/>
    <w:qFormat/>
    <w:rsid w:val="00CD1190"/>
    <w:pPr>
      <w:keepNext/>
      <w:spacing w:before="240" w:after="120" w:line="240" w:lineRule="auto"/>
    </w:pPr>
  </w:style>
  <w:style w:type="table" w:customStyle="1" w:styleId="GridTable5Dark-Accent11">
    <w:name w:val="Grid Table 5 Dark - Accent 11"/>
    <w:basedOn w:val="TableNormal"/>
    <w:uiPriority w:val="50"/>
    <w:rsid w:val="00CD1190"/>
    <w:rPr>
      <w:rFonts w:ascii="Cambria" w:hAnsi="Cambria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character" w:customStyle="1" w:styleId="Heading4Char">
    <w:name w:val="Heading 4 Char"/>
    <w:link w:val="Heading4"/>
    <w:uiPriority w:val="9"/>
    <w:semiHidden/>
    <w:rsid w:val="001824F6"/>
    <w:rPr>
      <w:rFonts w:ascii="Cambria" w:eastAsia="MS Gothic" w:hAnsi="Cambria"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1824F6"/>
    <w:rPr>
      <w:rFonts w:ascii="Cambria" w:eastAsia="MS Gothic" w:hAnsi="Cambria"/>
      <w:color w:val="365F91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1824F6"/>
    <w:rPr>
      <w:rFonts w:ascii="Cambria" w:eastAsia="MS Gothic" w:hAnsi="Cambria"/>
      <w:color w:val="243F6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D1190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1824F6"/>
    <w:rPr>
      <w:i/>
      <w:iCs/>
      <w:color w:val="4F81BD"/>
      <w:sz w:val="22"/>
      <w:szCs w:val="22"/>
    </w:rPr>
  </w:style>
  <w:style w:type="table" w:styleId="MediumShading2-Accent1">
    <w:name w:val="Medium Shading 2 Accent 1"/>
    <w:basedOn w:val="TableNormal"/>
    <w:uiPriority w:val="64"/>
    <w:rsid w:val="00CD1190"/>
    <w:rPr>
      <w:rFonts w:ascii="Cambria" w:hAnsi="Cambria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umlist">
    <w:name w:val="Num list"/>
    <w:uiPriority w:val="34"/>
    <w:qFormat/>
    <w:rsid w:val="00253B16"/>
    <w:pPr>
      <w:numPr>
        <w:numId w:val="19"/>
      </w:numPr>
      <w:spacing w:after="60" w:line="276" w:lineRule="auto"/>
      <w:ind w:left="360"/>
    </w:pPr>
    <w:rPr>
      <w:rFonts w:ascii="Arial" w:hAnsi="Arial" w:cs="Arial"/>
      <w:szCs w:val="22"/>
    </w:rPr>
  </w:style>
  <w:style w:type="character" w:styleId="PlaceholderText">
    <w:name w:val="Placeholder Text"/>
    <w:uiPriority w:val="99"/>
    <w:semiHidden/>
    <w:rsid w:val="00CD1190"/>
    <w:rPr>
      <w:color w:val="808080"/>
    </w:rPr>
  </w:style>
  <w:style w:type="paragraph" w:styleId="Subtitle">
    <w:name w:val="Subtitle"/>
    <w:basedOn w:val="Normal"/>
    <w:next w:val="Normal"/>
    <w:link w:val="SubtitleChar"/>
    <w:uiPriority w:val="8"/>
    <w:semiHidden/>
    <w:qFormat/>
    <w:rsid w:val="00CD1190"/>
    <w:pPr>
      <w:numPr>
        <w:ilvl w:val="1"/>
      </w:numPr>
      <w:spacing w:after="160"/>
    </w:pPr>
    <w:rPr>
      <w:rFonts w:eastAsia="MS Mincho"/>
      <w:color w:val="5A5A5A"/>
      <w:spacing w:val="15"/>
    </w:rPr>
  </w:style>
  <w:style w:type="character" w:customStyle="1" w:styleId="SubtitleChar">
    <w:name w:val="Subtitle Char"/>
    <w:link w:val="Subtitle"/>
    <w:uiPriority w:val="8"/>
    <w:semiHidden/>
    <w:rsid w:val="001824F6"/>
    <w:rPr>
      <w:rFonts w:eastAsia="MS Mincho"/>
      <w:color w:val="5A5A5A"/>
      <w:spacing w:val="15"/>
      <w:sz w:val="22"/>
      <w:szCs w:val="22"/>
    </w:rPr>
  </w:style>
  <w:style w:type="paragraph" w:customStyle="1" w:styleId="Table-bullet">
    <w:name w:val="Table-bullet"/>
    <w:uiPriority w:val="11"/>
    <w:qFormat/>
    <w:rsid w:val="00CD1190"/>
    <w:pPr>
      <w:keepNext/>
      <w:keepLines/>
      <w:numPr>
        <w:numId w:val="20"/>
      </w:numPr>
      <w:spacing w:before="60" w:after="60" w:line="276" w:lineRule="auto"/>
    </w:pPr>
    <w:rPr>
      <w:rFonts w:ascii="Arial" w:hAnsi="Arial" w:cs="Arial"/>
      <w:sz w:val="18"/>
      <w:szCs w:val="18"/>
    </w:rPr>
  </w:style>
  <w:style w:type="paragraph" w:customStyle="1" w:styleId="Table-Colheader">
    <w:name w:val="Table-Col header"/>
    <w:uiPriority w:val="11"/>
    <w:qFormat/>
    <w:rsid w:val="00CD1190"/>
    <w:pPr>
      <w:spacing w:before="60" w:after="60"/>
      <w:jc w:val="center"/>
    </w:pPr>
    <w:rPr>
      <w:rFonts w:ascii="Arial" w:hAnsi="Arial" w:cs="Arial"/>
      <w:sz w:val="18"/>
      <w:szCs w:val="18"/>
    </w:rPr>
  </w:style>
  <w:style w:type="paragraph" w:customStyle="1" w:styleId="Table-Colheaderbold">
    <w:name w:val="Table-Col header bold"/>
    <w:uiPriority w:val="11"/>
    <w:qFormat/>
    <w:rsid w:val="00CD1190"/>
    <w:pPr>
      <w:spacing w:before="60" w:after="60"/>
    </w:pPr>
    <w:rPr>
      <w:rFonts w:ascii="Arial" w:hAnsi="Arial" w:cs="Arial"/>
      <w:b/>
      <w:sz w:val="18"/>
      <w:szCs w:val="18"/>
    </w:rPr>
  </w:style>
  <w:style w:type="paragraph" w:customStyle="1" w:styleId="Table-Data">
    <w:name w:val="Table-Data"/>
    <w:uiPriority w:val="11"/>
    <w:qFormat/>
    <w:rsid w:val="004C4BA8"/>
    <w:pPr>
      <w:spacing w:before="40" w:after="40"/>
      <w:jc w:val="center"/>
    </w:pPr>
    <w:rPr>
      <w:rFonts w:ascii="Arial" w:hAnsi="Arial" w:cs="Arial"/>
      <w:sz w:val="18"/>
    </w:rPr>
  </w:style>
  <w:style w:type="paragraph" w:customStyle="1" w:styleId="Table-Stubhead">
    <w:name w:val="Table-Stubhead"/>
    <w:uiPriority w:val="11"/>
    <w:qFormat/>
    <w:rsid w:val="00CD1190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Table-Text">
    <w:name w:val="Table-Text"/>
    <w:uiPriority w:val="11"/>
    <w:qFormat/>
    <w:rsid w:val="00CD1190"/>
    <w:pPr>
      <w:spacing w:before="40" w:after="40"/>
    </w:pPr>
    <w:rPr>
      <w:rFonts w:ascii="Arial" w:hAnsi="Arial" w:cs="Arial"/>
      <w:sz w:val="18"/>
      <w:szCs w:val="18"/>
    </w:rPr>
  </w:style>
  <w:style w:type="paragraph" w:customStyle="1" w:styleId="Table-Text1stindent">
    <w:name w:val="Table-Text 1st indent"/>
    <w:uiPriority w:val="11"/>
    <w:qFormat/>
    <w:rsid w:val="00CD1190"/>
    <w:pPr>
      <w:spacing w:before="40" w:after="40"/>
      <w:ind w:left="173"/>
    </w:pPr>
    <w:rPr>
      <w:rFonts w:ascii="Arial" w:hAnsi="Arial" w:cs="Arial"/>
      <w:sz w:val="18"/>
      <w:szCs w:val="18"/>
    </w:rPr>
  </w:style>
  <w:style w:type="paragraph" w:customStyle="1" w:styleId="Table-Text2ndindent">
    <w:name w:val="Table-Text 2nd indent"/>
    <w:uiPriority w:val="11"/>
    <w:qFormat/>
    <w:rsid w:val="00CD1190"/>
    <w:pPr>
      <w:spacing w:before="40" w:after="40"/>
      <w:ind w:left="360"/>
    </w:pPr>
    <w:rPr>
      <w:rFonts w:ascii="Arial" w:hAnsi="Arial" w:cs="Arial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CD119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1190"/>
    <w:pPr>
      <w:tabs>
        <w:tab w:val="right" w:leader="dot" w:pos="9350"/>
      </w:tabs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qFormat/>
    <w:rsid w:val="00CD1190"/>
    <w:pPr>
      <w:spacing w:line="259" w:lineRule="auto"/>
      <w:outlineLvl w:val="9"/>
    </w:pPr>
  </w:style>
  <w:style w:type="paragraph" w:customStyle="1" w:styleId="Table-note">
    <w:name w:val="Table-note"/>
    <w:uiPriority w:val="11"/>
    <w:qFormat/>
    <w:rsid w:val="004C4BA8"/>
    <w:pPr>
      <w:spacing w:before="60" w:after="120"/>
    </w:pPr>
    <w:rPr>
      <w:rFonts w:ascii="Arial" w:hAnsi="Arial" w:cs="Arial"/>
      <w:sz w:val="16"/>
      <w:szCs w:val="16"/>
    </w:rPr>
  </w:style>
  <w:style w:type="paragraph" w:customStyle="1" w:styleId="Text-9pt">
    <w:name w:val="Text-9pt"/>
    <w:basedOn w:val="Text"/>
    <w:qFormat/>
    <w:rsid w:val="004415BA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5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556"/>
  </w:style>
  <w:style w:type="character" w:styleId="FootnoteReference">
    <w:name w:val="footnote reference"/>
    <w:basedOn w:val="DefaultParagraphFont"/>
    <w:uiPriority w:val="99"/>
    <w:semiHidden/>
    <w:unhideWhenUsed/>
    <w:rsid w:val="003A055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5340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10">
    <w:name w:val="10"/>
    <w:basedOn w:val="TableNormal"/>
    <w:rsid w:val="00480064"/>
    <w:pPr>
      <w:spacing w:after="200"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1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1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4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1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72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35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5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70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90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62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375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0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dasycenter.org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2089-6A95-40E9-934B-2AA9118C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Data Systems</vt:lpstr>
    </vt:vector>
  </TitlesOfParts>
  <Company>The DaSy Center</Company>
  <LinksUpToDate>false</LinksUpToDate>
  <CharactersWithSpaces>4894</CharactersWithSpaces>
  <SharedDoc>false</SharedDoc>
  <HyperlinkBase/>
  <HLinks>
    <vt:vector size="24" baseType="variant">
      <vt:variant>
        <vt:i4>4915272</vt:i4>
      </vt:variant>
      <vt:variant>
        <vt:i4>9</vt:i4>
      </vt:variant>
      <vt:variant>
        <vt:i4>0</vt:i4>
      </vt:variant>
      <vt:variant>
        <vt:i4>5</vt:i4>
      </vt:variant>
      <vt:variant>
        <vt:lpwstr>http://nces.ed.gov/programs/slds/pdf/federated_centralized_print.pdf</vt:lpwstr>
      </vt:variant>
      <vt:variant>
        <vt:lpwstr/>
      </vt:variant>
      <vt:variant>
        <vt:i4>5439579</vt:i4>
      </vt:variant>
      <vt:variant>
        <vt:i4>6</vt:i4>
      </vt:variant>
      <vt:variant>
        <vt:i4>0</vt:i4>
      </vt:variant>
      <vt:variant>
        <vt:i4>5</vt:i4>
      </vt:variant>
      <vt:variant>
        <vt:lpwstr>http://kcews.ky.gov/</vt:lpwstr>
      </vt:variant>
      <vt:variant>
        <vt:lpwstr/>
      </vt:variant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http://vlds.virginia.gov/</vt:lpwstr>
      </vt:variant>
      <vt:variant>
        <vt:lpwstr/>
      </vt:variant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http://mdideareport.org/Indicators.aspx?IndicatorType=1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Data Systems</dc:title>
  <dc:subject>Data Systems</dc:subject>
  <dc:creator>Tate Gould, Amy Nicholas, Tony Ruggiero, William Blandford, Sara Thayer, Bruce Bull</dc:creator>
  <cp:keywords>data systems, linkage, part C, 619, stakeholder</cp:keywords>
  <cp:lastModifiedBy>Margaret Gillis</cp:lastModifiedBy>
  <cp:revision>2</cp:revision>
  <cp:lastPrinted>2015-09-02T21:20:00Z</cp:lastPrinted>
  <dcterms:created xsi:type="dcterms:W3CDTF">2018-08-08T01:54:00Z</dcterms:created>
  <dcterms:modified xsi:type="dcterms:W3CDTF">2018-08-08T01:54:00Z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