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87A9B" w14:textId="77777777" w:rsidR="002060AA" w:rsidRPr="00CB3F03" w:rsidRDefault="002060AA" w:rsidP="00540C13">
      <w:pPr>
        <w:spacing w:after="0" w:line="240" w:lineRule="auto"/>
        <w:jc w:val="center"/>
        <w:rPr>
          <w:b/>
          <w:sz w:val="28"/>
          <w:szCs w:val="28"/>
        </w:rPr>
      </w:pPr>
      <w:r w:rsidRPr="00CB3F03">
        <w:rPr>
          <w:b/>
          <w:sz w:val="28"/>
          <w:szCs w:val="28"/>
        </w:rPr>
        <w:t>Part C Data Managers Meeting</w:t>
      </w:r>
      <w:r>
        <w:rPr>
          <w:b/>
          <w:sz w:val="28"/>
          <w:szCs w:val="28"/>
        </w:rPr>
        <w:t xml:space="preserve"> Agenda</w:t>
      </w:r>
    </w:p>
    <w:p w14:paraId="0B445E35" w14:textId="77777777" w:rsidR="002060AA" w:rsidRPr="00735CF3" w:rsidRDefault="002060AA" w:rsidP="002060AA">
      <w:pPr>
        <w:spacing w:line="240" w:lineRule="auto"/>
        <w:jc w:val="center"/>
        <w:rPr>
          <w:sz w:val="24"/>
          <w:szCs w:val="24"/>
        </w:rPr>
      </w:pPr>
      <w:r w:rsidRPr="00735CF3">
        <w:rPr>
          <w:sz w:val="24"/>
          <w:szCs w:val="24"/>
        </w:rPr>
        <w:t>Monday August 13, 1:00</w:t>
      </w:r>
      <w:r w:rsidR="00E83DEA" w:rsidRPr="00735CF3">
        <w:rPr>
          <w:sz w:val="24"/>
          <w:szCs w:val="24"/>
        </w:rPr>
        <w:t xml:space="preserve"> p.m. </w:t>
      </w:r>
      <w:r w:rsidRPr="00735CF3">
        <w:rPr>
          <w:sz w:val="24"/>
          <w:szCs w:val="24"/>
        </w:rPr>
        <w:t>-</w:t>
      </w:r>
      <w:r w:rsidR="00E83DEA" w:rsidRPr="00735CF3">
        <w:rPr>
          <w:sz w:val="24"/>
          <w:szCs w:val="24"/>
        </w:rPr>
        <w:t xml:space="preserve"> </w:t>
      </w:r>
      <w:r w:rsidRPr="00735CF3">
        <w:rPr>
          <w:sz w:val="24"/>
          <w:szCs w:val="24"/>
        </w:rPr>
        <w:t>5:00</w:t>
      </w:r>
      <w:r w:rsidR="00E83DEA" w:rsidRPr="00735CF3">
        <w:rPr>
          <w:sz w:val="24"/>
          <w:szCs w:val="24"/>
        </w:rPr>
        <w:t xml:space="preserve"> p.m.</w:t>
      </w:r>
    </w:p>
    <w:p w14:paraId="58DEDF2F" w14:textId="77777777" w:rsidR="00540C13" w:rsidRPr="00735CF3" w:rsidRDefault="00540C13" w:rsidP="00540C13">
      <w:pPr>
        <w:spacing w:line="240" w:lineRule="auto"/>
        <w:contextualSpacing/>
        <w:jc w:val="center"/>
        <w:rPr>
          <w:b/>
          <w:sz w:val="24"/>
          <w:szCs w:val="24"/>
        </w:rPr>
      </w:pPr>
      <w:r w:rsidRPr="00735CF3">
        <w:rPr>
          <w:sz w:val="24"/>
          <w:szCs w:val="24"/>
        </w:rPr>
        <w:t>I</w:t>
      </w:r>
      <w:r w:rsidRPr="00735CF3">
        <w:rPr>
          <w:b/>
          <w:sz w:val="24"/>
          <w:szCs w:val="24"/>
        </w:rPr>
        <w:t xml:space="preserve">mproving Data Improving Outcomes (IDIO) Conference </w:t>
      </w:r>
    </w:p>
    <w:p w14:paraId="7924F64C" w14:textId="77777777" w:rsidR="00540C13" w:rsidRPr="00735CF3" w:rsidRDefault="00540C13" w:rsidP="00540C13">
      <w:pPr>
        <w:spacing w:line="240" w:lineRule="auto"/>
        <w:contextualSpacing/>
        <w:jc w:val="center"/>
        <w:rPr>
          <w:sz w:val="24"/>
          <w:szCs w:val="24"/>
        </w:rPr>
      </w:pPr>
      <w:r w:rsidRPr="00735CF3">
        <w:rPr>
          <w:sz w:val="24"/>
          <w:szCs w:val="24"/>
        </w:rPr>
        <w:t xml:space="preserve">Crystal City, VA </w:t>
      </w:r>
    </w:p>
    <w:p w14:paraId="1A09B4DA" w14:textId="77777777" w:rsidR="0026195E" w:rsidRDefault="0026195E" w:rsidP="00540C13">
      <w:pPr>
        <w:spacing w:line="240" w:lineRule="auto"/>
        <w:contextualSpacing/>
        <w:jc w:val="center"/>
      </w:pPr>
    </w:p>
    <w:tbl>
      <w:tblPr>
        <w:tblStyle w:val="GridTable4-Accent6"/>
        <w:tblW w:w="13135" w:type="dxa"/>
        <w:tblLook w:val="04A0" w:firstRow="1" w:lastRow="0" w:firstColumn="1" w:lastColumn="0" w:noHBand="0" w:noVBand="1"/>
      </w:tblPr>
      <w:tblGrid>
        <w:gridCol w:w="2605"/>
        <w:gridCol w:w="10530"/>
      </w:tblGrid>
      <w:tr w:rsidR="00DA318E" w14:paraId="1833255F" w14:textId="77777777" w:rsidTr="006524A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05" w:type="dxa"/>
            <w:shd w:val="clear" w:color="auto" w:fill="145D94"/>
          </w:tcPr>
          <w:p w14:paraId="016BD0C3" w14:textId="77777777" w:rsidR="00DA318E" w:rsidRPr="008372F4" w:rsidRDefault="00DA318E" w:rsidP="00704A42">
            <w:pPr>
              <w:rPr>
                <w:b w:val="0"/>
                <w:highlight w:val="yellow"/>
              </w:rPr>
            </w:pPr>
            <w:r>
              <w:t>Approximate Times</w:t>
            </w:r>
          </w:p>
        </w:tc>
        <w:tc>
          <w:tcPr>
            <w:tcW w:w="10530" w:type="dxa"/>
            <w:shd w:val="clear" w:color="auto" w:fill="145D94"/>
          </w:tcPr>
          <w:p w14:paraId="203479D8" w14:textId="77777777" w:rsidR="00DA318E" w:rsidRPr="008372F4" w:rsidRDefault="00DA318E" w:rsidP="00DA318E">
            <w:pPr>
              <w:tabs>
                <w:tab w:val="left" w:pos="2770"/>
              </w:tabs>
              <w:cnfStyle w:val="100000000000" w:firstRow="1" w:lastRow="0" w:firstColumn="0" w:lastColumn="0" w:oddVBand="0" w:evenVBand="0" w:oddHBand="0" w:evenHBand="0" w:firstRowFirstColumn="0" w:firstRowLastColumn="0" w:lastRowFirstColumn="0" w:lastRowLastColumn="0"/>
              <w:rPr>
                <w:b w:val="0"/>
              </w:rPr>
            </w:pPr>
            <w:r>
              <w:t>Activities</w:t>
            </w:r>
            <w:r>
              <w:tab/>
            </w:r>
          </w:p>
        </w:tc>
      </w:tr>
      <w:tr w:rsidR="00DA318E" w14:paraId="2E644F03" w14:textId="77777777" w:rsidTr="006524A5">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05" w:type="dxa"/>
            <w:shd w:val="clear" w:color="auto" w:fill="E8F3FC"/>
          </w:tcPr>
          <w:p w14:paraId="7D2D5A94" w14:textId="77777777" w:rsidR="00DA318E" w:rsidRDefault="00DA318E" w:rsidP="00DA318E">
            <w:r>
              <w:t xml:space="preserve">1:00 </w:t>
            </w:r>
            <w:r w:rsidR="00E83DEA">
              <w:t>p.m.</w:t>
            </w:r>
          </w:p>
        </w:tc>
        <w:tc>
          <w:tcPr>
            <w:tcW w:w="10530" w:type="dxa"/>
            <w:shd w:val="clear" w:color="auto" w:fill="E8F3FC"/>
          </w:tcPr>
          <w:p w14:paraId="4FF8D6A4" w14:textId="77777777" w:rsidR="00DA318E" w:rsidRPr="008372F4" w:rsidRDefault="00DA318E" w:rsidP="00704A42">
            <w:pPr>
              <w:cnfStyle w:val="000000100000" w:firstRow="0" w:lastRow="0" w:firstColumn="0" w:lastColumn="0" w:oddVBand="0" w:evenVBand="0" w:oddHBand="1" w:evenHBand="0" w:firstRowFirstColumn="0" w:firstRowLastColumn="0" w:lastRowFirstColumn="0" w:lastRowLastColumn="0"/>
              <w:rPr>
                <w:b/>
              </w:rPr>
            </w:pPr>
            <w:r w:rsidRPr="008372F4">
              <w:rPr>
                <w:b/>
              </w:rPr>
              <w:t>Welcome</w:t>
            </w:r>
          </w:p>
          <w:p w14:paraId="184F1EFB" w14:textId="77777777" w:rsidR="00DA318E" w:rsidRPr="004C3F8B" w:rsidRDefault="00DA318E" w:rsidP="00704A42">
            <w:pPr>
              <w:cnfStyle w:val="000000100000" w:firstRow="0" w:lastRow="0" w:firstColumn="0" w:lastColumn="0" w:oddVBand="0" w:evenVBand="0" w:oddHBand="1" w:evenHBand="0" w:firstRowFirstColumn="0" w:firstRowLastColumn="0" w:lastRowFirstColumn="0" w:lastRowLastColumn="0"/>
            </w:pPr>
            <w:r w:rsidRPr="004C3F8B">
              <w:t>Sharing purpose of meeting</w:t>
            </w:r>
          </w:p>
        </w:tc>
      </w:tr>
      <w:tr w:rsidR="00DA318E" w14:paraId="61F79C0E" w14:textId="77777777" w:rsidTr="006524A5">
        <w:trPr>
          <w:trHeight w:val="594"/>
        </w:trPr>
        <w:tc>
          <w:tcPr>
            <w:cnfStyle w:val="001000000000" w:firstRow="0" w:lastRow="0" w:firstColumn="1" w:lastColumn="0" w:oddVBand="0" w:evenVBand="0" w:oddHBand="0" w:evenHBand="0" w:firstRowFirstColumn="0" w:firstRowLastColumn="0" w:lastRowFirstColumn="0" w:lastRowLastColumn="0"/>
            <w:tcW w:w="2605" w:type="dxa"/>
          </w:tcPr>
          <w:p w14:paraId="5937F909" w14:textId="77777777" w:rsidR="00DA318E" w:rsidRDefault="00DA318E" w:rsidP="00704A42">
            <w:r>
              <w:t>1:15</w:t>
            </w:r>
            <w:r w:rsidR="00E83DEA">
              <w:t xml:space="preserve"> p.m.</w:t>
            </w:r>
          </w:p>
          <w:p w14:paraId="5359AB08" w14:textId="77777777" w:rsidR="00DA318E" w:rsidRDefault="00DA318E" w:rsidP="00704A42"/>
        </w:tc>
        <w:tc>
          <w:tcPr>
            <w:tcW w:w="10530" w:type="dxa"/>
          </w:tcPr>
          <w:p w14:paraId="320326CD" w14:textId="77777777" w:rsidR="00DA318E" w:rsidRDefault="00DA318E" w:rsidP="00704A42">
            <w:pPr>
              <w:cnfStyle w:val="000000000000" w:firstRow="0" w:lastRow="0" w:firstColumn="0" w:lastColumn="0" w:oddVBand="0" w:evenVBand="0" w:oddHBand="0" w:evenHBand="0" w:firstRowFirstColumn="0" w:firstRowLastColumn="0" w:lastRowFirstColumn="0" w:lastRowLastColumn="0"/>
              <w:rPr>
                <w:b/>
              </w:rPr>
            </w:pPr>
            <w:r w:rsidRPr="008372F4">
              <w:rPr>
                <w:b/>
              </w:rPr>
              <w:t>Introductions</w:t>
            </w:r>
          </w:p>
          <w:p w14:paraId="3DF45898" w14:textId="77777777" w:rsidR="00DA318E" w:rsidRPr="005D4539" w:rsidRDefault="00DA318E" w:rsidP="00704A42">
            <w:pPr>
              <w:cnfStyle w:val="000000000000" w:firstRow="0" w:lastRow="0" w:firstColumn="0" w:lastColumn="0" w:oddVBand="0" w:evenVBand="0" w:oddHBand="0" w:evenHBand="0" w:firstRowFirstColumn="0" w:firstRowLastColumn="0" w:lastRowFirstColumn="0" w:lastRowLastColumn="0"/>
            </w:pPr>
            <w:r>
              <w:t>Part C Data Manager Bingo</w:t>
            </w:r>
          </w:p>
        </w:tc>
      </w:tr>
      <w:tr w:rsidR="00DA318E" w14:paraId="19E9D8DE" w14:textId="77777777" w:rsidTr="006524A5">
        <w:trPr>
          <w:cnfStyle w:val="000000100000" w:firstRow="0" w:lastRow="0" w:firstColumn="0" w:lastColumn="0" w:oddVBand="0" w:evenVBand="0" w:oddHBand="1" w:evenHBand="0" w:firstRowFirstColumn="0" w:firstRowLastColumn="0" w:lastRowFirstColumn="0" w:lastRowLastColumn="0"/>
          <w:trHeight w:val="5444"/>
        </w:trPr>
        <w:tc>
          <w:tcPr>
            <w:cnfStyle w:val="001000000000" w:firstRow="0" w:lastRow="0" w:firstColumn="1" w:lastColumn="0" w:oddVBand="0" w:evenVBand="0" w:oddHBand="0" w:evenHBand="0" w:firstRowFirstColumn="0" w:firstRowLastColumn="0" w:lastRowFirstColumn="0" w:lastRowLastColumn="0"/>
            <w:tcW w:w="2605" w:type="dxa"/>
            <w:shd w:val="clear" w:color="auto" w:fill="E8F3FC"/>
          </w:tcPr>
          <w:p w14:paraId="732AA0F2" w14:textId="77777777" w:rsidR="00DA318E" w:rsidRDefault="00DA318E" w:rsidP="00704A42">
            <w:r>
              <w:t>1:45</w:t>
            </w:r>
            <w:r w:rsidR="00E83DEA">
              <w:t xml:space="preserve"> p.m.</w:t>
            </w:r>
          </w:p>
          <w:p w14:paraId="456D5847" w14:textId="77777777" w:rsidR="00DA318E" w:rsidRDefault="00DA318E" w:rsidP="00704A42"/>
        </w:tc>
        <w:tc>
          <w:tcPr>
            <w:tcW w:w="10530" w:type="dxa"/>
            <w:shd w:val="clear" w:color="auto" w:fill="E8F3FC"/>
          </w:tcPr>
          <w:p w14:paraId="0EE07915" w14:textId="77777777" w:rsidR="00DA318E" w:rsidRDefault="00DA318E" w:rsidP="00704A42">
            <w:pPr>
              <w:cnfStyle w:val="000000100000" w:firstRow="0" w:lastRow="0" w:firstColumn="0" w:lastColumn="0" w:oddVBand="0" w:evenVBand="0" w:oddHBand="1" w:evenHBand="0" w:firstRowFirstColumn="0" w:firstRowLastColumn="0" w:lastRowFirstColumn="0" w:lastRowLastColumn="0"/>
              <w:rPr>
                <w:b/>
              </w:rPr>
            </w:pPr>
            <w:r w:rsidRPr="009E4F55">
              <w:rPr>
                <w:b/>
              </w:rPr>
              <w:t>Candid Conversations</w:t>
            </w:r>
            <w:r>
              <w:rPr>
                <w:b/>
              </w:rPr>
              <w:t xml:space="preserve">: </w:t>
            </w:r>
            <w:r w:rsidRPr="001B3E95">
              <w:t xml:space="preserve">Candid conversations are designed to give Part C Data Managers a safe place to share with their colleagues about approaches, solutions, and challenges they have encountered in their own states so they can learn from each other and grow in their own professional development. </w:t>
            </w:r>
          </w:p>
          <w:p w14:paraId="5491D393" w14:textId="77777777" w:rsidR="00DA318E" w:rsidRDefault="00DA318E" w:rsidP="00704A42">
            <w:pPr>
              <w:cnfStyle w:val="000000100000" w:firstRow="0" w:lastRow="0" w:firstColumn="0" w:lastColumn="0" w:oddVBand="0" w:evenVBand="0" w:oddHBand="1" w:evenHBand="0" w:firstRowFirstColumn="0" w:firstRowLastColumn="0" w:lastRowFirstColumn="0" w:lastRowLastColumn="0"/>
              <w:rPr>
                <w:b/>
              </w:rPr>
            </w:pPr>
          </w:p>
          <w:p w14:paraId="796E8A09" w14:textId="77777777" w:rsidR="00DA318E" w:rsidRPr="00F73612" w:rsidRDefault="00DA318E" w:rsidP="00704A42">
            <w:pPr>
              <w:cnfStyle w:val="000000100000" w:firstRow="0" w:lastRow="0" w:firstColumn="0" w:lastColumn="0" w:oddVBand="0" w:evenVBand="0" w:oddHBand="1" w:evenHBand="0" w:firstRowFirstColumn="0" w:firstRowLastColumn="0" w:lastRowFirstColumn="0" w:lastRowLastColumn="0"/>
              <w:rPr>
                <w:b/>
              </w:rPr>
            </w:pPr>
            <w:r w:rsidRPr="009E4F55">
              <w:rPr>
                <w:b/>
              </w:rPr>
              <w:t xml:space="preserve"> </w:t>
            </w:r>
            <w:r w:rsidR="00735CF3">
              <w:rPr>
                <w:b/>
              </w:rPr>
              <w:t>Session 1—</w:t>
            </w:r>
            <w:r w:rsidRPr="009E4F55">
              <w:rPr>
                <w:b/>
              </w:rPr>
              <w:t xml:space="preserve">Part C Data Manager’s </w:t>
            </w:r>
            <w:r>
              <w:rPr>
                <w:b/>
              </w:rPr>
              <w:t xml:space="preserve">(Potential) </w:t>
            </w:r>
            <w:r w:rsidRPr="009E4F55">
              <w:rPr>
                <w:b/>
              </w:rPr>
              <w:t>Roles</w:t>
            </w:r>
            <w:r>
              <w:rPr>
                <w:b/>
              </w:rPr>
              <w:t xml:space="preserve"> </w:t>
            </w:r>
          </w:p>
          <w:p w14:paraId="20B28118" w14:textId="77777777" w:rsidR="00DA318E" w:rsidRPr="00F73612" w:rsidRDefault="00DA318E" w:rsidP="002060A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heme="minorHAnsi"/>
                <w:b/>
              </w:rPr>
            </w:pPr>
            <w:r w:rsidRPr="00735CF3">
              <w:rPr>
                <w:rFonts w:cstheme="minorHAnsi"/>
                <w:i/>
              </w:rPr>
              <w:t>Collecting and Using Fiscal Data</w:t>
            </w:r>
            <w:r w:rsidRPr="00735CF3">
              <w:rPr>
                <w:rFonts w:cstheme="minorHAnsi"/>
              </w:rPr>
              <w:t xml:space="preserve"> (</w:t>
            </w:r>
            <w:r w:rsidR="00E83DEA" w:rsidRPr="00735CF3">
              <w:rPr>
                <w:rFonts w:cstheme="minorHAnsi"/>
              </w:rPr>
              <w:t>T</w:t>
            </w:r>
            <w:r w:rsidRPr="00735CF3">
              <w:rPr>
                <w:rFonts w:cstheme="minorHAnsi"/>
              </w:rPr>
              <w:t>his conversation will be about what fiscal data you collect and how you use that data in your Part C system</w:t>
            </w:r>
            <w:r w:rsidR="00E83DEA" w:rsidRPr="00735CF3">
              <w:rPr>
                <w:rFonts w:cstheme="minorHAnsi"/>
              </w:rPr>
              <w:t>.</w:t>
            </w:r>
            <w:r w:rsidRPr="00735CF3">
              <w:rPr>
                <w:rFonts w:cstheme="minorHAnsi"/>
              </w:rPr>
              <w:t>)</w:t>
            </w:r>
            <w:r w:rsidRPr="00735CF3">
              <w:rPr>
                <w:rFonts w:cstheme="minorHAnsi"/>
                <w:color w:val="7030A0"/>
              </w:rPr>
              <w:t xml:space="preserve"> </w:t>
            </w:r>
          </w:p>
          <w:p w14:paraId="7B0F3913" w14:textId="77777777" w:rsidR="00DA318E" w:rsidRPr="00735CF3" w:rsidRDefault="00DA318E" w:rsidP="002060A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735CF3">
              <w:rPr>
                <w:i/>
              </w:rPr>
              <w:t>State Systematic Improvement Plan (SSIP) Evaluation</w:t>
            </w:r>
            <w:r w:rsidRPr="00735CF3">
              <w:t xml:space="preserve"> (</w:t>
            </w:r>
            <w:r w:rsidR="00E83DEA" w:rsidRPr="00735CF3">
              <w:t>T</w:t>
            </w:r>
            <w:r w:rsidRPr="00735CF3">
              <w:t>his conversation will focus on what is important to measure and improve in infrastructure and practices</w:t>
            </w:r>
            <w:r w:rsidR="00E83DEA" w:rsidRPr="00735CF3">
              <w:t>.</w:t>
            </w:r>
            <w:r w:rsidRPr="00735CF3">
              <w:t>)</w:t>
            </w:r>
          </w:p>
          <w:p w14:paraId="120D996C" w14:textId="380696B6" w:rsidR="00DA318E" w:rsidRPr="00735CF3" w:rsidRDefault="00DA318E" w:rsidP="002060A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735CF3">
              <w:rPr>
                <w:i/>
              </w:rPr>
              <w:t>Approaches to Monitoring SPP/APR Indicators</w:t>
            </w:r>
            <w:r w:rsidRPr="00735CF3">
              <w:t xml:space="preserve"> (</w:t>
            </w:r>
            <w:r w:rsidR="00E83DEA" w:rsidRPr="00735CF3">
              <w:t>T</w:t>
            </w:r>
            <w:r w:rsidRPr="00735CF3">
              <w:t xml:space="preserve">his conversation </w:t>
            </w:r>
            <w:r w:rsidR="00C954E7" w:rsidRPr="00735CF3">
              <w:t>will be</w:t>
            </w:r>
            <w:r w:rsidRPr="00735CF3">
              <w:t xml:space="preserve"> about the overall process to clean, report, </w:t>
            </w:r>
            <w:r w:rsidR="00E83DEA" w:rsidRPr="00735CF3">
              <w:t xml:space="preserve">and </w:t>
            </w:r>
            <w:r w:rsidRPr="00735CF3">
              <w:t>track</w:t>
            </w:r>
            <w:r w:rsidR="00867D26">
              <w:t xml:space="preserve"> data. Discussion may include </w:t>
            </w:r>
            <w:r w:rsidRPr="00735CF3">
              <w:t>on-s</w:t>
            </w:r>
            <w:r w:rsidR="00867D26">
              <w:t>ite</w:t>
            </w:r>
            <w:r w:rsidR="00E83DEA" w:rsidRPr="00735CF3">
              <w:t xml:space="preserve"> and</w:t>
            </w:r>
            <w:r w:rsidRPr="00735CF3">
              <w:t xml:space="preserve"> desktop monitoring</w:t>
            </w:r>
            <w:r w:rsidR="00E83DEA" w:rsidRPr="00735CF3">
              <w:t>.</w:t>
            </w:r>
            <w:r w:rsidRPr="00735CF3">
              <w:t xml:space="preserve">) </w:t>
            </w:r>
          </w:p>
          <w:p w14:paraId="2EC3801A" w14:textId="77777777" w:rsidR="00DA318E" w:rsidRPr="00735CF3" w:rsidRDefault="00DA318E" w:rsidP="002060A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735CF3">
              <w:rPr>
                <w:i/>
              </w:rPr>
              <w:t>Early Childhood Screening Initiatives</w:t>
            </w:r>
            <w:r w:rsidRPr="00735CF3">
              <w:t xml:space="preserve"> (</w:t>
            </w:r>
            <w:r w:rsidR="00E83DEA" w:rsidRPr="00735CF3">
              <w:t>T</w:t>
            </w:r>
            <w:r w:rsidRPr="00735CF3">
              <w:t>his conversation will focus on how to align and manage early childhood data across programs</w:t>
            </w:r>
            <w:r w:rsidR="00E83DEA" w:rsidRPr="00735CF3">
              <w:t>.</w:t>
            </w:r>
            <w:r w:rsidRPr="00735CF3">
              <w:t>)</w:t>
            </w:r>
            <w:r w:rsidRPr="00735CF3">
              <w:rPr>
                <w:color w:val="7030A0"/>
              </w:rPr>
              <w:t xml:space="preserve"> </w:t>
            </w:r>
          </w:p>
          <w:p w14:paraId="1D16444F" w14:textId="5FFE0385" w:rsidR="00DA318E" w:rsidRPr="00735CF3" w:rsidRDefault="00DA318E" w:rsidP="002060A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b/>
              </w:rPr>
            </w:pPr>
            <w:r w:rsidRPr="00735CF3">
              <w:rPr>
                <w:i/>
              </w:rPr>
              <w:t>Local Data Analysis and Use</w:t>
            </w:r>
            <w:r w:rsidRPr="00735CF3">
              <w:t xml:space="preserve"> (</w:t>
            </w:r>
            <w:r w:rsidR="00E83DEA" w:rsidRPr="00735CF3">
              <w:t>T</w:t>
            </w:r>
            <w:r w:rsidRPr="00735CF3">
              <w:t>his con</w:t>
            </w:r>
            <w:r w:rsidR="00B44359" w:rsidRPr="00735CF3">
              <w:t>v</w:t>
            </w:r>
            <w:r w:rsidRPr="00735CF3">
              <w:t>er</w:t>
            </w:r>
            <w:r w:rsidR="00B44359" w:rsidRPr="00735CF3">
              <w:t>s</w:t>
            </w:r>
            <w:r w:rsidRPr="00735CF3">
              <w:t xml:space="preserve">ation will be the about processes and mechanisms state agencies use to communicate </w:t>
            </w:r>
            <w:r w:rsidR="00343E31" w:rsidRPr="00735CF3">
              <w:t xml:space="preserve">their </w:t>
            </w:r>
            <w:r w:rsidRPr="00735CF3">
              <w:t xml:space="preserve">local agencies’ data to them; </w:t>
            </w:r>
            <w:r w:rsidR="00343E31" w:rsidRPr="00735CF3">
              <w:t xml:space="preserve">participants also will discuss </w:t>
            </w:r>
            <w:r w:rsidRPr="00735CF3">
              <w:t>data culture and use at the local level</w:t>
            </w:r>
            <w:r w:rsidR="00E83DEA" w:rsidRPr="00735CF3">
              <w:t>.</w:t>
            </w:r>
            <w:r w:rsidRPr="00735CF3">
              <w:t xml:space="preserve">) </w:t>
            </w:r>
          </w:p>
          <w:p w14:paraId="7A473C86" w14:textId="77777777" w:rsidR="00DA318E" w:rsidRPr="00343E31" w:rsidRDefault="00DA318E" w:rsidP="00343E31">
            <w:pPr>
              <w:numPr>
                <w:ilvl w:val="0"/>
                <w:numId w:val="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735CF3">
              <w:rPr>
                <w:rFonts w:ascii="Calibri" w:eastAsia="Times New Roman" w:hAnsi="Calibri" w:cs="Calibri"/>
                <w:i/>
                <w:iCs/>
                <w:color w:val="000000"/>
              </w:rPr>
              <w:t>Data System Design, Procurement</w:t>
            </w:r>
            <w:r w:rsidR="00E83DEA" w:rsidRPr="00735CF3">
              <w:rPr>
                <w:rFonts w:ascii="Calibri" w:eastAsia="Times New Roman" w:hAnsi="Calibri" w:cs="Calibri"/>
                <w:i/>
                <w:iCs/>
                <w:color w:val="000000"/>
              </w:rPr>
              <w:t>,</w:t>
            </w:r>
            <w:r w:rsidRPr="00735CF3">
              <w:rPr>
                <w:rFonts w:ascii="Calibri" w:eastAsia="Times New Roman" w:hAnsi="Calibri" w:cs="Calibri"/>
                <w:i/>
                <w:iCs/>
                <w:color w:val="000000"/>
              </w:rPr>
              <w:t xml:space="preserve"> and Alignment</w:t>
            </w:r>
            <w:r w:rsidRPr="00735CF3">
              <w:rPr>
                <w:rFonts w:ascii="Calibri" w:eastAsia="Times New Roman" w:hAnsi="Calibri" w:cs="Calibri"/>
                <w:color w:val="000000"/>
              </w:rPr>
              <w:t> (</w:t>
            </w:r>
            <w:r w:rsidR="00E83DEA" w:rsidRPr="00735CF3">
              <w:rPr>
                <w:rFonts w:ascii="Calibri" w:eastAsia="Times New Roman" w:hAnsi="Calibri" w:cs="Calibri"/>
                <w:color w:val="000000"/>
              </w:rPr>
              <w:t>T</w:t>
            </w:r>
            <w:r w:rsidRPr="00735CF3">
              <w:rPr>
                <w:rFonts w:ascii="Calibri" w:eastAsia="Times New Roman" w:hAnsi="Calibri" w:cs="Calibri"/>
                <w:color w:val="000000"/>
              </w:rPr>
              <w:t>his conversation</w:t>
            </w:r>
            <w:r w:rsidR="00343E31" w:rsidRPr="00735CF3">
              <w:rPr>
                <w:rFonts w:ascii="Calibri" w:eastAsia="Times New Roman" w:hAnsi="Calibri" w:cs="Calibri"/>
                <w:color w:val="000000"/>
              </w:rPr>
              <w:t>, based on the data system framework)</w:t>
            </w:r>
            <w:r w:rsidRPr="00735CF3">
              <w:rPr>
                <w:rFonts w:ascii="Calibri" w:eastAsia="Times New Roman" w:hAnsi="Calibri" w:cs="Calibri"/>
                <w:color w:val="000000"/>
              </w:rPr>
              <w:t xml:space="preserve"> will include </w:t>
            </w:r>
            <w:r w:rsidR="00343E31" w:rsidRPr="00735CF3">
              <w:rPr>
                <w:rFonts w:ascii="Calibri" w:eastAsia="Times New Roman" w:hAnsi="Calibri" w:cs="Calibri"/>
                <w:color w:val="000000"/>
              </w:rPr>
              <w:t>considerations for develo</w:t>
            </w:r>
            <w:r w:rsidR="00F73612" w:rsidRPr="00735CF3">
              <w:rPr>
                <w:rFonts w:ascii="Calibri" w:eastAsia="Times New Roman" w:hAnsi="Calibri" w:cs="Calibri"/>
                <w:color w:val="000000"/>
              </w:rPr>
              <w:t>p</w:t>
            </w:r>
            <w:r w:rsidR="00343E31" w:rsidRPr="00735CF3">
              <w:rPr>
                <w:rFonts w:ascii="Calibri" w:eastAsia="Times New Roman" w:hAnsi="Calibri" w:cs="Calibri"/>
                <w:color w:val="000000"/>
              </w:rPr>
              <w:t>ing or finding a data system that will support high-quality data in your state</w:t>
            </w:r>
            <w:r w:rsidR="00E83DEA" w:rsidRPr="00735CF3">
              <w:rPr>
                <w:rFonts w:ascii="Calibri" w:eastAsia="Times New Roman" w:hAnsi="Calibri" w:cs="Calibri"/>
                <w:color w:val="000000"/>
              </w:rPr>
              <w:t>.</w:t>
            </w:r>
            <w:r w:rsidRPr="00735CF3">
              <w:rPr>
                <w:rFonts w:ascii="Calibri" w:eastAsia="Times New Roman" w:hAnsi="Calibri" w:cs="Calibri"/>
                <w:color w:val="000000"/>
              </w:rPr>
              <w:t>)</w:t>
            </w:r>
          </w:p>
        </w:tc>
      </w:tr>
    </w:tbl>
    <w:p w14:paraId="3B317D9D" w14:textId="77777777" w:rsidR="006524A5" w:rsidRDefault="006524A5">
      <w:r>
        <w:rPr>
          <w:b/>
          <w:bCs/>
        </w:rPr>
        <w:br w:type="page"/>
      </w:r>
    </w:p>
    <w:tbl>
      <w:tblPr>
        <w:tblStyle w:val="GridTable4-Accent6"/>
        <w:tblW w:w="13432" w:type="dxa"/>
        <w:tblLook w:val="04A0" w:firstRow="1" w:lastRow="0" w:firstColumn="1" w:lastColumn="0" w:noHBand="0" w:noVBand="1"/>
      </w:tblPr>
      <w:tblGrid>
        <w:gridCol w:w="2627"/>
        <w:gridCol w:w="10805"/>
      </w:tblGrid>
      <w:tr w:rsidR="00540C13" w14:paraId="59C5D0CC" w14:textId="77777777" w:rsidTr="006524A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627" w:type="dxa"/>
            <w:shd w:val="clear" w:color="auto" w:fill="145D94"/>
          </w:tcPr>
          <w:p w14:paraId="74ACB604" w14:textId="77777777" w:rsidR="00540C13" w:rsidRPr="008372F4" w:rsidRDefault="00540C13" w:rsidP="00540C13">
            <w:pPr>
              <w:rPr>
                <w:b w:val="0"/>
                <w:highlight w:val="yellow"/>
              </w:rPr>
            </w:pPr>
            <w:r>
              <w:lastRenderedPageBreak/>
              <w:t>Approximate Times</w:t>
            </w:r>
          </w:p>
        </w:tc>
        <w:tc>
          <w:tcPr>
            <w:tcW w:w="10805" w:type="dxa"/>
            <w:shd w:val="clear" w:color="auto" w:fill="145D94"/>
          </w:tcPr>
          <w:p w14:paraId="20CFAA52" w14:textId="77777777" w:rsidR="00540C13" w:rsidRPr="008372F4" w:rsidRDefault="00540C13" w:rsidP="00540C13">
            <w:pPr>
              <w:tabs>
                <w:tab w:val="left" w:pos="2770"/>
              </w:tabs>
              <w:cnfStyle w:val="100000000000" w:firstRow="1" w:lastRow="0" w:firstColumn="0" w:lastColumn="0" w:oddVBand="0" w:evenVBand="0" w:oddHBand="0" w:evenHBand="0" w:firstRowFirstColumn="0" w:firstRowLastColumn="0" w:lastRowFirstColumn="0" w:lastRowLastColumn="0"/>
              <w:rPr>
                <w:b w:val="0"/>
              </w:rPr>
            </w:pPr>
            <w:r>
              <w:t>Activities</w:t>
            </w:r>
            <w:r>
              <w:tab/>
            </w:r>
          </w:p>
        </w:tc>
      </w:tr>
      <w:tr w:rsidR="00540C13" w14:paraId="6D446760" w14:textId="77777777" w:rsidTr="006524A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627" w:type="dxa"/>
            <w:shd w:val="clear" w:color="auto" w:fill="auto"/>
          </w:tcPr>
          <w:p w14:paraId="14E8071E" w14:textId="77777777" w:rsidR="00540C13" w:rsidRDefault="00540C13" w:rsidP="00540C13">
            <w:r>
              <w:t>2:00</w:t>
            </w:r>
            <w:r w:rsidR="00E83DEA">
              <w:t xml:space="preserve"> p.m.</w:t>
            </w:r>
          </w:p>
        </w:tc>
        <w:tc>
          <w:tcPr>
            <w:tcW w:w="10805" w:type="dxa"/>
            <w:shd w:val="clear" w:color="auto" w:fill="auto"/>
          </w:tcPr>
          <w:p w14:paraId="2465B7AE" w14:textId="77777777" w:rsidR="00540C13" w:rsidRPr="003A1D4C" w:rsidRDefault="00540C13" w:rsidP="00540C13">
            <w:pPr>
              <w:cnfStyle w:val="000000100000" w:firstRow="0" w:lastRow="0" w:firstColumn="0" w:lastColumn="0" w:oddVBand="0" w:evenVBand="0" w:oddHBand="1" w:evenHBand="0" w:firstRowFirstColumn="0" w:firstRowLastColumn="0" w:lastRowFirstColumn="0" w:lastRowLastColumn="0"/>
              <w:rPr>
                <w:b/>
              </w:rPr>
            </w:pPr>
            <w:r w:rsidRPr="003A1D4C">
              <w:rPr>
                <w:b/>
              </w:rPr>
              <w:t>Break</w:t>
            </w:r>
          </w:p>
        </w:tc>
      </w:tr>
      <w:tr w:rsidR="00540C13" w14:paraId="170E9AA6" w14:textId="77777777" w:rsidTr="006524A5">
        <w:trPr>
          <w:trHeight w:val="711"/>
        </w:trPr>
        <w:tc>
          <w:tcPr>
            <w:cnfStyle w:val="001000000000" w:firstRow="0" w:lastRow="0" w:firstColumn="1" w:lastColumn="0" w:oddVBand="0" w:evenVBand="0" w:oddHBand="0" w:evenHBand="0" w:firstRowFirstColumn="0" w:firstRowLastColumn="0" w:lastRowFirstColumn="0" w:lastRowLastColumn="0"/>
            <w:tcW w:w="2627" w:type="dxa"/>
            <w:shd w:val="clear" w:color="auto" w:fill="E8F3FC"/>
          </w:tcPr>
          <w:p w14:paraId="743EAD8E" w14:textId="77777777" w:rsidR="00540C13" w:rsidRDefault="00540C13" w:rsidP="00540C13">
            <w:r>
              <w:t>2:15</w:t>
            </w:r>
            <w:r w:rsidR="00F73612">
              <w:t xml:space="preserve"> p.m.</w:t>
            </w:r>
          </w:p>
          <w:p w14:paraId="23951F24" w14:textId="690400DB" w:rsidR="00540C13" w:rsidRDefault="00540C13" w:rsidP="00540C13"/>
        </w:tc>
        <w:tc>
          <w:tcPr>
            <w:tcW w:w="10805" w:type="dxa"/>
            <w:shd w:val="clear" w:color="auto" w:fill="E8F3FC"/>
          </w:tcPr>
          <w:p w14:paraId="2AD879FA" w14:textId="77777777" w:rsidR="00540C13" w:rsidRPr="00915020" w:rsidRDefault="00540C13" w:rsidP="00540C13">
            <w:pPr>
              <w:cnfStyle w:val="000000000000" w:firstRow="0" w:lastRow="0" w:firstColumn="0" w:lastColumn="0" w:oddVBand="0" w:evenVBand="0" w:oddHBand="0" w:evenHBand="0" w:firstRowFirstColumn="0" w:firstRowLastColumn="0" w:lastRowFirstColumn="0" w:lastRowLastColumn="0"/>
              <w:rPr>
                <w:b/>
              </w:rPr>
            </w:pPr>
            <w:r w:rsidRPr="009E4F55">
              <w:rPr>
                <w:b/>
              </w:rPr>
              <w:t>Candid Conversations</w:t>
            </w:r>
            <w:r>
              <w:t xml:space="preserve"> </w:t>
            </w:r>
            <w:r w:rsidR="00E83DEA">
              <w:t>(</w:t>
            </w:r>
            <w:r w:rsidR="00E83DEA">
              <w:rPr>
                <w:b/>
              </w:rPr>
              <w:t>c</w:t>
            </w:r>
            <w:r w:rsidRPr="00915020">
              <w:rPr>
                <w:b/>
              </w:rPr>
              <w:t>ont</w:t>
            </w:r>
            <w:r w:rsidR="00E83DEA">
              <w:rPr>
                <w:b/>
              </w:rPr>
              <w:t>.)</w:t>
            </w:r>
          </w:p>
          <w:p w14:paraId="4DCC33C0" w14:textId="77777777" w:rsidR="00735CF3" w:rsidRDefault="00735CF3" w:rsidP="00540C13">
            <w:pPr>
              <w:cnfStyle w:val="000000000000" w:firstRow="0" w:lastRow="0" w:firstColumn="0" w:lastColumn="0" w:oddVBand="0" w:evenVBand="0" w:oddHBand="0" w:evenHBand="0" w:firstRowFirstColumn="0" w:firstRowLastColumn="0" w:lastRowFirstColumn="0" w:lastRowLastColumn="0"/>
              <w:rPr>
                <w:b/>
              </w:rPr>
            </w:pPr>
          </w:p>
          <w:p w14:paraId="2DEA34FA" w14:textId="77777777" w:rsidR="00540C13" w:rsidRPr="00F73612" w:rsidRDefault="00735CF3" w:rsidP="00540C13">
            <w:pPr>
              <w:cnfStyle w:val="000000000000" w:firstRow="0" w:lastRow="0" w:firstColumn="0" w:lastColumn="0" w:oddVBand="0" w:evenVBand="0" w:oddHBand="0" w:evenHBand="0" w:firstRowFirstColumn="0" w:firstRowLastColumn="0" w:lastRowFirstColumn="0" w:lastRowLastColumn="0"/>
            </w:pPr>
            <w:r>
              <w:rPr>
                <w:b/>
              </w:rPr>
              <w:t>Session 2—</w:t>
            </w:r>
            <w:r w:rsidR="00540C13" w:rsidRPr="009E4F55">
              <w:rPr>
                <w:b/>
              </w:rPr>
              <w:t>Indicators and IFSPs</w:t>
            </w:r>
          </w:p>
          <w:p w14:paraId="0CFF27B3" w14:textId="77777777" w:rsidR="00540C13" w:rsidRPr="00735CF3" w:rsidRDefault="00540C13" w:rsidP="00540C13">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735CF3">
              <w:rPr>
                <w:i/>
              </w:rPr>
              <w:t>Using the IFSP to Collect, Analyze, and Use Data Effectively</w:t>
            </w:r>
            <w:r w:rsidRPr="00735CF3">
              <w:t xml:space="preserve"> (</w:t>
            </w:r>
            <w:r w:rsidR="00E83DEA" w:rsidRPr="00735CF3">
              <w:t>T</w:t>
            </w:r>
            <w:r w:rsidRPr="00735CF3">
              <w:t>his conversation will focus on how states are gathering, analyzing</w:t>
            </w:r>
            <w:r w:rsidR="00E83DEA" w:rsidRPr="00735CF3">
              <w:t>,</w:t>
            </w:r>
            <w:r w:rsidRPr="00735CF3">
              <w:t xml:space="preserve"> and using their IFSP data to support high</w:t>
            </w:r>
            <w:r w:rsidR="00E83DEA" w:rsidRPr="00735CF3">
              <w:t>-</w:t>
            </w:r>
            <w:r w:rsidRPr="00735CF3">
              <w:t>quality</w:t>
            </w:r>
            <w:r w:rsidR="00E83DEA" w:rsidRPr="00735CF3">
              <w:t>,</w:t>
            </w:r>
            <w:r w:rsidRPr="00735CF3">
              <w:t xml:space="preserve"> </w:t>
            </w:r>
            <w:r w:rsidR="00735CF3" w:rsidRPr="00735CF3">
              <w:t>databased</w:t>
            </w:r>
            <w:r w:rsidRPr="00735CF3">
              <w:t xml:space="preserve"> decisions </w:t>
            </w:r>
            <w:r w:rsidR="00E83DEA" w:rsidRPr="00735CF3">
              <w:t xml:space="preserve">at </w:t>
            </w:r>
            <w:r w:rsidRPr="00735CF3">
              <w:t>the state and local level</w:t>
            </w:r>
            <w:r w:rsidR="00E83DEA" w:rsidRPr="00735CF3">
              <w:t>s.</w:t>
            </w:r>
            <w:r w:rsidRPr="00735CF3">
              <w:t xml:space="preserve">) </w:t>
            </w:r>
          </w:p>
          <w:p w14:paraId="33A2BF71" w14:textId="77777777" w:rsidR="00540C13" w:rsidRPr="00735CF3" w:rsidRDefault="00540C13" w:rsidP="00540C1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i/>
              </w:rPr>
            </w:pPr>
            <w:r w:rsidRPr="00735CF3">
              <w:rPr>
                <w:i/>
              </w:rPr>
              <w:t>Family Survey: Indicator 4</w:t>
            </w:r>
            <w:r w:rsidRPr="00735CF3">
              <w:t xml:space="preserve"> (</w:t>
            </w:r>
            <w:r w:rsidR="00E83DEA" w:rsidRPr="00735CF3">
              <w:t>T</w:t>
            </w:r>
            <w:r w:rsidRPr="00735CF3">
              <w:t>his conservation will focus on ways to improve results when using the Family Survey in your state; topics covered may include methodology</w:t>
            </w:r>
            <w:r w:rsidR="00E83DEA" w:rsidRPr="00735CF3">
              <w:t xml:space="preserve"> and</w:t>
            </w:r>
            <w:r w:rsidRPr="00735CF3">
              <w:t xml:space="preserve"> return rate</w:t>
            </w:r>
            <w:r w:rsidR="00E83DEA" w:rsidRPr="00735CF3">
              <w:t>.</w:t>
            </w:r>
            <w:r w:rsidRPr="00735CF3">
              <w:t xml:space="preserve">) </w:t>
            </w:r>
          </w:p>
          <w:p w14:paraId="05971B7C" w14:textId="77777777" w:rsidR="00540C13" w:rsidRPr="00735CF3" w:rsidRDefault="00E83DEA" w:rsidP="00540C13">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735CF3">
              <w:rPr>
                <w:i/>
              </w:rPr>
              <w:t xml:space="preserve">Child Find: </w:t>
            </w:r>
            <w:r w:rsidR="00540C13" w:rsidRPr="00735CF3">
              <w:rPr>
                <w:i/>
              </w:rPr>
              <w:t>Indicators 5 and 6</w:t>
            </w:r>
            <w:r w:rsidR="00540C13" w:rsidRPr="00735CF3">
              <w:t xml:space="preserve"> (</w:t>
            </w:r>
            <w:r w:rsidRPr="00735CF3">
              <w:t>T</w:t>
            </w:r>
            <w:r w:rsidR="00540C13" w:rsidRPr="00735CF3">
              <w:t xml:space="preserve">his conversation will focus on ways to improve results for both Child Find indicators in your SPP/APR report; topics may include tracking referral sources </w:t>
            </w:r>
            <w:r w:rsidRPr="00735CF3">
              <w:t xml:space="preserve">and </w:t>
            </w:r>
            <w:r w:rsidR="00540C13" w:rsidRPr="00735CF3">
              <w:t>finding and keeping families</w:t>
            </w:r>
            <w:r w:rsidRPr="00735CF3">
              <w:t>.</w:t>
            </w:r>
            <w:r w:rsidR="00540C13" w:rsidRPr="00735CF3">
              <w:t xml:space="preserve">) </w:t>
            </w:r>
          </w:p>
          <w:p w14:paraId="110617D3" w14:textId="6DF76328" w:rsidR="00540C13" w:rsidRPr="00735CF3" w:rsidRDefault="00540C13" w:rsidP="00540C13">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735CF3">
              <w:rPr>
                <w:i/>
              </w:rPr>
              <w:t>Timeliness of IFSP and Service Delivery:</w:t>
            </w:r>
            <w:r w:rsidRPr="00735CF3">
              <w:t xml:space="preserve"> Indicators 1 and 7 (</w:t>
            </w:r>
            <w:r w:rsidR="00E83DEA" w:rsidRPr="00735CF3">
              <w:t>T</w:t>
            </w:r>
            <w:r w:rsidRPr="00735CF3">
              <w:t>his conversation will focus on ways to improve the timeliness indicators; topics may include discussions about diving deeper into th</w:t>
            </w:r>
            <w:r w:rsidR="00F73612" w:rsidRPr="00735CF3">
              <w:t>ese</w:t>
            </w:r>
            <w:r w:rsidR="00F230FA">
              <w:t xml:space="preserve"> data as well as </w:t>
            </w:r>
            <w:bookmarkStart w:id="0" w:name="_GoBack"/>
            <w:bookmarkEnd w:id="0"/>
            <w:r w:rsidRPr="00735CF3">
              <w:t>service delivery and service coordination models</w:t>
            </w:r>
            <w:r w:rsidR="00D450FD" w:rsidRPr="00735CF3">
              <w:t>.</w:t>
            </w:r>
            <w:r w:rsidRPr="00735CF3">
              <w:t xml:space="preserve">) </w:t>
            </w:r>
          </w:p>
          <w:p w14:paraId="31CCC0D6" w14:textId="77777777" w:rsidR="00540C13" w:rsidRPr="009E4F55" w:rsidRDefault="00540C13" w:rsidP="00D450F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rPr>
            </w:pPr>
            <w:r w:rsidRPr="00735CF3">
              <w:rPr>
                <w:i/>
              </w:rPr>
              <w:t>Transition from Part C to Part B: Indicator 8</w:t>
            </w:r>
            <w:r w:rsidRPr="00735CF3">
              <w:t xml:space="preserve"> (</w:t>
            </w:r>
            <w:r w:rsidR="00D450FD" w:rsidRPr="00735CF3">
              <w:t>T</w:t>
            </w:r>
            <w:r w:rsidRPr="00735CF3">
              <w:t>his conversation will include the ways states collaborate with their partners to complete the data for this indicator</w:t>
            </w:r>
            <w:r w:rsidR="00D450FD" w:rsidRPr="00735CF3">
              <w:t>,</w:t>
            </w:r>
            <w:r w:rsidRPr="00735CF3">
              <w:t xml:space="preserve"> as well as ongoing success</w:t>
            </w:r>
            <w:r w:rsidR="00D450FD" w:rsidRPr="00735CF3">
              <w:t>es</w:t>
            </w:r>
            <w:r w:rsidRPr="00735CF3">
              <w:t xml:space="preserve"> and </w:t>
            </w:r>
            <w:r w:rsidRPr="00735CF3">
              <w:rPr>
                <w:color w:val="000000" w:themeColor="text1"/>
              </w:rPr>
              <w:t>challenges).</w:t>
            </w:r>
            <w:r w:rsidRPr="00BC43E8">
              <w:rPr>
                <w:color w:val="000000" w:themeColor="text1"/>
                <w:sz w:val="24"/>
              </w:rPr>
              <w:t xml:space="preserve"> </w:t>
            </w:r>
          </w:p>
        </w:tc>
      </w:tr>
      <w:tr w:rsidR="00540C13" w14:paraId="3DF32FAF" w14:textId="77777777" w:rsidTr="006524A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627" w:type="dxa"/>
            <w:shd w:val="clear" w:color="auto" w:fill="auto"/>
          </w:tcPr>
          <w:p w14:paraId="264FA208" w14:textId="77777777" w:rsidR="00540C13" w:rsidRDefault="00540C13" w:rsidP="00540C13">
            <w:r>
              <w:t>3:00</w:t>
            </w:r>
            <w:r w:rsidR="00E83DEA">
              <w:t xml:space="preserve"> p.m.</w:t>
            </w:r>
          </w:p>
        </w:tc>
        <w:tc>
          <w:tcPr>
            <w:tcW w:w="10805" w:type="dxa"/>
            <w:shd w:val="clear" w:color="auto" w:fill="auto"/>
          </w:tcPr>
          <w:p w14:paraId="5807CA92" w14:textId="77777777" w:rsidR="00540C13" w:rsidRPr="003A1D4C" w:rsidRDefault="00540C13" w:rsidP="00540C13">
            <w:pPr>
              <w:cnfStyle w:val="000000100000" w:firstRow="0" w:lastRow="0" w:firstColumn="0" w:lastColumn="0" w:oddVBand="0" w:evenVBand="0" w:oddHBand="1" w:evenHBand="0" w:firstRowFirstColumn="0" w:firstRowLastColumn="0" w:lastRowFirstColumn="0" w:lastRowLastColumn="0"/>
              <w:rPr>
                <w:b/>
              </w:rPr>
            </w:pPr>
            <w:r w:rsidRPr="003A1D4C">
              <w:rPr>
                <w:b/>
              </w:rPr>
              <w:t>Break</w:t>
            </w:r>
          </w:p>
        </w:tc>
      </w:tr>
      <w:tr w:rsidR="00540C13" w14:paraId="0FC236E4" w14:textId="77777777" w:rsidTr="006524A5">
        <w:trPr>
          <w:trHeight w:val="168"/>
        </w:trPr>
        <w:tc>
          <w:tcPr>
            <w:cnfStyle w:val="001000000000" w:firstRow="0" w:lastRow="0" w:firstColumn="1" w:lastColumn="0" w:oddVBand="0" w:evenVBand="0" w:oddHBand="0" w:evenHBand="0" w:firstRowFirstColumn="0" w:firstRowLastColumn="0" w:lastRowFirstColumn="0" w:lastRowLastColumn="0"/>
            <w:tcW w:w="2627" w:type="dxa"/>
            <w:shd w:val="clear" w:color="auto" w:fill="E8F3FC"/>
          </w:tcPr>
          <w:p w14:paraId="357934F3" w14:textId="77777777" w:rsidR="00540C13" w:rsidRDefault="00540C13" w:rsidP="00540C13">
            <w:r>
              <w:t xml:space="preserve">4:00 </w:t>
            </w:r>
            <w:r w:rsidR="00E83DEA">
              <w:t>p.m.</w:t>
            </w:r>
          </w:p>
        </w:tc>
        <w:tc>
          <w:tcPr>
            <w:tcW w:w="10805" w:type="dxa"/>
            <w:shd w:val="clear" w:color="auto" w:fill="E8F3FC"/>
          </w:tcPr>
          <w:p w14:paraId="05F12918" w14:textId="77777777" w:rsidR="00540C13" w:rsidRPr="00CB3F03" w:rsidRDefault="00540C13" w:rsidP="00F73612">
            <w:pPr>
              <w:cnfStyle w:val="000000000000" w:firstRow="0" w:lastRow="0" w:firstColumn="0" w:lastColumn="0" w:oddVBand="0" w:evenVBand="0" w:oddHBand="0" w:evenHBand="0" w:firstRowFirstColumn="0" w:firstRowLastColumn="0" w:lastRowFirstColumn="0" w:lastRowLastColumn="0"/>
              <w:rPr>
                <w:b/>
              </w:rPr>
            </w:pPr>
            <w:r>
              <w:rPr>
                <w:b/>
              </w:rPr>
              <w:t>Most Requested Candid Conversations</w:t>
            </w:r>
            <w:r w:rsidR="00D450FD">
              <w:rPr>
                <w:b/>
              </w:rPr>
              <w:t>:</w:t>
            </w:r>
            <w:r>
              <w:rPr>
                <w:b/>
              </w:rPr>
              <w:t xml:space="preserve"> </w:t>
            </w:r>
            <w:r w:rsidRPr="00DA318E">
              <w:t xml:space="preserve">Part C </w:t>
            </w:r>
            <w:r w:rsidR="00F73612">
              <w:t>d</w:t>
            </w:r>
            <w:r w:rsidRPr="00DA318E">
              <w:t xml:space="preserve">ata </w:t>
            </w:r>
            <w:r w:rsidR="00F73612">
              <w:t>m</w:t>
            </w:r>
            <w:r w:rsidRPr="00DA318E">
              <w:t xml:space="preserve">anagers will mark </w:t>
            </w:r>
            <w:r w:rsidR="00D450FD">
              <w:t>which</w:t>
            </w:r>
            <w:r w:rsidRPr="00DA318E">
              <w:t xml:space="preserve"> session they would like to see for a third session. </w:t>
            </w:r>
            <w:r w:rsidR="00F73612">
              <w:t>We will select t</w:t>
            </w:r>
            <w:r w:rsidRPr="00DA318E">
              <w:t>opics from the top six.</w:t>
            </w:r>
          </w:p>
        </w:tc>
      </w:tr>
      <w:tr w:rsidR="00540C13" w14:paraId="3A4510FD" w14:textId="77777777" w:rsidTr="006524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627" w:type="dxa"/>
            <w:shd w:val="clear" w:color="auto" w:fill="auto"/>
          </w:tcPr>
          <w:p w14:paraId="28C09302" w14:textId="77777777" w:rsidR="00540C13" w:rsidRDefault="00540C13" w:rsidP="00540C13">
            <w:r>
              <w:t>4:30</w:t>
            </w:r>
            <w:r w:rsidR="00E83DEA">
              <w:t xml:space="preserve"> p.m.</w:t>
            </w:r>
          </w:p>
        </w:tc>
        <w:tc>
          <w:tcPr>
            <w:tcW w:w="10805" w:type="dxa"/>
            <w:shd w:val="clear" w:color="auto" w:fill="auto"/>
          </w:tcPr>
          <w:p w14:paraId="7ED486D2" w14:textId="495A549E" w:rsidR="00540C13" w:rsidRPr="008372F4" w:rsidRDefault="00707F1B" w:rsidP="00540C13">
            <w:pPr>
              <w:cnfStyle w:val="000000100000" w:firstRow="0" w:lastRow="0" w:firstColumn="0" w:lastColumn="0" w:oddVBand="0" w:evenVBand="0" w:oddHBand="1" w:evenHBand="0" w:firstRowFirstColumn="0" w:firstRowLastColumn="0" w:lastRowFirstColumn="0" w:lastRowLastColumn="0"/>
              <w:rPr>
                <w:b/>
              </w:rPr>
            </w:pPr>
            <w:r>
              <w:rPr>
                <w:b/>
              </w:rPr>
              <w:t xml:space="preserve">Key Take </w:t>
            </w:r>
            <w:proofErr w:type="spellStart"/>
            <w:r>
              <w:rPr>
                <w:b/>
              </w:rPr>
              <w:t>Aways</w:t>
            </w:r>
            <w:proofErr w:type="spellEnd"/>
          </w:p>
        </w:tc>
      </w:tr>
      <w:tr w:rsidR="00540C13" w14:paraId="6EE581DD" w14:textId="77777777" w:rsidTr="006524A5">
        <w:trPr>
          <w:trHeight w:val="144"/>
        </w:trPr>
        <w:tc>
          <w:tcPr>
            <w:cnfStyle w:val="001000000000" w:firstRow="0" w:lastRow="0" w:firstColumn="1" w:lastColumn="0" w:oddVBand="0" w:evenVBand="0" w:oddHBand="0" w:evenHBand="0" w:firstRowFirstColumn="0" w:firstRowLastColumn="0" w:lastRowFirstColumn="0" w:lastRowLastColumn="0"/>
            <w:tcW w:w="2627" w:type="dxa"/>
            <w:shd w:val="clear" w:color="auto" w:fill="E8F3FC"/>
          </w:tcPr>
          <w:p w14:paraId="06A98691" w14:textId="77777777" w:rsidR="00540C13" w:rsidRDefault="00540C13" w:rsidP="00540C13">
            <w:r>
              <w:t>4:50</w:t>
            </w:r>
            <w:r w:rsidR="00E83DEA">
              <w:t xml:space="preserve"> p.m.</w:t>
            </w:r>
          </w:p>
        </w:tc>
        <w:tc>
          <w:tcPr>
            <w:tcW w:w="10805" w:type="dxa"/>
            <w:shd w:val="clear" w:color="auto" w:fill="E8F3FC"/>
          </w:tcPr>
          <w:p w14:paraId="309C152F" w14:textId="77777777" w:rsidR="00540C13" w:rsidRDefault="00540C13" w:rsidP="00540C13">
            <w:pPr>
              <w:cnfStyle w:val="000000000000" w:firstRow="0" w:lastRow="0" w:firstColumn="0" w:lastColumn="0" w:oddVBand="0" w:evenVBand="0" w:oddHBand="0" w:evenHBand="0" w:firstRowFirstColumn="0" w:firstRowLastColumn="0" w:lastRowFirstColumn="0" w:lastRowLastColumn="0"/>
              <w:rPr>
                <w:b/>
              </w:rPr>
            </w:pPr>
            <w:r>
              <w:rPr>
                <w:b/>
              </w:rPr>
              <w:t xml:space="preserve">Next Steps </w:t>
            </w:r>
          </w:p>
        </w:tc>
      </w:tr>
      <w:tr w:rsidR="00540C13" w14:paraId="770CBE4B" w14:textId="77777777" w:rsidTr="006524A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27" w:type="dxa"/>
            <w:shd w:val="clear" w:color="auto" w:fill="auto"/>
          </w:tcPr>
          <w:p w14:paraId="75B3FAA9" w14:textId="77777777" w:rsidR="00540C13" w:rsidRDefault="00540C13" w:rsidP="00540C13">
            <w:r>
              <w:t>5:00</w:t>
            </w:r>
            <w:r w:rsidR="00E83DEA">
              <w:t xml:space="preserve"> p.m.</w:t>
            </w:r>
          </w:p>
        </w:tc>
        <w:tc>
          <w:tcPr>
            <w:tcW w:w="10805" w:type="dxa"/>
            <w:shd w:val="clear" w:color="auto" w:fill="auto"/>
          </w:tcPr>
          <w:p w14:paraId="14A41D82" w14:textId="77777777" w:rsidR="00540C13" w:rsidRDefault="00540C13" w:rsidP="00540C13">
            <w:pPr>
              <w:cnfStyle w:val="000000100000" w:firstRow="0" w:lastRow="0" w:firstColumn="0" w:lastColumn="0" w:oddVBand="0" w:evenVBand="0" w:oddHBand="1" w:evenHBand="0" w:firstRowFirstColumn="0" w:firstRowLastColumn="0" w:lastRowFirstColumn="0" w:lastRowLastColumn="0"/>
              <w:rPr>
                <w:b/>
              </w:rPr>
            </w:pPr>
            <w:r>
              <w:rPr>
                <w:b/>
              </w:rPr>
              <w:t>Adjourn</w:t>
            </w:r>
          </w:p>
        </w:tc>
      </w:tr>
    </w:tbl>
    <w:p w14:paraId="3EED3AAF" w14:textId="77777777" w:rsidR="002060AA" w:rsidRDefault="002060AA" w:rsidP="002060AA"/>
    <w:p w14:paraId="2DF113BB" w14:textId="77777777" w:rsidR="002060AA" w:rsidRDefault="002060AA" w:rsidP="002060AA"/>
    <w:p w14:paraId="148EC3B4" w14:textId="77777777" w:rsidR="00DD55CD" w:rsidRDefault="00DD55CD"/>
    <w:sectPr w:rsidR="00DD55CD" w:rsidSect="006524A5">
      <w:headerReference w:type="default" r:id="rId8"/>
      <w:type w:val="continuous"/>
      <w:pgSz w:w="15840" w:h="12240" w:orient="landscape"/>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6DE8" w14:textId="77777777" w:rsidR="0026195E" w:rsidRDefault="0026195E" w:rsidP="0026195E">
      <w:pPr>
        <w:spacing w:after="0" w:line="240" w:lineRule="auto"/>
      </w:pPr>
      <w:r>
        <w:separator/>
      </w:r>
    </w:p>
  </w:endnote>
  <w:endnote w:type="continuationSeparator" w:id="0">
    <w:p w14:paraId="5889BA78" w14:textId="77777777" w:rsidR="0026195E" w:rsidRDefault="0026195E" w:rsidP="0026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C0384" w14:textId="77777777" w:rsidR="0026195E" w:rsidRDefault="0026195E" w:rsidP="0026195E">
      <w:pPr>
        <w:spacing w:after="0" w:line="240" w:lineRule="auto"/>
      </w:pPr>
      <w:r>
        <w:separator/>
      </w:r>
    </w:p>
  </w:footnote>
  <w:footnote w:type="continuationSeparator" w:id="0">
    <w:p w14:paraId="0E93EAE4" w14:textId="77777777" w:rsidR="0026195E" w:rsidRDefault="0026195E" w:rsidP="0026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D9D4" w14:textId="77777777" w:rsidR="006524A5" w:rsidRDefault="006524A5">
    <w:pPr>
      <w:pStyle w:val="Header"/>
    </w:pPr>
    <w:r w:rsidRPr="0026195E">
      <w:rPr>
        <w:noProof/>
      </w:rPr>
      <w:drawing>
        <wp:anchor distT="0" distB="0" distL="114300" distR="114300" simplePos="0" relativeHeight="251662336" behindDoc="1" locked="0" layoutInCell="1" allowOverlap="1" wp14:anchorId="0AFB2716" wp14:editId="60172752">
          <wp:simplePos x="0" y="0"/>
          <wp:positionH relativeFrom="column">
            <wp:posOffset>7272020</wp:posOffset>
          </wp:positionH>
          <wp:positionV relativeFrom="paragraph">
            <wp:posOffset>-276387</wp:posOffset>
          </wp:positionV>
          <wp:extent cx="1068705" cy="912495"/>
          <wp:effectExtent l="0" t="0" r="0" b="1905"/>
          <wp:wrapTight wrapText="bothSides">
            <wp:wrapPolygon edited="0">
              <wp:start x="0" y="0"/>
              <wp:lineTo x="0" y="21194"/>
              <wp:lineTo x="21176" y="21194"/>
              <wp:lineTo x="21176" y="0"/>
              <wp:lineTo x="0" y="0"/>
            </wp:wrapPolygon>
          </wp:wrapTight>
          <wp:docPr id="4" name="Picture 4" descr="K:\IDC_OSEP\Communication &amp; Dissemination\Graphics\Other Logos\Dasy-Logo-Medium-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C_OSEP\Communication &amp; Dissemination\Graphics\Other Logos\Dasy-Logo-Medium-t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70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95E">
      <w:rPr>
        <w:noProof/>
      </w:rPr>
      <w:drawing>
        <wp:anchor distT="0" distB="0" distL="114300" distR="114300" simplePos="0" relativeHeight="251663360" behindDoc="1" locked="0" layoutInCell="1" allowOverlap="1" wp14:anchorId="734C54B2" wp14:editId="525A1DAF">
          <wp:simplePos x="0" y="0"/>
          <wp:positionH relativeFrom="column">
            <wp:posOffset>-32385</wp:posOffset>
          </wp:positionH>
          <wp:positionV relativeFrom="paragraph">
            <wp:posOffset>-74930</wp:posOffset>
          </wp:positionV>
          <wp:extent cx="2094230" cy="499110"/>
          <wp:effectExtent l="0" t="0" r="1270" b="0"/>
          <wp:wrapTight wrapText="bothSides">
            <wp:wrapPolygon edited="0">
              <wp:start x="0" y="0"/>
              <wp:lineTo x="0" y="20611"/>
              <wp:lineTo x="21417" y="20611"/>
              <wp:lineTo x="21417" y="0"/>
              <wp:lineTo x="0" y="0"/>
            </wp:wrapPolygon>
          </wp:wrapTight>
          <wp:docPr id="5" name="Picture 5" descr="K:\IDC_OSEP\Communication &amp; Dissemination\Graphics\IDC Logo\Small Logofo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C_OSEP\Communication &amp; Dissemination\Graphics\IDC Logo\Small Logoforsigna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4230" cy="499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B4"/>
    <w:multiLevelType w:val="hybridMultilevel"/>
    <w:tmpl w:val="48903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73527"/>
    <w:multiLevelType w:val="hybridMultilevel"/>
    <w:tmpl w:val="D2A20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35EC"/>
    <w:multiLevelType w:val="hybridMultilevel"/>
    <w:tmpl w:val="A14696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6A77D5"/>
    <w:multiLevelType w:val="hybridMultilevel"/>
    <w:tmpl w:val="E3B07A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2320F4"/>
    <w:multiLevelType w:val="hybridMultilevel"/>
    <w:tmpl w:val="D7904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62720"/>
    <w:multiLevelType w:val="hybridMultilevel"/>
    <w:tmpl w:val="D554B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AA"/>
    <w:rsid w:val="002060AA"/>
    <w:rsid w:val="002266DC"/>
    <w:rsid w:val="0026195E"/>
    <w:rsid w:val="002A2212"/>
    <w:rsid w:val="00343E31"/>
    <w:rsid w:val="00540C13"/>
    <w:rsid w:val="006524A5"/>
    <w:rsid w:val="00707F1B"/>
    <w:rsid w:val="00735CF3"/>
    <w:rsid w:val="0075493D"/>
    <w:rsid w:val="007F6F4D"/>
    <w:rsid w:val="00867D26"/>
    <w:rsid w:val="00887366"/>
    <w:rsid w:val="00926D9A"/>
    <w:rsid w:val="0093786A"/>
    <w:rsid w:val="009C3AFE"/>
    <w:rsid w:val="009D2C70"/>
    <w:rsid w:val="00A66C86"/>
    <w:rsid w:val="00B44359"/>
    <w:rsid w:val="00B72FC6"/>
    <w:rsid w:val="00BC43E8"/>
    <w:rsid w:val="00C954E7"/>
    <w:rsid w:val="00D450FD"/>
    <w:rsid w:val="00DA0CD7"/>
    <w:rsid w:val="00DA318E"/>
    <w:rsid w:val="00DD55CD"/>
    <w:rsid w:val="00E83DEA"/>
    <w:rsid w:val="00ED41DA"/>
    <w:rsid w:val="00EF6E6F"/>
    <w:rsid w:val="00F230FA"/>
    <w:rsid w:val="00F7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0029DA"/>
  <w15:chartTrackingRefBased/>
  <w15:docId w15:val="{13D70CF9-838A-4710-B6ED-C455E1D4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0AA"/>
    <w:pPr>
      <w:ind w:left="720"/>
      <w:contextualSpacing/>
    </w:pPr>
  </w:style>
  <w:style w:type="table" w:styleId="GridTable4-Accent2">
    <w:name w:val="Grid Table 4 Accent 2"/>
    <w:basedOn w:val="TableNormal"/>
    <w:uiPriority w:val="49"/>
    <w:rsid w:val="002060A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1">
    <w:name w:val="Plain Table 1"/>
    <w:basedOn w:val="TableNormal"/>
    <w:uiPriority w:val="41"/>
    <w:rsid w:val="00DA31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BC43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BC4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261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E"/>
  </w:style>
  <w:style w:type="paragraph" w:styleId="Footer">
    <w:name w:val="footer"/>
    <w:basedOn w:val="Normal"/>
    <w:link w:val="FooterChar"/>
    <w:uiPriority w:val="99"/>
    <w:unhideWhenUsed/>
    <w:rsid w:val="00261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E"/>
  </w:style>
  <w:style w:type="paragraph" w:styleId="BalloonText">
    <w:name w:val="Balloon Text"/>
    <w:basedOn w:val="Normal"/>
    <w:link w:val="BalloonTextChar"/>
    <w:uiPriority w:val="99"/>
    <w:semiHidden/>
    <w:unhideWhenUsed/>
    <w:rsid w:val="00E8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EA"/>
    <w:rPr>
      <w:rFonts w:ascii="Segoe UI" w:hAnsi="Segoe UI" w:cs="Segoe UI"/>
      <w:sz w:val="18"/>
      <w:szCs w:val="18"/>
    </w:rPr>
  </w:style>
  <w:style w:type="character" w:styleId="CommentReference">
    <w:name w:val="annotation reference"/>
    <w:basedOn w:val="DefaultParagraphFont"/>
    <w:uiPriority w:val="99"/>
    <w:semiHidden/>
    <w:unhideWhenUsed/>
    <w:rsid w:val="00E83DEA"/>
    <w:rPr>
      <w:sz w:val="16"/>
      <w:szCs w:val="16"/>
    </w:rPr>
  </w:style>
  <w:style w:type="paragraph" w:styleId="CommentText">
    <w:name w:val="annotation text"/>
    <w:basedOn w:val="Normal"/>
    <w:link w:val="CommentTextChar"/>
    <w:uiPriority w:val="99"/>
    <w:semiHidden/>
    <w:unhideWhenUsed/>
    <w:rsid w:val="00E83DEA"/>
    <w:pPr>
      <w:spacing w:line="240" w:lineRule="auto"/>
    </w:pPr>
    <w:rPr>
      <w:sz w:val="20"/>
      <w:szCs w:val="20"/>
    </w:rPr>
  </w:style>
  <w:style w:type="character" w:customStyle="1" w:styleId="CommentTextChar">
    <w:name w:val="Comment Text Char"/>
    <w:basedOn w:val="DefaultParagraphFont"/>
    <w:link w:val="CommentText"/>
    <w:uiPriority w:val="99"/>
    <w:semiHidden/>
    <w:rsid w:val="00E83DEA"/>
    <w:rPr>
      <w:sz w:val="20"/>
      <w:szCs w:val="20"/>
    </w:rPr>
  </w:style>
  <w:style w:type="paragraph" w:styleId="CommentSubject">
    <w:name w:val="annotation subject"/>
    <w:basedOn w:val="CommentText"/>
    <w:next w:val="CommentText"/>
    <w:link w:val="CommentSubjectChar"/>
    <w:uiPriority w:val="99"/>
    <w:semiHidden/>
    <w:unhideWhenUsed/>
    <w:rsid w:val="00E83DEA"/>
    <w:rPr>
      <w:b/>
      <w:bCs/>
    </w:rPr>
  </w:style>
  <w:style w:type="character" w:customStyle="1" w:styleId="CommentSubjectChar">
    <w:name w:val="Comment Subject Char"/>
    <w:basedOn w:val="CommentTextChar"/>
    <w:link w:val="CommentSubject"/>
    <w:uiPriority w:val="99"/>
    <w:semiHidden/>
    <w:rsid w:val="00E83D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5901-598E-4C54-A408-114CFF4C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8FCA9BF5.dotm</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Stroup-Rentier</dc:creator>
  <cp:keywords/>
  <dc:description/>
  <cp:lastModifiedBy>Vera Stroup-Rentier</cp:lastModifiedBy>
  <cp:revision>3</cp:revision>
  <dcterms:created xsi:type="dcterms:W3CDTF">2018-07-30T16:49:00Z</dcterms:created>
  <dcterms:modified xsi:type="dcterms:W3CDTF">2018-07-30T23:28:00Z</dcterms:modified>
</cp:coreProperties>
</file>