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98" w:type="dxa"/>
        <w:tblLook w:val="04A0" w:firstRow="1" w:lastRow="0" w:firstColumn="1" w:lastColumn="0" w:noHBand="0" w:noVBand="1"/>
      </w:tblPr>
      <w:tblGrid>
        <w:gridCol w:w="3460"/>
        <w:gridCol w:w="706"/>
        <w:gridCol w:w="596"/>
        <w:gridCol w:w="608"/>
        <w:gridCol w:w="608"/>
        <w:gridCol w:w="595"/>
        <w:gridCol w:w="645"/>
        <w:gridCol w:w="608"/>
        <w:gridCol w:w="534"/>
        <w:gridCol w:w="644"/>
        <w:gridCol w:w="693"/>
        <w:gridCol w:w="583"/>
        <w:gridCol w:w="632"/>
        <w:gridCol w:w="628"/>
        <w:gridCol w:w="706"/>
        <w:gridCol w:w="672"/>
        <w:gridCol w:w="608"/>
        <w:gridCol w:w="672"/>
      </w:tblGrid>
      <w:tr w:rsidR="00052394" w:rsidRPr="00CB2480" w14:paraId="0FFB29E5" w14:textId="77777777" w:rsidTr="00F779B3">
        <w:trPr>
          <w:tblHeader/>
        </w:trPr>
        <w:tc>
          <w:tcPr>
            <w:tcW w:w="4207" w:type="dxa"/>
            <w:tcBorders>
              <w:top w:val="nil"/>
              <w:left w:val="nil"/>
              <w:bottom w:val="single" w:sz="4" w:space="0" w:color="auto"/>
              <w:right w:val="dashSmallGap" w:sz="8" w:space="0" w:color="auto"/>
            </w:tcBorders>
          </w:tcPr>
          <w:p w14:paraId="28648BD5" w14:textId="77777777" w:rsidR="00052394" w:rsidRPr="00CB2480" w:rsidRDefault="00052394" w:rsidP="00A26C54">
            <w:pPr>
              <w:jc w:val="left"/>
              <w:rPr>
                <w:rFonts w:ascii="Arial" w:hAnsi="Arial"/>
                <w:b/>
              </w:rPr>
            </w:pPr>
          </w:p>
        </w:tc>
        <w:tc>
          <w:tcPr>
            <w:tcW w:w="663" w:type="dxa"/>
            <w:tcBorders>
              <w:top w:val="nil"/>
              <w:left w:val="dashSmallGap" w:sz="8" w:space="0" w:color="auto"/>
              <w:bottom w:val="single" w:sz="4" w:space="0" w:color="auto"/>
              <w:right w:val="dashSmallGap" w:sz="8" w:space="0" w:color="auto"/>
            </w:tcBorders>
          </w:tcPr>
          <w:p w14:paraId="34552161" w14:textId="77777777" w:rsidR="00052394" w:rsidRPr="00CB2480" w:rsidRDefault="00052394" w:rsidP="00CE2AF1">
            <w:pPr>
              <w:rPr>
                <w:rFonts w:ascii="Arial" w:hAnsi="Arial"/>
                <w:b/>
              </w:rPr>
            </w:pPr>
            <w:r w:rsidRPr="00CB2480">
              <w:rPr>
                <w:rFonts w:ascii="Arial" w:hAnsi="Arial"/>
                <w:b/>
              </w:rPr>
              <w:t>2013</w:t>
            </w:r>
          </w:p>
        </w:tc>
        <w:tc>
          <w:tcPr>
            <w:tcW w:w="6895" w:type="dxa"/>
            <w:gridSpan w:val="12"/>
            <w:tcBorders>
              <w:top w:val="nil"/>
              <w:left w:val="dashSmallGap" w:sz="8" w:space="0" w:color="auto"/>
              <w:bottom w:val="single" w:sz="4" w:space="0" w:color="auto"/>
              <w:right w:val="dashSmallGap" w:sz="8" w:space="0" w:color="auto"/>
            </w:tcBorders>
          </w:tcPr>
          <w:p w14:paraId="40EE4627" w14:textId="77777777" w:rsidR="00052394" w:rsidRPr="00CB2480" w:rsidRDefault="00052394" w:rsidP="00CE2AF1">
            <w:pPr>
              <w:rPr>
                <w:rFonts w:ascii="Arial" w:hAnsi="Arial"/>
                <w:b/>
              </w:rPr>
            </w:pPr>
            <w:r w:rsidRPr="00CB2480">
              <w:rPr>
                <w:rFonts w:ascii="Arial" w:hAnsi="Arial"/>
                <w:b/>
              </w:rPr>
              <w:t>2014</w:t>
            </w:r>
          </w:p>
        </w:tc>
        <w:tc>
          <w:tcPr>
            <w:tcW w:w="663" w:type="dxa"/>
            <w:tcBorders>
              <w:top w:val="nil"/>
              <w:left w:val="dashSmallGap" w:sz="8" w:space="0" w:color="auto"/>
              <w:bottom w:val="single" w:sz="4" w:space="0" w:color="auto"/>
              <w:right w:val="nil"/>
            </w:tcBorders>
          </w:tcPr>
          <w:p w14:paraId="10061DB0" w14:textId="77777777" w:rsidR="00052394" w:rsidRPr="00CB2480" w:rsidRDefault="00052394" w:rsidP="00CE2AF1">
            <w:pPr>
              <w:rPr>
                <w:rFonts w:ascii="Arial" w:hAnsi="Arial"/>
                <w:b/>
              </w:rPr>
            </w:pPr>
            <w:r w:rsidRPr="00CB2480">
              <w:rPr>
                <w:rFonts w:ascii="Arial" w:hAnsi="Arial"/>
                <w:b/>
              </w:rPr>
              <w:t>2015</w:t>
            </w:r>
          </w:p>
        </w:tc>
        <w:tc>
          <w:tcPr>
            <w:tcW w:w="620" w:type="dxa"/>
            <w:tcBorders>
              <w:top w:val="nil"/>
              <w:left w:val="nil"/>
              <w:bottom w:val="single" w:sz="4" w:space="0" w:color="auto"/>
              <w:right w:val="nil"/>
            </w:tcBorders>
          </w:tcPr>
          <w:p w14:paraId="55ADA268" w14:textId="77777777" w:rsidR="00052394" w:rsidRPr="00CB2480" w:rsidRDefault="00052394" w:rsidP="00CE2AF1">
            <w:pPr>
              <w:rPr>
                <w:rFonts w:ascii="Arial" w:hAnsi="Arial"/>
                <w:b/>
              </w:rPr>
            </w:pPr>
          </w:p>
        </w:tc>
        <w:tc>
          <w:tcPr>
            <w:tcW w:w="596" w:type="dxa"/>
            <w:tcBorders>
              <w:top w:val="nil"/>
              <w:left w:val="nil"/>
              <w:bottom w:val="single" w:sz="2" w:space="0" w:color="auto"/>
              <w:right w:val="nil"/>
            </w:tcBorders>
          </w:tcPr>
          <w:p w14:paraId="013C55D6" w14:textId="77777777" w:rsidR="00052394" w:rsidRPr="00CB2480" w:rsidRDefault="00052394" w:rsidP="00CE2AF1">
            <w:pPr>
              <w:rPr>
                <w:rFonts w:ascii="Arial" w:hAnsi="Arial"/>
                <w:b/>
              </w:rPr>
            </w:pPr>
          </w:p>
        </w:tc>
        <w:tc>
          <w:tcPr>
            <w:tcW w:w="554" w:type="dxa"/>
            <w:tcBorders>
              <w:top w:val="nil"/>
              <w:left w:val="nil"/>
              <w:bottom w:val="single" w:sz="4" w:space="0" w:color="auto"/>
              <w:right w:val="dashSmallGap" w:sz="8" w:space="0" w:color="auto"/>
            </w:tcBorders>
          </w:tcPr>
          <w:p w14:paraId="02B5B55C" w14:textId="77777777" w:rsidR="00052394" w:rsidRPr="00CB2480" w:rsidRDefault="00052394" w:rsidP="00CE2AF1">
            <w:pPr>
              <w:rPr>
                <w:rFonts w:ascii="Arial" w:hAnsi="Arial"/>
                <w:b/>
              </w:rPr>
            </w:pPr>
          </w:p>
        </w:tc>
      </w:tr>
      <w:tr w:rsidR="00052394" w:rsidRPr="00CB2480" w14:paraId="7BCE91AE" w14:textId="77777777" w:rsidTr="00F779B3">
        <w:trPr>
          <w:tblHeader/>
        </w:trPr>
        <w:tc>
          <w:tcPr>
            <w:tcW w:w="4207" w:type="dxa"/>
            <w:tcBorders>
              <w:top w:val="nil"/>
              <w:left w:val="nil"/>
              <w:bottom w:val="single" w:sz="12" w:space="0" w:color="auto"/>
              <w:right w:val="dashSmallGap" w:sz="8" w:space="0" w:color="auto"/>
            </w:tcBorders>
          </w:tcPr>
          <w:p w14:paraId="31830042" w14:textId="77777777" w:rsidR="00052394" w:rsidRPr="00CB2480" w:rsidRDefault="00052394" w:rsidP="00B8389E">
            <w:pPr>
              <w:rPr>
                <w:rFonts w:ascii="Arial" w:hAnsi="Arial"/>
                <w:b/>
              </w:rPr>
            </w:pPr>
            <w:r w:rsidRPr="00CB2480">
              <w:rPr>
                <w:rFonts w:ascii="Arial" w:hAnsi="Arial"/>
                <w:b/>
              </w:rPr>
              <w:t>Activities</w:t>
            </w:r>
          </w:p>
        </w:tc>
        <w:tc>
          <w:tcPr>
            <w:tcW w:w="663" w:type="dxa"/>
            <w:tcBorders>
              <w:top w:val="nil"/>
              <w:left w:val="dashSmallGap" w:sz="8" w:space="0" w:color="auto"/>
              <w:bottom w:val="single" w:sz="12" w:space="0" w:color="auto"/>
              <w:right w:val="dashSmallGap" w:sz="8" w:space="0" w:color="auto"/>
            </w:tcBorders>
          </w:tcPr>
          <w:p w14:paraId="09ADA8CD" w14:textId="77777777" w:rsidR="00052394" w:rsidRPr="00CB2480" w:rsidRDefault="00052394" w:rsidP="00A26C54">
            <w:pPr>
              <w:jc w:val="left"/>
              <w:rPr>
                <w:rFonts w:ascii="Arial" w:hAnsi="Arial"/>
                <w:b/>
              </w:rPr>
            </w:pPr>
            <w:r w:rsidRPr="00CB2480">
              <w:rPr>
                <w:rFonts w:ascii="Arial" w:hAnsi="Arial"/>
                <w:b/>
              </w:rPr>
              <w:t>Dec</w:t>
            </w:r>
          </w:p>
        </w:tc>
        <w:tc>
          <w:tcPr>
            <w:tcW w:w="552" w:type="dxa"/>
            <w:tcBorders>
              <w:top w:val="nil"/>
              <w:left w:val="dashSmallGap" w:sz="8" w:space="0" w:color="auto"/>
              <w:bottom w:val="single" w:sz="12" w:space="0" w:color="auto"/>
              <w:right w:val="dashed" w:sz="2" w:space="0" w:color="auto"/>
            </w:tcBorders>
          </w:tcPr>
          <w:p w14:paraId="663180DF" w14:textId="77777777" w:rsidR="00052394" w:rsidRPr="00CB2480" w:rsidRDefault="00052394" w:rsidP="0072605F">
            <w:pPr>
              <w:jc w:val="left"/>
              <w:rPr>
                <w:rFonts w:ascii="Arial" w:hAnsi="Arial"/>
                <w:b/>
              </w:rPr>
            </w:pPr>
            <w:r w:rsidRPr="00CB2480">
              <w:rPr>
                <w:rFonts w:ascii="Arial" w:hAnsi="Arial"/>
                <w:b/>
              </w:rPr>
              <w:t>Jan</w:t>
            </w:r>
          </w:p>
        </w:tc>
        <w:tc>
          <w:tcPr>
            <w:tcW w:w="564" w:type="dxa"/>
            <w:tcBorders>
              <w:top w:val="nil"/>
              <w:left w:val="dashed" w:sz="2" w:space="0" w:color="auto"/>
              <w:bottom w:val="single" w:sz="12" w:space="0" w:color="auto"/>
              <w:right w:val="dashed" w:sz="2" w:space="0" w:color="auto"/>
            </w:tcBorders>
          </w:tcPr>
          <w:p w14:paraId="1429DCA5" w14:textId="77777777" w:rsidR="00052394" w:rsidRPr="00CB2480" w:rsidRDefault="00052394" w:rsidP="0072605F">
            <w:pPr>
              <w:jc w:val="left"/>
              <w:rPr>
                <w:rFonts w:ascii="Arial" w:hAnsi="Arial"/>
                <w:b/>
              </w:rPr>
            </w:pPr>
            <w:r w:rsidRPr="00CB2480">
              <w:rPr>
                <w:rFonts w:ascii="Arial" w:hAnsi="Arial"/>
                <w:b/>
              </w:rPr>
              <w:t>Feb</w:t>
            </w:r>
          </w:p>
        </w:tc>
        <w:tc>
          <w:tcPr>
            <w:tcW w:w="596" w:type="dxa"/>
            <w:tcBorders>
              <w:top w:val="nil"/>
              <w:left w:val="dashed" w:sz="2" w:space="0" w:color="auto"/>
              <w:bottom w:val="single" w:sz="12" w:space="0" w:color="auto"/>
              <w:right w:val="dashed" w:sz="2" w:space="0" w:color="auto"/>
            </w:tcBorders>
          </w:tcPr>
          <w:p w14:paraId="250257D8" w14:textId="77777777" w:rsidR="00052394" w:rsidRPr="00CB2480" w:rsidRDefault="00052394" w:rsidP="0072605F">
            <w:pPr>
              <w:jc w:val="left"/>
              <w:rPr>
                <w:rFonts w:ascii="Arial" w:hAnsi="Arial"/>
                <w:b/>
              </w:rPr>
            </w:pPr>
            <w:r w:rsidRPr="00CB2480">
              <w:rPr>
                <w:rFonts w:ascii="Arial" w:hAnsi="Arial"/>
                <w:b/>
              </w:rPr>
              <w:t>Mar</w:t>
            </w:r>
          </w:p>
        </w:tc>
        <w:tc>
          <w:tcPr>
            <w:tcW w:w="564" w:type="dxa"/>
            <w:tcBorders>
              <w:top w:val="nil"/>
              <w:left w:val="dashed" w:sz="2" w:space="0" w:color="auto"/>
              <w:bottom w:val="single" w:sz="12" w:space="0" w:color="auto"/>
              <w:right w:val="dashed" w:sz="2" w:space="0" w:color="auto"/>
            </w:tcBorders>
          </w:tcPr>
          <w:p w14:paraId="65F0D242" w14:textId="77777777" w:rsidR="00052394" w:rsidRPr="00CB2480" w:rsidRDefault="00052394" w:rsidP="0072605F">
            <w:pPr>
              <w:jc w:val="left"/>
              <w:rPr>
                <w:rFonts w:ascii="Arial" w:hAnsi="Arial"/>
                <w:b/>
              </w:rPr>
            </w:pPr>
            <w:r w:rsidRPr="00CB2480">
              <w:rPr>
                <w:rFonts w:ascii="Arial" w:hAnsi="Arial"/>
                <w:b/>
              </w:rPr>
              <w:t>Apr</w:t>
            </w:r>
          </w:p>
        </w:tc>
        <w:tc>
          <w:tcPr>
            <w:tcW w:w="622" w:type="dxa"/>
            <w:tcBorders>
              <w:top w:val="nil"/>
              <w:left w:val="dashed" w:sz="2" w:space="0" w:color="auto"/>
              <w:bottom w:val="single" w:sz="12" w:space="0" w:color="auto"/>
              <w:right w:val="dashed" w:sz="2" w:space="0" w:color="auto"/>
            </w:tcBorders>
          </w:tcPr>
          <w:p w14:paraId="62BF112E" w14:textId="77777777" w:rsidR="00052394" w:rsidRPr="00CB2480" w:rsidRDefault="00052394" w:rsidP="0072605F">
            <w:pPr>
              <w:jc w:val="left"/>
              <w:rPr>
                <w:rFonts w:ascii="Arial" w:hAnsi="Arial"/>
                <w:b/>
              </w:rPr>
            </w:pPr>
            <w:r w:rsidRPr="00CB2480">
              <w:rPr>
                <w:rFonts w:ascii="Arial" w:hAnsi="Arial"/>
                <w:b/>
              </w:rPr>
              <w:t>May</w:t>
            </w:r>
          </w:p>
        </w:tc>
        <w:tc>
          <w:tcPr>
            <w:tcW w:w="556" w:type="dxa"/>
            <w:tcBorders>
              <w:top w:val="nil"/>
              <w:left w:val="dashed" w:sz="2" w:space="0" w:color="auto"/>
              <w:bottom w:val="single" w:sz="12" w:space="0" w:color="auto"/>
              <w:right w:val="dashed" w:sz="2" w:space="0" w:color="auto"/>
            </w:tcBorders>
          </w:tcPr>
          <w:p w14:paraId="5702FE6E" w14:textId="77777777" w:rsidR="00052394" w:rsidRPr="00CB2480" w:rsidRDefault="00052394" w:rsidP="0072605F">
            <w:pPr>
              <w:jc w:val="left"/>
              <w:rPr>
                <w:rFonts w:ascii="Arial" w:hAnsi="Arial"/>
                <w:b/>
              </w:rPr>
            </w:pPr>
            <w:r w:rsidRPr="00CB2480">
              <w:rPr>
                <w:rFonts w:ascii="Arial" w:hAnsi="Arial"/>
                <w:b/>
              </w:rPr>
              <w:t>Jun</w:t>
            </w:r>
          </w:p>
        </w:tc>
        <w:tc>
          <w:tcPr>
            <w:tcW w:w="529" w:type="dxa"/>
            <w:tcBorders>
              <w:top w:val="nil"/>
              <w:left w:val="dashed" w:sz="2" w:space="0" w:color="auto"/>
              <w:bottom w:val="single" w:sz="12" w:space="0" w:color="auto"/>
              <w:right w:val="dashed" w:sz="2" w:space="0" w:color="auto"/>
            </w:tcBorders>
          </w:tcPr>
          <w:p w14:paraId="28E7B14E" w14:textId="77777777" w:rsidR="00052394" w:rsidRPr="00CB2480" w:rsidRDefault="00052394" w:rsidP="0072605F">
            <w:pPr>
              <w:jc w:val="left"/>
              <w:rPr>
                <w:rFonts w:ascii="Arial" w:hAnsi="Arial"/>
                <w:b/>
              </w:rPr>
            </w:pPr>
            <w:r w:rsidRPr="00CB2480">
              <w:rPr>
                <w:rFonts w:ascii="Arial" w:hAnsi="Arial"/>
                <w:b/>
              </w:rPr>
              <w:t>Jul</w:t>
            </w:r>
          </w:p>
        </w:tc>
        <w:tc>
          <w:tcPr>
            <w:tcW w:w="574" w:type="dxa"/>
            <w:tcBorders>
              <w:top w:val="nil"/>
              <w:left w:val="dashed" w:sz="2" w:space="0" w:color="auto"/>
              <w:bottom w:val="single" w:sz="12" w:space="0" w:color="auto"/>
              <w:right w:val="dashed" w:sz="2" w:space="0" w:color="auto"/>
            </w:tcBorders>
          </w:tcPr>
          <w:p w14:paraId="5B89D407" w14:textId="77777777" w:rsidR="00052394" w:rsidRPr="00CB2480" w:rsidRDefault="00052394" w:rsidP="0072605F">
            <w:pPr>
              <w:jc w:val="left"/>
              <w:rPr>
                <w:rFonts w:ascii="Arial" w:hAnsi="Arial"/>
                <w:b/>
              </w:rPr>
            </w:pPr>
            <w:r w:rsidRPr="00CB2480">
              <w:rPr>
                <w:rFonts w:ascii="Arial" w:hAnsi="Arial"/>
                <w:b/>
              </w:rPr>
              <w:t>Aug</w:t>
            </w:r>
          </w:p>
        </w:tc>
        <w:tc>
          <w:tcPr>
            <w:tcW w:w="626" w:type="dxa"/>
            <w:tcBorders>
              <w:top w:val="nil"/>
              <w:left w:val="dashed" w:sz="2" w:space="0" w:color="auto"/>
              <w:bottom w:val="single" w:sz="12" w:space="0" w:color="auto"/>
              <w:right w:val="dashed" w:sz="2" w:space="0" w:color="auto"/>
            </w:tcBorders>
          </w:tcPr>
          <w:p w14:paraId="5197F073" w14:textId="77777777" w:rsidR="00052394" w:rsidRPr="00CB2480" w:rsidRDefault="00052394" w:rsidP="0072605F">
            <w:pPr>
              <w:jc w:val="left"/>
              <w:rPr>
                <w:rFonts w:ascii="Arial" w:hAnsi="Arial"/>
                <w:b/>
              </w:rPr>
            </w:pPr>
            <w:r w:rsidRPr="00CB2480">
              <w:rPr>
                <w:rFonts w:ascii="Arial" w:hAnsi="Arial"/>
                <w:b/>
              </w:rPr>
              <w:t>Sept</w:t>
            </w:r>
          </w:p>
        </w:tc>
        <w:tc>
          <w:tcPr>
            <w:tcW w:w="558" w:type="dxa"/>
            <w:tcBorders>
              <w:top w:val="nil"/>
              <w:left w:val="dashed" w:sz="2" w:space="0" w:color="auto"/>
              <w:bottom w:val="single" w:sz="12" w:space="0" w:color="auto"/>
              <w:right w:val="dashed" w:sz="2" w:space="0" w:color="auto"/>
            </w:tcBorders>
          </w:tcPr>
          <w:p w14:paraId="4CF058CC" w14:textId="77777777" w:rsidR="00052394" w:rsidRPr="00CB2480" w:rsidRDefault="00052394" w:rsidP="0072605F">
            <w:pPr>
              <w:jc w:val="left"/>
              <w:rPr>
                <w:rFonts w:ascii="Arial" w:hAnsi="Arial"/>
                <w:b/>
              </w:rPr>
            </w:pPr>
            <w:r w:rsidRPr="00CB2480">
              <w:rPr>
                <w:rFonts w:ascii="Arial" w:hAnsi="Arial"/>
                <w:b/>
              </w:rPr>
              <w:t>Oct</w:t>
            </w:r>
          </w:p>
        </w:tc>
        <w:tc>
          <w:tcPr>
            <w:tcW w:w="584" w:type="dxa"/>
            <w:tcBorders>
              <w:top w:val="nil"/>
              <w:left w:val="dashed" w:sz="2" w:space="0" w:color="auto"/>
              <w:bottom w:val="single" w:sz="12" w:space="0" w:color="auto"/>
              <w:right w:val="dashed" w:sz="2" w:space="0" w:color="auto"/>
            </w:tcBorders>
          </w:tcPr>
          <w:p w14:paraId="3B8B6EF7" w14:textId="77777777" w:rsidR="00052394" w:rsidRPr="00CB2480" w:rsidRDefault="00052394" w:rsidP="0072605F">
            <w:pPr>
              <w:jc w:val="left"/>
              <w:rPr>
                <w:rFonts w:ascii="Arial" w:hAnsi="Arial"/>
                <w:b/>
              </w:rPr>
            </w:pPr>
            <w:r w:rsidRPr="00CB2480">
              <w:rPr>
                <w:rFonts w:ascii="Arial" w:hAnsi="Arial"/>
                <w:b/>
              </w:rPr>
              <w:t>Nov</w:t>
            </w:r>
          </w:p>
        </w:tc>
        <w:tc>
          <w:tcPr>
            <w:tcW w:w="570" w:type="dxa"/>
            <w:tcBorders>
              <w:top w:val="nil"/>
              <w:left w:val="dashed" w:sz="2" w:space="0" w:color="auto"/>
              <w:bottom w:val="single" w:sz="12" w:space="0" w:color="auto"/>
              <w:right w:val="dashSmallGap" w:sz="8" w:space="0" w:color="auto"/>
            </w:tcBorders>
          </w:tcPr>
          <w:p w14:paraId="6F2CBFF0" w14:textId="77777777" w:rsidR="00052394" w:rsidRPr="00CB2480" w:rsidRDefault="00052394" w:rsidP="0072605F">
            <w:pPr>
              <w:jc w:val="left"/>
              <w:rPr>
                <w:rFonts w:ascii="Arial" w:hAnsi="Arial"/>
                <w:b/>
              </w:rPr>
            </w:pPr>
            <w:r w:rsidRPr="00CB2480">
              <w:rPr>
                <w:rFonts w:ascii="Arial" w:hAnsi="Arial"/>
                <w:b/>
              </w:rPr>
              <w:t>Dec</w:t>
            </w:r>
          </w:p>
        </w:tc>
        <w:tc>
          <w:tcPr>
            <w:tcW w:w="663" w:type="dxa"/>
            <w:tcBorders>
              <w:top w:val="nil"/>
              <w:left w:val="dashSmallGap" w:sz="8" w:space="0" w:color="auto"/>
              <w:bottom w:val="single" w:sz="12" w:space="0" w:color="auto"/>
              <w:right w:val="dashed" w:sz="2" w:space="0" w:color="auto"/>
            </w:tcBorders>
          </w:tcPr>
          <w:p w14:paraId="22CC3B99" w14:textId="77777777" w:rsidR="00052394" w:rsidRPr="00CB2480" w:rsidRDefault="00052394" w:rsidP="00FA5124">
            <w:pPr>
              <w:tabs>
                <w:tab w:val="left" w:pos="425"/>
              </w:tabs>
              <w:jc w:val="left"/>
              <w:rPr>
                <w:rFonts w:ascii="Arial" w:hAnsi="Arial"/>
                <w:b/>
              </w:rPr>
            </w:pPr>
            <w:r w:rsidRPr="00CB2480">
              <w:rPr>
                <w:rFonts w:ascii="Arial" w:hAnsi="Arial"/>
                <w:b/>
              </w:rPr>
              <w:t>Jan</w:t>
            </w:r>
          </w:p>
        </w:tc>
        <w:tc>
          <w:tcPr>
            <w:tcW w:w="620" w:type="dxa"/>
            <w:tcBorders>
              <w:top w:val="nil"/>
              <w:left w:val="dashed" w:sz="2" w:space="0" w:color="auto"/>
              <w:bottom w:val="single" w:sz="12" w:space="0" w:color="auto"/>
              <w:right w:val="dashed" w:sz="4" w:space="0" w:color="auto"/>
            </w:tcBorders>
          </w:tcPr>
          <w:p w14:paraId="10171528" w14:textId="77777777" w:rsidR="00052394" w:rsidRPr="00CB2480" w:rsidRDefault="00052394" w:rsidP="00FA5124">
            <w:pPr>
              <w:tabs>
                <w:tab w:val="left" w:pos="425"/>
              </w:tabs>
              <w:jc w:val="left"/>
              <w:rPr>
                <w:rFonts w:ascii="Arial" w:hAnsi="Arial"/>
                <w:b/>
              </w:rPr>
            </w:pPr>
            <w:r w:rsidRPr="00CB2480">
              <w:rPr>
                <w:rFonts w:ascii="Arial" w:hAnsi="Arial"/>
                <w:b/>
              </w:rPr>
              <w:t>Feb</w:t>
            </w:r>
          </w:p>
        </w:tc>
        <w:tc>
          <w:tcPr>
            <w:tcW w:w="596" w:type="dxa"/>
            <w:tcBorders>
              <w:top w:val="single" w:sz="2" w:space="0" w:color="auto"/>
              <w:left w:val="dashed" w:sz="4" w:space="0" w:color="auto"/>
              <w:bottom w:val="single" w:sz="12" w:space="0" w:color="auto"/>
              <w:right w:val="dashed" w:sz="4" w:space="0" w:color="auto"/>
            </w:tcBorders>
          </w:tcPr>
          <w:p w14:paraId="60935853" w14:textId="77777777" w:rsidR="00052394" w:rsidRPr="00CB2480" w:rsidRDefault="00052394" w:rsidP="00FA5124">
            <w:pPr>
              <w:tabs>
                <w:tab w:val="left" w:pos="425"/>
              </w:tabs>
              <w:jc w:val="left"/>
              <w:rPr>
                <w:rFonts w:ascii="Arial" w:hAnsi="Arial"/>
                <w:b/>
              </w:rPr>
            </w:pPr>
            <w:r w:rsidRPr="00CB2480">
              <w:rPr>
                <w:rFonts w:ascii="Arial" w:hAnsi="Arial"/>
                <w:b/>
              </w:rPr>
              <w:t>Mar</w:t>
            </w:r>
          </w:p>
        </w:tc>
        <w:tc>
          <w:tcPr>
            <w:tcW w:w="554" w:type="dxa"/>
            <w:tcBorders>
              <w:top w:val="nil"/>
              <w:left w:val="dashed" w:sz="4" w:space="0" w:color="auto"/>
              <w:bottom w:val="single" w:sz="12" w:space="0" w:color="auto"/>
              <w:right w:val="dashSmallGap" w:sz="8" w:space="0" w:color="auto"/>
            </w:tcBorders>
          </w:tcPr>
          <w:p w14:paraId="0FB05C38" w14:textId="77777777" w:rsidR="00052394" w:rsidRPr="00CB2480" w:rsidRDefault="00052394" w:rsidP="00FA5124">
            <w:pPr>
              <w:tabs>
                <w:tab w:val="left" w:pos="425"/>
              </w:tabs>
              <w:jc w:val="left"/>
              <w:rPr>
                <w:rFonts w:ascii="Arial" w:hAnsi="Arial"/>
                <w:b/>
              </w:rPr>
            </w:pPr>
            <w:r w:rsidRPr="00CB2480">
              <w:rPr>
                <w:rFonts w:ascii="Arial" w:hAnsi="Arial"/>
                <w:b/>
              </w:rPr>
              <w:t>Apr</w:t>
            </w:r>
          </w:p>
        </w:tc>
      </w:tr>
      <w:tr w:rsidR="00052394" w:rsidRPr="00CB2480" w14:paraId="48412457" w14:textId="77777777" w:rsidTr="004416E3">
        <w:tc>
          <w:tcPr>
            <w:tcW w:w="4207" w:type="dxa"/>
            <w:tcBorders>
              <w:top w:val="single" w:sz="12" w:space="0" w:color="auto"/>
              <w:left w:val="nil"/>
              <w:bottom w:val="nil"/>
              <w:right w:val="dashSmallGap" w:sz="8" w:space="0" w:color="auto"/>
            </w:tcBorders>
          </w:tcPr>
          <w:p w14:paraId="3EB7A909" w14:textId="77777777" w:rsidR="00052394" w:rsidRPr="00CB2480" w:rsidRDefault="00052394" w:rsidP="00F81E5D">
            <w:pPr>
              <w:pStyle w:val="ListParagraph"/>
              <w:numPr>
                <w:ilvl w:val="0"/>
                <w:numId w:val="1"/>
              </w:numPr>
              <w:jc w:val="left"/>
              <w:rPr>
                <w:rFonts w:ascii="Arial" w:hAnsi="Arial"/>
                <w:sz w:val="20"/>
                <w:szCs w:val="20"/>
              </w:rPr>
            </w:pPr>
            <w:r w:rsidRPr="00CB2480">
              <w:rPr>
                <w:rFonts w:ascii="Arial" w:hAnsi="Arial"/>
                <w:sz w:val="20"/>
                <w:szCs w:val="20"/>
              </w:rPr>
              <w:t>Form State Team to guide development of SSIP.</w:t>
            </w:r>
          </w:p>
        </w:tc>
        <w:tc>
          <w:tcPr>
            <w:tcW w:w="663" w:type="dxa"/>
            <w:tcBorders>
              <w:top w:val="single" w:sz="12" w:space="0" w:color="auto"/>
              <w:left w:val="dashSmallGap" w:sz="8" w:space="0" w:color="auto"/>
              <w:bottom w:val="single" w:sz="4" w:space="0" w:color="auto"/>
              <w:right w:val="dashSmallGap" w:sz="8" w:space="0" w:color="auto"/>
            </w:tcBorders>
            <w:shd w:val="clear" w:color="auto" w:fill="95B3D7" w:themeFill="accent1" w:themeFillTint="99"/>
          </w:tcPr>
          <w:p w14:paraId="26DC9C9B" w14:textId="77777777" w:rsidR="00052394" w:rsidRPr="00CB2480" w:rsidRDefault="00052394" w:rsidP="00A26C54">
            <w:pPr>
              <w:jc w:val="left"/>
              <w:rPr>
                <w:rFonts w:ascii="Arial" w:hAnsi="Arial"/>
                <w:sz w:val="20"/>
                <w:szCs w:val="20"/>
              </w:rPr>
            </w:pPr>
          </w:p>
        </w:tc>
        <w:tc>
          <w:tcPr>
            <w:tcW w:w="552" w:type="dxa"/>
            <w:tcBorders>
              <w:top w:val="single" w:sz="12" w:space="0" w:color="auto"/>
              <w:left w:val="dashSmallGap" w:sz="8" w:space="0" w:color="auto"/>
              <w:bottom w:val="single" w:sz="4" w:space="0" w:color="auto"/>
              <w:right w:val="dashed" w:sz="2" w:space="0" w:color="auto"/>
            </w:tcBorders>
            <w:shd w:val="clear" w:color="auto" w:fill="95B3D7" w:themeFill="accent1" w:themeFillTint="99"/>
          </w:tcPr>
          <w:p w14:paraId="7870B415" w14:textId="77777777" w:rsidR="00052394" w:rsidRPr="00CB2480" w:rsidRDefault="00052394" w:rsidP="0072605F">
            <w:pPr>
              <w:jc w:val="left"/>
              <w:rPr>
                <w:rFonts w:ascii="Arial" w:hAnsi="Arial"/>
                <w:sz w:val="20"/>
                <w:szCs w:val="20"/>
              </w:rPr>
            </w:pPr>
          </w:p>
        </w:tc>
        <w:tc>
          <w:tcPr>
            <w:tcW w:w="564" w:type="dxa"/>
            <w:tcBorders>
              <w:top w:val="single" w:sz="12" w:space="0" w:color="auto"/>
              <w:left w:val="dashed" w:sz="2" w:space="0" w:color="auto"/>
              <w:bottom w:val="single" w:sz="4" w:space="0" w:color="auto"/>
              <w:right w:val="dashed" w:sz="2" w:space="0" w:color="auto"/>
            </w:tcBorders>
            <w:shd w:val="clear" w:color="auto" w:fill="auto"/>
          </w:tcPr>
          <w:p w14:paraId="16B9784D" w14:textId="77777777" w:rsidR="00052394" w:rsidRPr="00CB2480" w:rsidRDefault="00052394" w:rsidP="0072605F">
            <w:pPr>
              <w:jc w:val="left"/>
              <w:rPr>
                <w:rFonts w:ascii="Arial" w:hAnsi="Arial"/>
                <w:sz w:val="20"/>
                <w:szCs w:val="20"/>
              </w:rPr>
            </w:pPr>
          </w:p>
        </w:tc>
        <w:tc>
          <w:tcPr>
            <w:tcW w:w="596" w:type="dxa"/>
            <w:tcBorders>
              <w:top w:val="single" w:sz="12" w:space="0" w:color="auto"/>
              <w:left w:val="dashed" w:sz="2" w:space="0" w:color="auto"/>
              <w:bottom w:val="single" w:sz="4" w:space="0" w:color="auto"/>
              <w:right w:val="dashed" w:sz="2" w:space="0" w:color="auto"/>
            </w:tcBorders>
          </w:tcPr>
          <w:p w14:paraId="6448E063" w14:textId="77777777" w:rsidR="00052394" w:rsidRPr="00CB2480" w:rsidRDefault="00052394" w:rsidP="0072605F">
            <w:pPr>
              <w:jc w:val="left"/>
              <w:rPr>
                <w:rFonts w:ascii="Arial" w:hAnsi="Arial"/>
                <w:sz w:val="20"/>
                <w:szCs w:val="20"/>
              </w:rPr>
            </w:pPr>
          </w:p>
        </w:tc>
        <w:tc>
          <w:tcPr>
            <w:tcW w:w="564" w:type="dxa"/>
            <w:tcBorders>
              <w:top w:val="single" w:sz="12" w:space="0" w:color="auto"/>
              <w:left w:val="dashed" w:sz="2" w:space="0" w:color="auto"/>
              <w:bottom w:val="nil"/>
              <w:right w:val="dashed" w:sz="2" w:space="0" w:color="auto"/>
            </w:tcBorders>
          </w:tcPr>
          <w:p w14:paraId="5AD51B91" w14:textId="77777777" w:rsidR="00052394" w:rsidRPr="00CB2480" w:rsidRDefault="00052394" w:rsidP="0072605F">
            <w:pPr>
              <w:jc w:val="left"/>
              <w:rPr>
                <w:rFonts w:ascii="Arial" w:hAnsi="Arial"/>
                <w:sz w:val="20"/>
                <w:szCs w:val="20"/>
              </w:rPr>
            </w:pPr>
          </w:p>
        </w:tc>
        <w:tc>
          <w:tcPr>
            <w:tcW w:w="622" w:type="dxa"/>
            <w:tcBorders>
              <w:top w:val="single" w:sz="12" w:space="0" w:color="auto"/>
              <w:left w:val="dashed" w:sz="2" w:space="0" w:color="auto"/>
              <w:bottom w:val="nil"/>
              <w:right w:val="dashed" w:sz="2" w:space="0" w:color="auto"/>
            </w:tcBorders>
          </w:tcPr>
          <w:p w14:paraId="3C8F6F34" w14:textId="77777777" w:rsidR="00052394" w:rsidRPr="00CB2480" w:rsidRDefault="00052394" w:rsidP="0072605F">
            <w:pPr>
              <w:jc w:val="left"/>
              <w:rPr>
                <w:rFonts w:ascii="Arial" w:hAnsi="Arial"/>
                <w:sz w:val="20"/>
                <w:szCs w:val="20"/>
              </w:rPr>
            </w:pPr>
          </w:p>
        </w:tc>
        <w:tc>
          <w:tcPr>
            <w:tcW w:w="556" w:type="dxa"/>
            <w:tcBorders>
              <w:top w:val="single" w:sz="12" w:space="0" w:color="auto"/>
              <w:left w:val="dashed" w:sz="2" w:space="0" w:color="auto"/>
              <w:bottom w:val="nil"/>
              <w:right w:val="dashed" w:sz="2" w:space="0" w:color="auto"/>
            </w:tcBorders>
          </w:tcPr>
          <w:p w14:paraId="65A9FC73" w14:textId="77777777" w:rsidR="00052394" w:rsidRPr="00CB2480" w:rsidRDefault="00052394" w:rsidP="0072605F">
            <w:pPr>
              <w:jc w:val="left"/>
              <w:rPr>
                <w:rFonts w:ascii="Arial" w:hAnsi="Arial"/>
                <w:sz w:val="20"/>
                <w:szCs w:val="20"/>
              </w:rPr>
            </w:pPr>
          </w:p>
        </w:tc>
        <w:tc>
          <w:tcPr>
            <w:tcW w:w="529" w:type="dxa"/>
            <w:tcBorders>
              <w:top w:val="single" w:sz="12" w:space="0" w:color="auto"/>
              <w:left w:val="dashed" w:sz="2" w:space="0" w:color="auto"/>
              <w:bottom w:val="nil"/>
              <w:right w:val="dashed" w:sz="2" w:space="0" w:color="auto"/>
            </w:tcBorders>
          </w:tcPr>
          <w:p w14:paraId="4546AA75" w14:textId="77777777" w:rsidR="00052394" w:rsidRPr="00CB2480" w:rsidRDefault="00052394" w:rsidP="0072605F">
            <w:pPr>
              <w:jc w:val="left"/>
              <w:rPr>
                <w:rFonts w:ascii="Arial" w:hAnsi="Arial"/>
                <w:sz w:val="20"/>
                <w:szCs w:val="20"/>
              </w:rPr>
            </w:pPr>
          </w:p>
        </w:tc>
        <w:tc>
          <w:tcPr>
            <w:tcW w:w="574" w:type="dxa"/>
            <w:tcBorders>
              <w:top w:val="single" w:sz="12" w:space="0" w:color="auto"/>
              <w:left w:val="dashed" w:sz="2" w:space="0" w:color="auto"/>
              <w:bottom w:val="nil"/>
              <w:right w:val="dashed" w:sz="2" w:space="0" w:color="auto"/>
            </w:tcBorders>
          </w:tcPr>
          <w:p w14:paraId="43062CCF" w14:textId="77777777" w:rsidR="00052394" w:rsidRPr="00CB2480" w:rsidRDefault="00052394" w:rsidP="0072605F">
            <w:pPr>
              <w:jc w:val="left"/>
              <w:rPr>
                <w:rFonts w:ascii="Arial" w:hAnsi="Arial"/>
                <w:sz w:val="20"/>
                <w:szCs w:val="20"/>
              </w:rPr>
            </w:pPr>
          </w:p>
        </w:tc>
        <w:tc>
          <w:tcPr>
            <w:tcW w:w="626" w:type="dxa"/>
            <w:tcBorders>
              <w:top w:val="single" w:sz="12" w:space="0" w:color="auto"/>
              <w:left w:val="dashed" w:sz="2" w:space="0" w:color="auto"/>
              <w:bottom w:val="nil"/>
              <w:right w:val="dashed" w:sz="2" w:space="0" w:color="auto"/>
            </w:tcBorders>
          </w:tcPr>
          <w:p w14:paraId="5EF1E706" w14:textId="77777777" w:rsidR="00052394" w:rsidRPr="00CB2480" w:rsidRDefault="00052394" w:rsidP="0072605F">
            <w:pPr>
              <w:jc w:val="left"/>
              <w:rPr>
                <w:rFonts w:ascii="Arial" w:hAnsi="Arial"/>
                <w:sz w:val="20"/>
                <w:szCs w:val="20"/>
              </w:rPr>
            </w:pPr>
          </w:p>
        </w:tc>
        <w:tc>
          <w:tcPr>
            <w:tcW w:w="558" w:type="dxa"/>
            <w:tcBorders>
              <w:top w:val="single" w:sz="12" w:space="0" w:color="auto"/>
              <w:left w:val="dashed" w:sz="2" w:space="0" w:color="auto"/>
              <w:bottom w:val="nil"/>
              <w:right w:val="dashed" w:sz="2" w:space="0" w:color="auto"/>
            </w:tcBorders>
          </w:tcPr>
          <w:p w14:paraId="0138CB9E" w14:textId="77777777" w:rsidR="00052394" w:rsidRPr="00CB2480" w:rsidRDefault="00052394" w:rsidP="0072605F">
            <w:pPr>
              <w:jc w:val="left"/>
              <w:rPr>
                <w:rFonts w:ascii="Arial" w:hAnsi="Arial"/>
                <w:sz w:val="20"/>
                <w:szCs w:val="20"/>
              </w:rPr>
            </w:pPr>
          </w:p>
        </w:tc>
        <w:tc>
          <w:tcPr>
            <w:tcW w:w="584" w:type="dxa"/>
            <w:tcBorders>
              <w:top w:val="single" w:sz="12" w:space="0" w:color="auto"/>
              <w:left w:val="dashed" w:sz="2" w:space="0" w:color="auto"/>
              <w:bottom w:val="nil"/>
              <w:right w:val="dashed" w:sz="2" w:space="0" w:color="auto"/>
            </w:tcBorders>
          </w:tcPr>
          <w:p w14:paraId="7AE8183A" w14:textId="77777777" w:rsidR="00052394" w:rsidRPr="00CB2480" w:rsidRDefault="00052394" w:rsidP="0072605F">
            <w:pPr>
              <w:jc w:val="left"/>
              <w:rPr>
                <w:rFonts w:ascii="Arial" w:hAnsi="Arial"/>
                <w:sz w:val="20"/>
                <w:szCs w:val="20"/>
              </w:rPr>
            </w:pPr>
          </w:p>
        </w:tc>
        <w:tc>
          <w:tcPr>
            <w:tcW w:w="570" w:type="dxa"/>
            <w:tcBorders>
              <w:top w:val="single" w:sz="12" w:space="0" w:color="auto"/>
              <w:left w:val="dashed" w:sz="2" w:space="0" w:color="auto"/>
              <w:bottom w:val="nil"/>
              <w:right w:val="dashSmallGap" w:sz="8" w:space="0" w:color="auto"/>
            </w:tcBorders>
          </w:tcPr>
          <w:p w14:paraId="34F6733E" w14:textId="77777777" w:rsidR="00052394" w:rsidRPr="00CB2480" w:rsidRDefault="00052394" w:rsidP="0072605F">
            <w:pPr>
              <w:jc w:val="left"/>
              <w:rPr>
                <w:rFonts w:ascii="Arial" w:hAnsi="Arial"/>
                <w:sz w:val="20"/>
                <w:szCs w:val="20"/>
              </w:rPr>
            </w:pPr>
          </w:p>
        </w:tc>
        <w:tc>
          <w:tcPr>
            <w:tcW w:w="663" w:type="dxa"/>
            <w:tcBorders>
              <w:top w:val="single" w:sz="12" w:space="0" w:color="auto"/>
              <w:left w:val="dashSmallGap" w:sz="8" w:space="0" w:color="auto"/>
              <w:bottom w:val="nil"/>
              <w:right w:val="dashed" w:sz="2" w:space="0" w:color="auto"/>
            </w:tcBorders>
          </w:tcPr>
          <w:p w14:paraId="6DAFCE70" w14:textId="77777777" w:rsidR="00052394" w:rsidRPr="00CB2480" w:rsidRDefault="00052394" w:rsidP="0072605F">
            <w:pPr>
              <w:jc w:val="left"/>
              <w:rPr>
                <w:rFonts w:ascii="Arial" w:hAnsi="Arial"/>
                <w:sz w:val="20"/>
                <w:szCs w:val="20"/>
              </w:rPr>
            </w:pPr>
          </w:p>
        </w:tc>
        <w:tc>
          <w:tcPr>
            <w:tcW w:w="620" w:type="dxa"/>
            <w:tcBorders>
              <w:top w:val="single" w:sz="12" w:space="0" w:color="auto"/>
              <w:left w:val="dashed" w:sz="2" w:space="0" w:color="auto"/>
              <w:bottom w:val="nil"/>
              <w:right w:val="dashed" w:sz="4" w:space="0" w:color="auto"/>
            </w:tcBorders>
          </w:tcPr>
          <w:p w14:paraId="0C8F9261" w14:textId="77777777" w:rsidR="00052394" w:rsidRPr="00CB2480" w:rsidRDefault="00052394" w:rsidP="0072605F">
            <w:pPr>
              <w:jc w:val="left"/>
              <w:rPr>
                <w:rFonts w:ascii="Arial" w:hAnsi="Arial"/>
                <w:sz w:val="20"/>
                <w:szCs w:val="20"/>
              </w:rPr>
            </w:pPr>
          </w:p>
        </w:tc>
        <w:tc>
          <w:tcPr>
            <w:tcW w:w="596" w:type="dxa"/>
            <w:tcBorders>
              <w:top w:val="single" w:sz="12" w:space="0" w:color="auto"/>
              <w:left w:val="dashed" w:sz="4" w:space="0" w:color="auto"/>
              <w:bottom w:val="single" w:sz="4" w:space="0" w:color="auto"/>
              <w:right w:val="dashed" w:sz="4" w:space="0" w:color="auto"/>
            </w:tcBorders>
          </w:tcPr>
          <w:p w14:paraId="7AEF5818" w14:textId="77777777" w:rsidR="00052394" w:rsidRPr="00CB2480" w:rsidRDefault="00052394" w:rsidP="0072605F">
            <w:pPr>
              <w:jc w:val="left"/>
              <w:rPr>
                <w:rFonts w:ascii="Arial" w:hAnsi="Arial"/>
                <w:sz w:val="20"/>
                <w:szCs w:val="20"/>
              </w:rPr>
            </w:pPr>
          </w:p>
        </w:tc>
        <w:tc>
          <w:tcPr>
            <w:tcW w:w="554" w:type="dxa"/>
            <w:tcBorders>
              <w:top w:val="single" w:sz="12" w:space="0" w:color="auto"/>
              <w:left w:val="dashed" w:sz="4" w:space="0" w:color="auto"/>
              <w:bottom w:val="nil"/>
              <w:right w:val="dashSmallGap" w:sz="8" w:space="0" w:color="auto"/>
            </w:tcBorders>
          </w:tcPr>
          <w:p w14:paraId="4B138E26" w14:textId="77777777" w:rsidR="00052394" w:rsidRPr="00CB2480" w:rsidRDefault="00052394" w:rsidP="0072605F">
            <w:pPr>
              <w:jc w:val="left"/>
              <w:rPr>
                <w:rFonts w:ascii="Arial" w:hAnsi="Arial"/>
                <w:sz w:val="20"/>
                <w:szCs w:val="20"/>
              </w:rPr>
            </w:pPr>
          </w:p>
        </w:tc>
      </w:tr>
      <w:tr w:rsidR="00052394" w:rsidRPr="00CB2480" w14:paraId="25367CF5" w14:textId="77777777" w:rsidTr="004416E3">
        <w:tc>
          <w:tcPr>
            <w:tcW w:w="4207" w:type="dxa"/>
            <w:tcBorders>
              <w:top w:val="single" w:sz="4" w:space="0" w:color="auto"/>
              <w:left w:val="nil"/>
              <w:bottom w:val="nil"/>
              <w:right w:val="dashSmallGap" w:sz="8" w:space="0" w:color="auto"/>
            </w:tcBorders>
          </w:tcPr>
          <w:p w14:paraId="061C03F6" w14:textId="77777777" w:rsidR="00052394" w:rsidRPr="00CB2480" w:rsidRDefault="00052394" w:rsidP="004C576D">
            <w:pPr>
              <w:pStyle w:val="ListParagraph"/>
              <w:numPr>
                <w:ilvl w:val="0"/>
                <w:numId w:val="1"/>
              </w:numPr>
              <w:jc w:val="left"/>
              <w:rPr>
                <w:rFonts w:ascii="Arial" w:hAnsi="Arial"/>
                <w:sz w:val="20"/>
                <w:szCs w:val="20"/>
              </w:rPr>
            </w:pPr>
            <w:r w:rsidRPr="00CB2480">
              <w:rPr>
                <w:rFonts w:ascii="Arial" w:hAnsi="Arial"/>
                <w:sz w:val="20"/>
                <w:szCs w:val="20"/>
              </w:rPr>
              <w:t>Develop plan of activities and timelines.</w:t>
            </w:r>
          </w:p>
        </w:tc>
        <w:tc>
          <w:tcPr>
            <w:tcW w:w="663" w:type="dxa"/>
            <w:tcBorders>
              <w:top w:val="single" w:sz="4" w:space="0" w:color="auto"/>
              <w:left w:val="dashSmallGap" w:sz="8" w:space="0" w:color="auto"/>
              <w:bottom w:val="single" w:sz="4" w:space="0" w:color="auto"/>
              <w:right w:val="dashSmallGap" w:sz="8" w:space="0" w:color="auto"/>
            </w:tcBorders>
            <w:shd w:val="clear" w:color="auto" w:fill="auto"/>
          </w:tcPr>
          <w:p w14:paraId="7BD0AC7C" w14:textId="77777777" w:rsidR="00052394" w:rsidRPr="00CB2480" w:rsidRDefault="00052394" w:rsidP="00A26C54">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shd w:val="clear" w:color="auto" w:fill="95B3D7" w:themeFill="accent1" w:themeFillTint="99"/>
          </w:tcPr>
          <w:p w14:paraId="0F761320"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shd w:val="clear" w:color="auto" w:fill="auto"/>
          </w:tcPr>
          <w:p w14:paraId="3FC872B0"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shd w:val="clear" w:color="auto" w:fill="auto"/>
          </w:tcPr>
          <w:p w14:paraId="07E4AF65"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nil"/>
              <w:right w:val="dashed" w:sz="2" w:space="0" w:color="auto"/>
            </w:tcBorders>
          </w:tcPr>
          <w:p w14:paraId="6B2966EB" w14:textId="77777777" w:rsidR="00052394" w:rsidRPr="00CB2480" w:rsidRDefault="00052394" w:rsidP="0072605F">
            <w:pPr>
              <w:jc w:val="left"/>
              <w:rPr>
                <w:rFonts w:ascii="Arial" w:hAnsi="Arial"/>
                <w:sz w:val="20"/>
                <w:szCs w:val="20"/>
              </w:rPr>
            </w:pPr>
          </w:p>
        </w:tc>
        <w:tc>
          <w:tcPr>
            <w:tcW w:w="622" w:type="dxa"/>
            <w:tcBorders>
              <w:top w:val="single" w:sz="4" w:space="0" w:color="auto"/>
              <w:left w:val="dashed" w:sz="2" w:space="0" w:color="auto"/>
              <w:bottom w:val="nil"/>
              <w:right w:val="dashed" w:sz="2" w:space="0" w:color="auto"/>
            </w:tcBorders>
          </w:tcPr>
          <w:p w14:paraId="2E5E2C2D" w14:textId="77777777" w:rsidR="00052394" w:rsidRPr="00CB2480" w:rsidRDefault="00052394" w:rsidP="0072605F">
            <w:pPr>
              <w:jc w:val="left"/>
              <w:rPr>
                <w:rFonts w:ascii="Arial" w:hAnsi="Arial"/>
                <w:sz w:val="20"/>
                <w:szCs w:val="20"/>
              </w:rPr>
            </w:pPr>
          </w:p>
        </w:tc>
        <w:tc>
          <w:tcPr>
            <w:tcW w:w="556" w:type="dxa"/>
            <w:tcBorders>
              <w:top w:val="single" w:sz="4" w:space="0" w:color="auto"/>
              <w:left w:val="dashed" w:sz="2" w:space="0" w:color="auto"/>
              <w:bottom w:val="nil"/>
              <w:right w:val="dashed" w:sz="2" w:space="0" w:color="auto"/>
            </w:tcBorders>
          </w:tcPr>
          <w:p w14:paraId="6DD175EA" w14:textId="77777777" w:rsidR="00052394" w:rsidRPr="00CB2480" w:rsidRDefault="00052394" w:rsidP="0072605F">
            <w:pPr>
              <w:jc w:val="left"/>
              <w:rPr>
                <w:rFonts w:ascii="Arial" w:hAnsi="Arial"/>
                <w:sz w:val="20"/>
                <w:szCs w:val="20"/>
              </w:rPr>
            </w:pPr>
          </w:p>
        </w:tc>
        <w:tc>
          <w:tcPr>
            <w:tcW w:w="529" w:type="dxa"/>
            <w:tcBorders>
              <w:top w:val="single" w:sz="4" w:space="0" w:color="auto"/>
              <w:left w:val="dashed" w:sz="2" w:space="0" w:color="auto"/>
              <w:bottom w:val="nil"/>
              <w:right w:val="dashed" w:sz="2" w:space="0" w:color="auto"/>
            </w:tcBorders>
          </w:tcPr>
          <w:p w14:paraId="17A57B5C" w14:textId="77777777" w:rsidR="00052394" w:rsidRPr="00CB2480" w:rsidRDefault="00052394" w:rsidP="0072605F">
            <w:pPr>
              <w:jc w:val="left"/>
              <w:rPr>
                <w:rFonts w:ascii="Arial" w:hAnsi="Arial"/>
                <w:sz w:val="20"/>
                <w:szCs w:val="20"/>
              </w:rPr>
            </w:pPr>
          </w:p>
        </w:tc>
        <w:tc>
          <w:tcPr>
            <w:tcW w:w="574" w:type="dxa"/>
            <w:tcBorders>
              <w:top w:val="single" w:sz="4" w:space="0" w:color="auto"/>
              <w:left w:val="dashed" w:sz="2" w:space="0" w:color="auto"/>
              <w:bottom w:val="nil"/>
              <w:right w:val="dashed" w:sz="2" w:space="0" w:color="auto"/>
            </w:tcBorders>
          </w:tcPr>
          <w:p w14:paraId="427A3AE2" w14:textId="77777777" w:rsidR="00052394" w:rsidRPr="00CB2480" w:rsidRDefault="00052394" w:rsidP="0072605F">
            <w:pPr>
              <w:jc w:val="left"/>
              <w:rPr>
                <w:rFonts w:ascii="Arial" w:hAnsi="Arial"/>
                <w:sz w:val="20"/>
                <w:szCs w:val="20"/>
              </w:rPr>
            </w:pPr>
          </w:p>
        </w:tc>
        <w:tc>
          <w:tcPr>
            <w:tcW w:w="626" w:type="dxa"/>
            <w:tcBorders>
              <w:top w:val="single" w:sz="4" w:space="0" w:color="auto"/>
              <w:left w:val="dashed" w:sz="2" w:space="0" w:color="auto"/>
              <w:bottom w:val="nil"/>
              <w:right w:val="dashed" w:sz="2" w:space="0" w:color="auto"/>
            </w:tcBorders>
          </w:tcPr>
          <w:p w14:paraId="6631CE5C" w14:textId="77777777" w:rsidR="00052394" w:rsidRPr="00CB2480" w:rsidRDefault="00052394" w:rsidP="0072605F">
            <w:pPr>
              <w:jc w:val="left"/>
              <w:rPr>
                <w:rFonts w:ascii="Arial" w:hAnsi="Arial"/>
                <w:sz w:val="20"/>
                <w:szCs w:val="20"/>
              </w:rPr>
            </w:pPr>
          </w:p>
        </w:tc>
        <w:tc>
          <w:tcPr>
            <w:tcW w:w="558" w:type="dxa"/>
            <w:tcBorders>
              <w:top w:val="single" w:sz="4" w:space="0" w:color="auto"/>
              <w:left w:val="dashed" w:sz="2" w:space="0" w:color="auto"/>
              <w:bottom w:val="nil"/>
              <w:right w:val="dashed" w:sz="2" w:space="0" w:color="auto"/>
            </w:tcBorders>
          </w:tcPr>
          <w:p w14:paraId="1FC68C98" w14:textId="77777777" w:rsidR="00052394" w:rsidRPr="00CB2480" w:rsidRDefault="00052394" w:rsidP="0072605F">
            <w:pPr>
              <w:jc w:val="left"/>
              <w:rPr>
                <w:rFonts w:ascii="Arial" w:hAnsi="Arial"/>
                <w:sz w:val="20"/>
                <w:szCs w:val="20"/>
              </w:rPr>
            </w:pPr>
          </w:p>
        </w:tc>
        <w:tc>
          <w:tcPr>
            <w:tcW w:w="584" w:type="dxa"/>
            <w:tcBorders>
              <w:top w:val="single" w:sz="4" w:space="0" w:color="auto"/>
              <w:left w:val="dashed" w:sz="2" w:space="0" w:color="auto"/>
              <w:bottom w:val="nil"/>
              <w:right w:val="dashed" w:sz="2" w:space="0" w:color="auto"/>
            </w:tcBorders>
          </w:tcPr>
          <w:p w14:paraId="1F0C6FA6" w14:textId="77777777" w:rsidR="00052394" w:rsidRPr="00CB2480" w:rsidRDefault="00052394" w:rsidP="0072605F">
            <w:pPr>
              <w:jc w:val="left"/>
              <w:rPr>
                <w:rFonts w:ascii="Arial" w:hAnsi="Arial"/>
                <w:sz w:val="20"/>
                <w:szCs w:val="20"/>
              </w:rPr>
            </w:pPr>
          </w:p>
        </w:tc>
        <w:tc>
          <w:tcPr>
            <w:tcW w:w="570" w:type="dxa"/>
            <w:tcBorders>
              <w:top w:val="single" w:sz="4" w:space="0" w:color="auto"/>
              <w:left w:val="dashed" w:sz="2" w:space="0" w:color="auto"/>
              <w:bottom w:val="nil"/>
              <w:right w:val="dashSmallGap" w:sz="8" w:space="0" w:color="auto"/>
            </w:tcBorders>
          </w:tcPr>
          <w:p w14:paraId="3B23F145" w14:textId="77777777" w:rsidR="00052394" w:rsidRPr="00CB2480" w:rsidRDefault="00052394" w:rsidP="0072605F">
            <w:pPr>
              <w:jc w:val="left"/>
              <w:rPr>
                <w:rFonts w:ascii="Arial" w:hAnsi="Arial"/>
                <w:sz w:val="20"/>
                <w:szCs w:val="20"/>
              </w:rPr>
            </w:pPr>
          </w:p>
        </w:tc>
        <w:tc>
          <w:tcPr>
            <w:tcW w:w="663" w:type="dxa"/>
            <w:tcBorders>
              <w:top w:val="single" w:sz="4" w:space="0" w:color="auto"/>
              <w:left w:val="dashSmallGap" w:sz="8" w:space="0" w:color="auto"/>
              <w:bottom w:val="nil"/>
              <w:right w:val="dashed" w:sz="2" w:space="0" w:color="auto"/>
            </w:tcBorders>
          </w:tcPr>
          <w:p w14:paraId="6CEBC638" w14:textId="77777777" w:rsidR="00052394" w:rsidRPr="00CB2480" w:rsidRDefault="00052394" w:rsidP="0072605F">
            <w:pPr>
              <w:jc w:val="left"/>
              <w:rPr>
                <w:rFonts w:ascii="Arial" w:hAnsi="Arial"/>
                <w:sz w:val="20"/>
                <w:szCs w:val="20"/>
              </w:rPr>
            </w:pPr>
          </w:p>
        </w:tc>
        <w:tc>
          <w:tcPr>
            <w:tcW w:w="620" w:type="dxa"/>
            <w:tcBorders>
              <w:top w:val="single" w:sz="4" w:space="0" w:color="auto"/>
              <w:left w:val="dashed" w:sz="2" w:space="0" w:color="auto"/>
              <w:bottom w:val="nil"/>
              <w:right w:val="dashed" w:sz="4" w:space="0" w:color="auto"/>
            </w:tcBorders>
          </w:tcPr>
          <w:p w14:paraId="2C205099"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4" w:space="0" w:color="auto"/>
              <w:bottom w:val="nil"/>
              <w:right w:val="dashed" w:sz="4" w:space="0" w:color="auto"/>
            </w:tcBorders>
          </w:tcPr>
          <w:p w14:paraId="6EC0D9F7" w14:textId="77777777" w:rsidR="00052394" w:rsidRPr="00CB2480" w:rsidRDefault="00052394" w:rsidP="0072605F">
            <w:pPr>
              <w:jc w:val="left"/>
              <w:rPr>
                <w:rFonts w:ascii="Arial" w:hAnsi="Arial"/>
                <w:sz w:val="20"/>
                <w:szCs w:val="20"/>
              </w:rPr>
            </w:pPr>
          </w:p>
        </w:tc>
        <w:tc>
          <w:tcPr>
            <w:tcW w:w="554" w:type="dxa"/>
            <w:tcBorders>
              <w:top w:val="single" w:sz="4" w:space="0" w:color="auto"/>
              <w:left w:val="dashed" w:sz="4" w:space="0" w:color="auto"/>
              <w:bottom w:val="nil"/>
              <w:right w:val="dashSmallGap" w:sz="8" w:space="0" w:color="auto"/>
            </w:tcBorders>
          </w:tcPr>
          <w:p w14:paraId="7776D782" w14:textId="77777777" w:rsidR="00052394" w:rsidRPr="00CB2480" w:rsidRDefault="00052394" w:rsidP="0072605F">
            <w:pPr>
              <w:jc w:val="left"/>
              <w:rPr>
                <w:rFonts w:ascii="Arial" w:hAnsi="Arial"/>
                <w:sz w:val="20"/>
                <w:szCs w:val="20"/>
              </w:rPr>
            </w:pPr>
          </w:p>
        </w:tc>
      </w:tr>
      <w:tr w:rsidR="00052394" w:rsidRPr="00CB2480" w14:paraId="52D22CDE" w14:textId="77777777" w:rsidTr="004416E3">
        <w:tc>
          <w:tcPr>
            <w:tcW w:w="4207" w:type="dxa"/>
            <w:tcBorders>
              <w:top w:val="single" w:sz="4" w:space="0" w:color="auto"/>
              <w:left w:val="nil"/>
              <w:bottom w:val="nil"/>
              <w:right w:val="dashSmallGap" w:sz="8" w:space="0" w:color="auto"/>
            </w:tcBorders>
          </w:tcPr>
          <w:p w14:paraId="366477AE" w14:textId="77777777" w:rsidR="00052394" w:rsidRPr="00CB2480" w:rsidRDefault="00052394" w:rsidP="00673043">
            <w:pPr>
              <w:pStyle w:val="ListParagraph"/>
              <w:numPr>
                <w:ilvl w:val="0"/>
                <w:numId w:val="1"/>
              </w:numPr>
              <w:jc w:val="left"/>
              <w:rPr>
                <w:rFonts w:ascii="Arial" w:hAnsi="Arial"/>
                <w:sz w:val="20"/>
                <w:szCs w:val="20"/>
              </w:rPr>
            </w:pPr>
            <w:r w:rsidRPr="00CB2480">
              <w:rPr>
                <w:rFonts w:ascii="Arial" w:hAnsi="Arial"/>
                <w:sz w:val="20"/>
                <w:szCs w:val="20"/>
              </w:rPr>
              <w:t>Inform broad stakeholder group about SSIP.</w:t>
            </w:r>
          </w:p>
        </w:tc>
        <w:tc>
          <w:tcPr>
            <w:tcW w:w="663" w:type="dxa"/>
            <w:tcBorders>
              <w:top w:val="single" w:sz="4" w:space="0" w:color="auto"/>
              <w:left w:val="dashSmallGap" w:sz="8" w:space="0" w:color="auto"/>
              <w:bottom w:val="single" w:sz="4" w:space="0" w:color="auto"/>
              <w:right w:val="dashSmallGap" w:sz="8" w:space="0" w:color="auto"/>
            </w:tcBorders>
            <w:shd w:val="clear" w:color="auto" w:fill="95B3D7" w:themeFill="accent1" w:themeFillTint="99"/>
          </w:tcPr>
          <w:p w14:paraId="47501C49" w14:textId="77777777" w:rsidR="00052394" w:rsidRPr="00CB2480" w:rsidRDefault="00052394" w:rsidP="00A26C54">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shd w:val="clear" w:color="auto" w:fill="95B3D7" w:themeFill="accent1" w:themeFillTint="99"/>
          </w:tcPr>
          <w:p w14:paraId="675A00B2"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02D9A740"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tcPr>
          <w:p w14:paraId="72F1FC04"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nil"/>
              <w:right w:val="dashed" w:sz="2" w:space="0" w:color="auto"/>
            </w:tcBorders>
          </w:tcPr>
          <w:p w14:paraId="485E2762" w14:textId="77777777" w:rsidR="00052394" w:rsidRPr="00CB2480" w:rsidRDefault="00052394" w:rsidP="0072605F">
            <w:pPr>
              <w:jc w:val="left"/>
              <w:rPr>
                <w:rFonts w:ascii="Arial" w:hAnsi="Arial"/>
                <w:sz w:val="20"/>
                <w:szCs w:val="20"/>
              </w:rPr>
            </w:pPr>
          </w:p>
        </w:tc>
        <w:tc>
          <w:tcPr>
            <w:tcW w:w="622" w:type="dxa"/>
            <w:tcBorders>
              <w:top w:val="single" w:sz="4" w:space="0" w:color="auto"/>
              <w:left w:val="dashed" w:sz="2" w:space="0" w:color="auto"/>
              <w:bottom w:val="nil"/>
              <w:right w:val="dashed" w:sz="2" w:space="0" w:color="auto"/>
            </w:tcBorders>
          </w:tcPr>
          <w:p w14:paraId="5F19A3CE" w14:textId="77777777" w:rsidR="00052394" w:rsidRPr="00CB2480" w:rsidRDefault="00052394" w:rsidP="0072605F">
            <w:pPr>
              <w:jc w:val="left"/>
              <w:rPr>
                <w:rFonts w:ascii="Arial" w:hAnsi="Arial"/>
                <w:sz w:val="20"/>
                <w:szCs w:val="20"/>
              </w:rPr>
            </w:pPr>
          </w:p>
        </w:tc>
        <w:tc>
          <w:tcPr>
            <w:tcW w:w="556" w:type="dxa"/>
            <w:tcBorders>
              <w:top w:val="single" w:sz="4" w:space="0" w:color="auto"/>
              <w:left w:val="dashed" w:sz="2" w:space="0" w:color="auto"/>
              <w:bottom w:val="nil"/>
              <w:right w:val="dashed" w:sz="2" w:space="0" w:color="auto"/>
            </w:tcBorders>
          </w:tcPr>
          <w:p w14:paraId="75AE016E" w14:textId="77777777" w:rsidR="00052394" w:rsidRPr="00CB2480" w:rsidRDefault="00052394" w:rsidP="0072605F">
            <w:pPr>
              <w:jc w:val="left"/>
              <w:rPr>
                <w:rFonts w:ascii="Arial" w:hAnsi="Arial"/>
                <w:sz w:val="20"/>
                <w:szCs w:val="20"/>
              </w:rPr>
            </w:pPr>
          </w:p>
        </w:tc>
        <w:tc>
          <w:tcPr>
            <w:tcW w:w="529" w:type="dxa"/>
            <w:tcBorders>
              <w:top w:val="single" w:sz="4" w:space="0" w:color="auto"/>
              <w:left w:val="dashed" w:sz="2" w:space="0" w:color="auto"/>
              <w:bottom w:val="nil"/>
              <w:right w:val="dashed" w:sz="2" w:space="0" w:color="auto"/>
            </w:tcBorders>
          </w:tcPr>
          <w:p w14:paraId="2F79D2DF" w14:textId="77777777" w:rsidR="00052394" w:rsidRPr="00CB2480" w:rsidRDefault="00052394" w:rsidP="0072605F">
            <w:pPr>
              <w:jc w:val="left"/>
              <w:rPr>
                <w:rFonts w:ascii="Arial" w:hAnsi="Arial"/>
                <w:sz w:val="20"/>
                <w:szCs w:val="20"/>
              </w:rPr>
            </w:pPr>
          </w:p>
        </w:tc>
        <w:tc>
          <w:tcPr>
            <w:tcW w:w="574" w:type="dxa"/>
            <w:tcBorders>
              <w:top w:val="single" w:sz="4" w:space="0" w:color="auto"/>
              <w:left w:val="dashed" w:sz="2" w:space="0" w:color="auto"/>
              <w:bottom w:val="nil"/>
              <w:right w:val="dashed" w:sz="2" w:space="0" w:color="auto"/>
            </w:tcBorders>
          </w:tcPr>
          <w:p w14:paraId="6F9B7CDE" w14:textId="77777777" w:rsidR="00052394" w:rsidRPr="00CB2480" w:rsidRDefault="00052394" w:rsidP="0072605F">
            <w:pPr>
              <w:jc w:val="left"/>
              <w:rPr>
                <w:rFonts w:ascii="Arial" w:hAnsi="Arial"/>
                <w:sz w:val="20"/>
                <w:szCs w:val="20"/>
              </w:rPr>
            </w:pPr>
          </w:p>
        </w:tc>
        <w:tc>
          <w:tcPr>
            <w:tcW w:w="626" w:type="dxa"/>
            <w:tcBorders>
              <w:top w:val="single" w:sz="4" w:space="0" w:color="auto"/>
              <w:left w:val="dashed" w:sz="2" w:space="0" w:color="auto"/>
              <w:bottom w:val="nil"/>
              <w:right w:val="dashed" w:sz="2" w:space="0" w:color="auto"/>
            </w:tcBorders>
          </w:tcPr>
          <w:p w14:paraId="3B1231E8" w14:textId="77777777" w:rsidR="00052394" w:rsidRPr="00CB2480" w:rsidRDefault="00052394" w:rsidP="0072605F">
            <w:pPr>
              <w:jc w:val="left"/>
              <w:rPr>
                <w:rFonts w:ascii="Arial" w:hAnsi="Arial"/>
                <w:sz w:val="20"/>
                <w:szCs w:val="20"/>
              </w:rPr>
            </w:pPr>
          </w:p>
        </w:tc>
        <w:tc>
          <w:tcPr>
            <w:tcW w:w="558" w:type="dxa"/>
            <w:tcBorders>
              <w:top w:val="single" w:sz="4" w:space="0" w:color="auto"/>
              <w:left w:val="dashed" w:sz="2" w:space="0" w:color="auto"/>
              <w:bottom w:val="nil"/>
              <w:right w:val="dashed" w:sz="2" w:space="0" w:color="auto"/>
            </w:tcBorders>
          </w:tcPr>
          <w:p w14:paraId="4411626E" w14:textId="77777777" w:rsidR="00052394" w:rsidRPr="00CB2480" w:rsidRDefault="00052394" w:rsidP="0072605F">
            <w:pPr>
              <w:jc w:val="left"/>
              <w:rPr>
                <w:rFonts w:ascii="Arial" w:hAnsi="Arial"/>
                <w:sz w:val="20"/>
                <w:szCs w:val="20"/>
              </w:rPr>
            </w:pPr>
          </w:p>
        </w:tc>
        <w:tc>
          <w:tcPr>
            <w:tcW w:w="584" w:type="dxa"/>
            <w:tcBorders>
              <w:top w:val="single" w:sz="4" w:space="0" w:color="auto"/>
              <w:left w:val="dashed" w:sz="2" w:space="0" w:color="auto"/>
              <w:bottom w:val="nil"/>
              <w:right w:val="dashed" w:sz="2" w:space="0" w:color="auto"/>
            </w:tcBorders>
          </w:tcPr>
          <w:p w14:paraId="69F9E4EF" w14:textId="77777777" w:rsidR="00052394" w:rsidRPr="00CB2480" w:rsidRDefault="00052394" w:rsidP="0072605F">
            <w:pPr>
              <w:jc w:val="left"/>
              <w:rPr>
                <w:rFonts w:ascii="Arial" w:hAnsi="Arial"/>
                <w:sz w:val="20"/>
                <w:szCs w:val="20"/>
              </w:rPr>
            </w:pPr>
          </w:p>
        </w:tc>
        <w:tc>
          <w:tcPr>
            <w:tcW w:w="570" w:type="dxa"/>
            <w:tcBorders>
              <w:top w:val="single" w:sz="4" w:space="0" w:color="auto"/>
              <w:left w:val="dashed" w:sz="2" w:space="0" w:color="auto"/>
              <w:bottom w:val="nil"/>
              <w:right w:val="dashSmallGap" w:sz="8" w:space="0" w:color="auto"/>
            </w:tcBorders>
          </w:tcPr>
          <w:p w14:paraId="32D08FE6" w14:textId="77777777" w:rsidR="00052394" w:rsidRPr="00CB2480" w:rsidRDefault="00052394" w:rsidP="0072605F">
            <w:pPr>
              <w:jc w:val="left"/>
              <w:rPr>
                <w:rFonts w:ascii="Arial" w:hAnsi="Arial"/>
                <w:sz w:val="20"/>
                <w:szCs w:val="20"/>
              </w:rPr>
            </w:pPr>
          </w:p>
        </w:tc>
        <w:tc>
          <w:tcPr>
            <w:tcW w:w="663" w:type="dxa"/>
            <w:tcBorders>
              <w:top w:val="single" w:sz="4" w:space="0" w:color="auto"/>
              <w:left w:val="dashSmallGap" w:sz="8" w:space="0" w:color="auto"/>
              <w:bottom w:val="nil"/>
              <w:right w:val="dashed" w:sz="2" w:space="0" w:color="auto"/>
            </w:tcBorders>
          </w:tcPr>
          <w:p w14:paraId="062D33B0" w14:textId="77777777" w:rsidR="00052394" w:rsidRPr="00CB2480" w:rsidRDefault="00052394" w:rsidP="0072605F">
            <w:pPr>
              <w:jc w:val="left"/>
              <w:rPr>
                <w:rFonts w:ascii="Arial" w:hAnsi="Arial"/>
                <w:sz w:val="20"/>
                <w:szCs w:val="20"/>
              </w:rPr>
            </w:pPr>
          </w:p>
        </w:tc>
        <w:tc>
          <w:tcPr>
            <w:tcW w:w="620" w:type="dxa"/>
            <w:tcBorders>
              <w:top w:val="single" w:sz="4" w:space="0" w:color="auto"/>
              <w:left w:val="dashed" w:sz="2" w:space="0" w:color="auto"/>
              <w:bottom w:val="nil"/>
              <w:right w:val="dashed" w:sz="4" w:space="0" w:color="auto"/>
            </w:tcBorders>
          </w:tcPr>
          <w:p w14:paraId="0F24A535"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4" w:space="0" w:color="auto"/>
              <w:bottom w:val="nil"/>
              <w:right w:val="dashed" w:sz="4" w:space="0" w:color="auto"/>
            </w:tcBorders>
          </w:tcPr>
          <w:p w14:paraId="0BE2938F" w14:textId="77777777" w:rsidR="00052394" w:rsidRPr="00CB2480" w:rsidRDefault="00052394" w:rsidP="0072605F">
            <w:pPr>
              <w:jc w:val="left"/>
              <w:rPr>
                <w:rFonts w:ascii="Arial" w:hAnsi="Arial"/>
                <w:sz w:val="20"/>
                <w:szCs w:val="20"/>
              </w:rPr>
            </w:pPr>
          </w:p>
        </w:tc>
        <w:tc>
          <w:tcPr>
            <w:tcW w:w="554" w:type="dxa"/>
            <w:tcBorders>
              <w:top w:val="single" w:sz="4" w:space="0" w:color="auto"/>
              <w:left w:val="dashed" w:sz="4" w:space="0" w:color="auto"/>
              <w:bottom w:val="nil"/>
              <w:right w:val="dashSmallGap" w:sz="8" w:space="0" w:color="auto"/>
            </w:tcBorders>
          </w:tcPr>
          <w:p w14:paraId="0E439C5C" w14:textId="77777777" w:rsidR="00052394" w:rsidRPr="00CB2480" w:rsidRDefault="00052394" w:rsidP="0072605F">
            <w:pPr>
              <w:jc w:val="left"/>
              <w:rPr>
                <w:rFonts w:ascii="Arial" w:hAnsi="Arial"/>
                <w:sz w:val="20"/>
                <w:szCs w:val="20"/>
              </w:rPr>
            </w:pPr>
          </w:p>
        </w:tc>
      </w:tr>
      <w:tr w:rsidR="00052394" w:rsidRPr="00CB2480" w14:paraId="2A04E731" w14:textId="77777777" w:rsidTr="004416E3">
        <w:tc>
          <w:tcPr>
            <w:tcW w:w="4207" w:type="dxa"/>
            <w:tcBorders>
              <w:top w:val="single" w:sz="4" w:space="0" w:color="auto"/>
              <w:left w:val="nil"/>
              <w:bottom w:val="nil"/>
              <w:right w:val="dashSmallGap" w:sz="8" w:space="0" w:color="auto"/>
            </w:tcBorders>
          </w:tcPr>
          <w:p w14:paraId="64102A5F" w14:textId="77777777" w:rsidR="00052394" w:rsidRPr="00CB2480" w:rsidRDefault="00052394" w:rsidP="00673043">
            <w:pPr>
              <w:numPr>
                <w:ilvl w:val="0"/>
                <w:numId w:val="1"/>
              </w:numPr>
              <w:contextualSpacing/>
              <w:jc w:val="left"/>
              <w:rPr>
                <w:rFonts w:ascii="Arial" w:hAnsi="Arial"/>
                <w:sz w:val="20"/>
                <w:szCs w:val="20"/>
              </w:rPr>
            </w:pPr>
            <w:r w:rsidRPr="00CB2480">
              <w:rPr>
                <w:rFonts w:ascii="Arial" w:hAnsi="Arial"/>
                <w:sz w:val="20"/>
                <w:szCs w:val="20"/>
              </w:rPr>
              <w:t xml:space="preserve">Select and invite small group of stakeholders to participate in broad data and infrastructure analysis. </w:t>
            </w:r>
          </w:p>
        </w:tc>
        <w:tc>
          <w:tcPr>
            <w:tcW w:w="663" w:type="dxa"/>
            <w:tcBorders>
              <w:top w:val="single" w:sz="4" w:space="0" w:color="auto"/>
              <w:left w:val="dashSmallGap" w:sz="8" w:space="0" w:color="auto"/>
              <w:bottom w:val="nil"/>
              <w:right w:val="dashSmallGap" w:sz="8" w:space="0" w:color="auto"/>
            </w:tcBorders>
          </w:tcPr>
          <w:p w14:paraId="5B3663AA" w14:textId="77777777" w:rsidR="00052394" w:rsidRPr="00CB2480" w:rsidRDefault="00052394" w:rsidP="00A26C54">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shd w:val="clear" w:color="auto" w:fill="95B3D7" w:themeFill="accent1" w:themeFillTint="99"/>
          </w:tcPr>
          <w:p w14:paraId="509A52D7"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shd w:val="clear" w:color="auto" w:fill="auto"/>
          </w:tcPr>
          <w:p w14:paraId="4B68D307"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shd w:val="clear" w:color="auto" w:fill="auto"/>
          </w:tcPr>
          <w:p w14:paraId="0F7493FB"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065DAEE6" w14:textId="77777777" w:rsidR="00052394" w:rsidRPr="00CB2480" w:rsidRDefault="00052394" w:rsidP="0072605F">
            <w:pPr>
              <w:jc w:val="left"/>
              <w:rPr>
                <w:rFonts w:ascii="Arial" w:hAnsi="Arial"/>
                <w:sz w:val="20"/>
                <w:szCs w:val="20"/>
              </w:rPr>
            </w:pPr>
          </w:p>
        </w:tc>
        <w:tc>
          <w:tcPr>
            <w:tcW w:w="622" w:type="dxa"/>
            <w:tcBorders>
              <w:top w:val="single" w:sz="4" w:space="0" w:color="auto"/>
              <w:left w:val="dashed" w:sz="2" w:space="0" w:color="auto"/>
              <w:bottom w:val="nil"/>
              <w:right w:val="dashed" w:sz="2" w:space="0" w:color="auto"/>
            </w:tcBorders>
          </w:tcPr>
          <w:p w14:paraId="530B4F32" w14:textId="77777777" w:rsidR="00052394" w:rsidRPr="00CB2480" w:rsidRDefault="00052394" w:rsidP="0072605F">
            <w:pPr>
              <w:jc w:val="left"/>
              <w:rPr>
                <w:rFonts w:ascii="Arial" w:hAnsi="Arial"/>
                <w:sz w:val="20"/>
                <w:szCs w:val="20"/>
              </w:rPr>
            </w:pPr>
          </w:p>
        </w:tc>
        <w:tc>
          <w:tcPr>
            <w:tcW w:w="556" w:type="dxa"/>
            <w:tcBorders>
              <w:top w:val="single" w:sz="4" w:space="0" w:color="auto"/>
              <w:left w:val="dashed" w:sz="2" w:space="0" w:color="auto"/>
              <w:bottom w:val="nil"/>
              <w:right w:val="dashed" w:sz="2" w:space="0" w:color="auto"/>
            </w:tcBorders>
          </w:tcPr>
          <w:p w14:paraId="73EA205B" w14:textId="77777777" w:rsidR="00052394" w:rsidRPr="00CB2480" w:rsidRDefault="00052394" w:rsidP="0072605F">
            <w:pPr>
              <w:jc w:val="left"/>
              <w:rPr>
                <w:rFonts w:ascii="Arial" w:hAnsi="Arial"/>
                <w:sz w:val="20"/>
                <w:szCs w:val="20"/>
              </w:rPr>
            </w:pPr>
          </w:p>
        </w:tc>
        <w:tc>
          <w:tcPr>
            <w:tcW w:w="529" w:type="dxa"/>
            <w:tcBorders>
              <w:top w:val="single" w:sz="4" w:space="0" w:color="auto"/>
              <w:left w:val="dashed" w:sz="2" w:space="0" w:color="auto"/>
              <w:bottom w:val="nil"/>
              <w:right w:val="dashed" w:sz="2" w:space="0" w:color="auto"/>
            </w:tcBorders>
          </w:tcPr>
          <w:p w14:paraId="77E8322D" w14:textId="77777777" w:rsidR="00052394" w:rsidRPr="00CB2480" w:rsidRDefault="00052394" w:rsidP="0072605F">
            <w:pPr>
              <w:jc w:val="left"/>
              <w:rPr>
                <w:rFonts w:ascii="Arial" w:hAnsi="Arial"/>
                <w:sz w:val="20"/>
                <w:szCs w:val="20"/>
              </w:rPr>
            </w:pPr>
          </w:p>
        </w:tc>
        <w:tc>
          <w:tcPr>
            <w:tcW w:w="574" w:type="dxa"/>
            <w:tcBorders>
              <w:top w:val="single" w:sz="4" w:space="0" w:color="auto"/>
              <w:left w:val="dashed" w:sz="2" w:space="0" w:color="auto"/>
              <w:bottom w:val="nil"/>
              <w:right w:val="dashed" w:sz="2" w:space="0" w:color="auto"/>
            </w:tcBorders>
          </w:tcPr>
          <w:p w14:paraId="21D9D093" w14:textId="77777777" w:rsidR="00052394" w:rsidRPr="00CB2480" w:rsidRDefault="00052394" w:rsidP="0072605F">
            <w:pPr>
              <w:jc w:val="left"/>
              <w:rPr>
                <w:rFonts w:ascii="Arial" w:hAnsi="Arial"/>
                <w:sz w:val="20"/>
                <w:szCs w:val="20"/>
              </w:rPr>
            </w:pPr>
          </w:p>
        </w:tc>
        <w:tc>
          <w:tcPr>
            <w:tcW w:w="626" w:type="dxa"/>
            <w:tcBorders>
              <w:top w:val="single" w:sz="4" w:space="0" w:color="auto"/>
              <w:left w:val="dashed" w:sz="2" w:space="0" w:color="auto"/>
              <w:bottom w:val="nil"/>
              <w:right w:val="dashed" w:sz="2" w:space="0" w:color="auto"/>
            </w:tcBorders>
          </w:tcPr>
          <w:p w14:paraId="3C23645B" w14:textId="77777777" w:rsidR="00052394" w:rsidRPr="00CB2480" w:rsidRDefault="00052394" w:rsidP="0072605F">
            <w:pPr>
              <w:jc w:val="left"/>
              <w:rPr>
                <w:rFonts w:ascii="Arial" w:hAnsi="Arial"/>
                <w:sz w:val="20"/>
                <w:szCs w:val="20"/>
              </w:rPr>
            </w:pPr>
          </w:p>
        </w:tc>
        <w:tc>
          <w:tcPr>
            <w:tcW w:w="558" w:type="dxa"/>
            <w:tcBorders>
              <w:top w:val="single" w:sz="4" w:space="0" w:color="auto"/>
              <w:left w:val="dashed" w:sz="2" w:space="0" w:color="auto"/>
              <w:bottom w:val="nil"/>
              <w:right w:val="dashed" w:sz="2" w:space="0" w:color="auto"/>
            </w:tcBorders>
          </w:tcPr>
          <w:p w14:paraId="34CDBF71" w14:textId="77777777" w:rsidR="00052394" w:rsidRPr="00CB2480" w:rsidRDefault="00052394" w:rsidP="0072605F">
            <w:pPr>
              <w:jc w:val="left"/>
              <w:rPr>
                <w:rFonts w:ascii="Arial" w:hAnsi="Arial"/>
                <w:sz w:val="20"/>
                <w:szCs w:val="20"/>
              </w:rPr>
            </w:pPr>
          </w:p>
        </w:tc>
        <w:tc>
          <w:tcPr>
            <w:tcW w:w="584" w:type="dxa"/>
            <w:tcBorders>
              <w:top w:val="single" w:sz="4" w:space="0" w:color="auto"/>
              <w:left w:val="dashed" w:sz="2" w:space="0" w:color="auto"/>
              <w:bottom w:val="nil"/>
              <w:right w:val="dashed" w:sz="2" w:space="0" w:color="auto"/>
            </w:tcBorders>
          </w:tcPr>
          <w:p w14:paraId="5436175C" w14:textId="77777777" w:rsidR="00052394" w:rsidRPr="00CB2480" w:rsidRDefault="00052394" w:rsidP="0072605F">
            <w:pPr>
              <w:jc w:val="left"/>
              <w:rPr>
                <w:rFonts w:ascii="Arial" w:hAnsi="Arial"/>
                <w:sz w:val="20"/>
                <w:szCs w:val="20"/>
              </w:rPr>
            </w:pPr>
          </w:p>
        </w:tc>
        <w:tc>
          <w:tcPr>
            <w:tcW w:w="570" w:type="dxa"/>
            <w:tcBorders>
              <w:top w:val="single" w:sz="4" w:space="0" w:color="auto"/>
              <w:left w:val="dashed" w:sz="2" w:space="0" w:color="auto"/>
              <w:bottom w:val="nil"/>
              <w:right w:val="dashSmallGap" w:sz="8" w:space="0" w:color="auto"/>
            </w:tcBorders>
          </w:tcPr>
          <w:p w14:paraId="3A2AFEF0" w14:textId="77777777" w:rsidR="00052394" w:rsidRPr="00CB2480" w:rsidRDefault="00052394" w:rsidP="0072605F">
            <w:pPr>
              <w:jc w:val="left"/>
              <w:rPr>
                <w:rFonts w:ascii="Arial" w:hAnsi="Arial"/>
                <w:sz w:val="20"/>
                <w:szCs w:val="20"/>
              </w:rPr>
            </w:pPr>
          </w:p>
        </w:tc>
        <w:tc>
          <w:tcPr>
            <w:tcW w:w="663" w:type="dxa"/>
            <w:tcBorders>
              <w:top w:val="single" w:sz="4" w:space="0" w:color="auto"/>
              <w:left w:val="dashSmallGap" w:sz="8" w:space="0" w:color="auto"/>
              <w:bottom w:val="nil"/>
              <w:right w:val="dashed" w:sz="2" w:space="0" w:color="auto"/>
            </w:tcBorders>
          </w:tcPr>
          <w:p w14:paraId="1E8300DA" w14:textId="77777777" w:rsidR="00052394" w:rsidRPr="00CB2480" w:rsidRDefault="00052394" w:rsidP="0072605F">
            <w:pPr>
              <w:jc w:val="left"/>
              <w:rPr>
                <w:rFonts w:ascii="Arial" w:hAnsi="Arial"/>
                <w:sz w:val="20"/>
                <w:szCs w:val="20"/>
              </w:rPr>
            </w:pPr>
          </w:p>
        </w:tc>
        <w:tc>
          <w:tcPr>
            <w:tcW w:w="620" w:type="dxa"/>
            <w:tcBorders>
              <w:top w:val="single" w:sz="4" w:space="0" w:color="auto"/>
              <w:left w:val="dashed" w:sz="2" w:space="0" w:color="auto"/>
              <w:bottom w:val="nil"/>
              <w:right w:val="dashed" w:sz="4" w:space="0" w:color="auto"/>
            </w:tcBorders>
          </w:tcPr>
          <w:p w14:paraId="22C45F7F"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4" w:space="0" w:color="auto"/>
              <w:bottom w:val="nil"/>
              <w:right w:val="dashed" w:sz="4" w:space="0" w:color="auto"/>
            </w:tcBorders>
          </w:tcPr>
          <w:p w14:paraId="62905CBB" w14:textId="77777777" w:rsidR="00052394" w:rsidRPr="00CB2480" w:rsidRDefault="00052394" w:rsidP="0072605F">
            <w:pPr>
              <w:jc w:val="left"/>
              <w:rPr>
                <w:rFonts w:ascii="Arial" w:hAnsi="Arial"/>
                <w:sz w:val="20"/>
                <w:szCs w:val="20"/>
              </w:rPr>
            </w:pPr>
          </w:p>
        </w:tc>
        <w:tc>
          <w:tcPr>
            <w:tcW w:w="554" w:type="dxa"/>
            <w:tcBorders>
              <w:top w:val="single" w:sz="4" w:space="0" w:color="auto"/>
              <w:left w:val="dashed" w:sz="4" w:space="0" w:color="auto"/>
              <w:bottom w:val="nil"/>
              <w:right w:val="dashSmallGap" w:sz="8" w:space="0" w:color="auto"/>
            </w:tcBorders>
          </w:tcPr>
          <w:p w14:paraId="57426AB8" w14:textId="77777777" w:rsidR="00052394" w:rsidRPr="00CB2480" w:rsidRDefault="00052394" w:rsidP="0072605F">
            <w:pPr>
              <w:jc w:val="left"/>
              <w:rPr>
                <w:rFonts w:ascii="Arial" w:hAnsi="Arial"/>
                <w:sz w:val="20"/>
                <w:szCs w:val="20"/>
              </w:rPr>
            </w:pPr>
          </w:p>
        </w:tc>
      </w:tr>
      <w:tr w:rsidR="00052394" w:rsidRPr="00CB2480" w14:paraId="2CEA0F86" w14:textId="77777777" w:rsidTr="004416E3">
        <w:tc>
          <w:tcPr>
            <w:tcW w:w="4207" w:type="dxa"/>
            <w:tcBorders>
              <w:top w:val="single" w:sz="4" w:space="0" w:color="auto"/>
              <w:left w:val="nil"/>
              <w:bottom w:val="single" w:sz="4" w:space="0" w:color="auto"/>
              <w:right w:val="dashSmallGap" w:sz="8" w:space="0" w:color="auto"/>
            </w:tcBorders>
          </w:tcPr>
          <w:p w14:paraId="19260E2E" w14:textId="77777777" w:rsidR="00052394" w:rsidRPr="00CB2480" w:rsidRDefault="00052394" w:rsidP="00673043">
            <w:pPr>
              <w:pStyle w:val="ListParagraph"/>
              <w:numPr>
                <w:ilvl w:val="0"/>
                <w:numId w:val="1"/>
              </w:numPr>
              <w:jc w:val="left"/>
              <w:rPr>
                <w:rFonts w:ascii="Arial" w:hAnsi="Arial"/>
                <w:sz w:val="20"/>
                <w:szCs w:val="20"/>
              </w:rPr>
            </w:pPr>
            <w:r w:rsidRPr="00CB2480">
              <w:rPr>
                <w:rFonts w:ascii="Arial" w:hAnsi="Arial"/>
                <w:sz w:val="20"/>
                <w:szCs w:val="20"/>
              </w:rPr>
              <w:t>Orient selected stakeholders to data and infrastructure analysis process.</w:t>
            </w:r>
          </w:p>
        </w:tc>
        <w:tc>
          <w:tcPr>
            <w:tcW w:w="663" w:type="dxa"/>
            <w:tcBorders>
              <w:top w:val="single" w:sz="4" w:space="0" w:color="auto"/>
              <w:left w:val="dashSmallGap" w:sz="8" w:space="0" w:color="auto"/>
              <w:bottom w:val="single" w:sz="4" w:space="0" w:color="auto"/>
              <w:right w:val="dashSmallGap" w:sz="8" w:space="0" w:color="auto"/>
            </w:tcBorders>
          </w:tcPr>
          <w:p w14:paraId="63FACA35" w14:textId="77777777" w:rsidR="00052394" w:rsidRPr="00CB2480" w:rsidRDefault="00052394" w:rsidP="00A26C54">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shd w:val="clear" w:color="auto" w:fill="auto"/>
          </w:tcPr>
          <w:p w14:paraId="272C48BE"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68EF73AB"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shd w:val="clear" w:color="auto" w:fill="auto"/>
          </w:tcPr>
          <w:p w14:paraId="45354E5F"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shd w:val="clear" w:color="auto" w:fill="auto"/>
          </w:tcPr>
          <w:p w14:paraId="290C77E4" w14:textId="77777777" w:rsidR="00052394" w:rsidRPr="00CB2480" w:rsidRDefault="00052394" w:rsidP="0072605F">
            <w:pPr>
              <w:jc w:val="left"/>
              <w:rPr>
                <w:rFonts w:ascii="Arial" w:hAnsi="Arial"/>
                <w:sz w:val="20"/>
                <w:szCs w:val="20"/>
              </w:rPr>
            </w:pPr>
          </w:p>
        </w:tc>
        <w:tc>
          <w:tcPr>
            <w:tcW w:w="622" w:type="dxa"/>
            <w:tcBorders>
              <w:top w:val="single" w:sz="4" w:space="0" w:color="auto"/>
              <w:left w:val="dashed" w:sz="2" w:space="0" w:color="auto"/>
              <w:bottom w:val="single" w:sz="4" w:space="0" w:color="auto"/>
              <w:right w:val="dashed" w:sz="2" w:space="0" w:color="auto"/>
            </w:tcBorders>
          </w:tcPr>
          <w:p w14:paraId="5E603673" w14:textId="77777777" w:rsidR="00052394" w:rsidRPr="00CB2480" w:rsidRDefault="00052394" w:rsidP="0072605F">
            <w:pPr>
              <w:jc w:val="left"/>
              <w:rPr>
                <w:rFonts w:ascii="Arial" w:hAnsi="Arial"/>
                <w:sz w:val="20"/>
                <w:szCs w:val="20"/>
              </w:rPr>
            </w:pPr>
          </w:p>
        </w:tc>
        <w:tc>
          <w:tcPr>
            <w:tcW w:w="556" w:type="dxa"/>
            <w:tcBorders>
              <w:top w:val="single" w:sz="4" w:space="0" w:color="auto"/>
              <w:left w:val="dashed" w:sz="2" w:space="0" w:color="auto"/>
              <w:bottom w:val="single" w:sz="4" w:space="0" w:color="auto"/>
              <w:right w:val="dashed" w:sz="2" w:space="0" w:color="auto"/>
            </w:tcBorders>
          </w:tcPr>
          <w:p w14:paraId="2C15C4B4" w14:textId="77777777" w:rsidR="00052394" w:rsidRPr="00CB2480" w:rsidRDefault="00052394" w:rsidP="0072605F">
            <w:pPr>
              <w:jc w:val="left"/>
              <w:rPr>
                <w:rFonts w:ascii="Arial" w:hAnsi="Arial"/>
                <w:sz w:val="20"/>
                <w:szCs w:val="20"/>
              </w:rPr>
            </w:pPr>
          </w:p>
        </w:tc>
        <w:tc>
          <w:tcPr>
            <w:tcW w:w="529" w:type="dxa"/>
            <w:tcBorders>
              <w:top w:val="single" w:sz="4" w:space="0" w:color="auto"/>
              <w:left w:val="dashed" w:sz="2" w:space="0" w:color="auto"/>
              <w:bottom w:val="single" w:sz="4" w:space="0" w:color="auto"/>
              <w:right w:val="dashed" w:sz="2" w:space="0" w:color="auto"/>
            </w:tcBorders>
          </w:tcPr>
          <w:p w14:paraId="5A27E895" w14:textId="77777777" w:rsidR="00052394" w:rsidRPr="00CB2480" w:rsidRDefault="00052394" w:rsidP="0072605F">
            <w:pPr>
              <w:jc w:val="left"/>
              <w:rPr>
                <w:rFonts w:ascii="Arial" w:hAnsi="Arial"/>
                <w:sz w:val="20"/>
                <w:szCs w:val="20"/>
              </w:rPr>
            </w:pPr>
          </w:p>
        </w:tc>
        <w:tc>
          <w:tcPr>
            <w:tcW w:w="574" w:type="dxa"/>
            <w:tcBorders>
              <w:top w:val="single" w:sz="4" w:space="0" w:color="auto"/>
              <w:left w:val="dashed" w:sz="2" w:space="0" w:color="auto"/>
              <w:bottom w:val="single" w:sz="4" w:space="0" w:color="auto"/>
              <w:right w:val="dashed" w:sz="2" w:space="0" w:color="auto"/>
            </w:tcBorders>
          </w:tcPr>
          <w:p w14:paraId="48128900" w14:textId="77777777" w:rsidR="00052394" w:rsidRPr="00CB2480" w:rsidRDefault="00052394" w:rsidP="0072605F">
            <w:pPr>
              <w:jc w:val="left"/>
              <w:rPr>
                <w:rFonts w:ascii="Arial" w:hAnsi="Arial"/>
                <w:sz w:val="20"/>
                <w:szCs w:val="20"/>
              </w:rPr>
            </w:pPr>
          </w:p>
        </w:tc>
        <w:tc>
          <w:tcPr>
            <w:tcW w:w="626" w:type="dxa"/>
            <w:tcBorders>
              <w:top w:val="single" w:sz="4" w:space="0" w:color="auto"/>
              <w:left w:val="dashed" w:sz="2" w:space="0" w:color="auto"/>
              <w:bottom w:val="single" w:sz="4" w:space="0" w:color="auto"/>
              <w:right w:val="dashed" w:sz="2" w:space="0" w:color="auto"/>
            </w:tcBorders>
          </w:tcPr>
          <w:p w14:paraId="0A1E9BEC" w14:textId="77777777" w:rsidR="00052394" w:rsidRPr="00CB2480" w:rsidRDefault="00052394" w:rsidP="0072605F">
            <w:pPr>
              <w:jc w:val="left"/>
              <w:rPr>
                <w:rFonts w:ascii="Arial" w:hAnsi="Arial"/>
                <w:sz w:val="20"/>
                <w:szCs w:val="20"/>
              </w:rPr>
            </w:pPr>
          </w:p>
        </w:tc>
        <w:tc>
          <w:tcPr>
            <w:tcW w:w="558" w:type="dxa"/>
            <w:tcBorders>
              <w:top w:val="single" w:sz="4" w:space="0" w:color="auto"/>
              <w:left w:val="dashed" w:sz="2" w:space="0" w:color="auto"/>
              <w:bottom w:val="single" w:sz="4" w:space="0" w:color="auto"/>
              <w:right w:val="dashed" w:sz="2" w:space="0" w:color="auto"/>
            </w:tcBorders>
          </w:tcPr>
          <w:p w14:paraId="535054D2" w14:textId="77777777" w:rsidR="00052394" w:rsidRPr="00CB2480" w:rsidRDefault="00052394" w:rsidP="0072605F">
            <w:pPr>
              <w:jc w:val="left"/>
              <w:rPr>
                <w:rFonts w:ascii="Arial" w:hAnsi="Arial"/>
                <w:sz w:val="20"/>
                <w:szCs w:val="20"/>
              </w:rPr>
            </w:pPr>
          </w:p>
        </w:tc>
        <w:tc>
          <w:tcPr>
            <w:tcW w:w="584" w:type="dxa"/>
            <w:tcBorders>
              <w:top w:val="single" w:sz="4" w:space="0" w:color="auto"/>
              <w:left w:val="dashed" w:sz="2" w:space="0" w:color="auto"/>
              <w:bottom w:val="single" w:sz="4" w:space="0" w:color="auto"/>
              <w:right w:val="dashed" w:sz="2" w:space="0" w:color="auto"/>
            </w:tcBorders>
          </w:tcPr>
          <w:p w14:paraId="4BD2DCF2" w14:textId="77777777" w:rsidR="00052394" w:rsidRPr="00CB2480" w:rsidRDefault="00052394" w:rsidP="0072605F">
            <w:pPr>
              <w:jc w:val="left"/>
              <w:rPr>
                <w:rFonts w:ascii="Arial" w:hAnsi="Arial"/>
                <w:sz w:val="20"/>
                <w:szCs w:val="20"/>
              </w:rPr>
            </w:pPr>
          </w:p>
        </w:tc>
        <w:tc>
          <w:tcPr>
            <w:tcW w:w="570" w:type="dxa"/>
            <w:tcBorders>
              <w:top w:val="single" w:sz="4" w:space="0" w:color="auto"/>
              <w:left w:val="dashed" w:sz="2" w:space="0" w:color="auto"/>
              <w:bottom w:val="single" w:sz="4" w:space="0" w:color="auto"/>
              <w:right w:val="dashSmallGap" w:sz="8" w:space="0" w:color="auto"/>
            </w:tcBorders>
          </w:tcPr>
          <w:p w14:paraId="737315E3" w14:textId="77777777" w:rsidR="00052394" w:rsidRPr="00CB2480" w:rsidRDefault="00052394" w:rsidP="0072605F">
            <w:pPr>
              <w:jc w:val="left"/>
              <w:rPr>
                <w:rFonts w:ascii="Arial" w:hAnsi="Arial"/>
                <w:sz w:val="20"/>
                <w:szCs w:val="20"/>
              </w:rPr>
            </w:pPr>
          </w:p>
        </w:tc>
        <w:tc>
          <w:tcPr>
            <w:tcW w:w="663" w:type="dxa"/>
            <w:tcBorders>
              <w:top w:val="single" w:sz="4" w:space="0" w:color="auto"/>
              <w:left w:val="dashSmallGap" w:sz="8" w:space="0" w:color="auto"/>
              <w:bottom w:val="single" w:sz="4" w:space="0" w:color="auto"/>
              <w:right w:val="dashed" w:sz="2" w:space="0" w:color="auto"/>
            </w:tcBorders>
          </w:tcPr>
          <w:p w14:paraId="211BADD6" w14:textId="77777777" w:rsidR="00052394" w:rsidRPr="00CB2480" w:rsidRDefault="00052394" w:rsidP="0072605F">
            <w:pPr>
              <w:jc w:val="left"/>
              <w:rPr>
                <w:rFonts w:ascii="Arial" w:hAnsi="Arial"/>
                <w:sz w:val="20"/>
                <w:szCs w:val="20"/>
              </w:rPr>
            </w:pPr>
          </w:p>
        </w:tc>
        <w:tc>
          <w:tcPr>
            <w:tcW w:w="620" w:type="dxa"/>
            <w:tcBorders>
              <w:top w:val="single" w:sz="4" w:space="0" w:color="auto"/>
              <w:left w:val="dashed" w:sz="2" w:space="0" w:color="auto"/>
              <w:bottom w:val="single" w:sz="4" w:space="0" w:color="auto"/>
              <w:right w:val="dashed" w:sz="4" w:space="0" w:color="auto"/>
            </w:tcBorders>
          </w:tcPr>
          <w:p w14:paraId="3DE8B4B2"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4" w:space="0" w:color="auto"/>
              <w:bottom w:val="single" w:sz="4" w:space="0" w:color="auto"/>
              <w:right w:val="dashed" w:sz="4" w:space="0" w:color="auto"/>
            </w:tcBorders>
          </w:tcPr>
          <w:p w14:paraId="2368F538" w14:textId="77777777" w:rsidR="00052394" w:rsidRPr="00CB2480" w:rsidRDefault="00052394" w:rsidP="0072605F">
            <w:pPr>
              <w:jc w:val="left"/>
              <w:rPr>
                <w:rFonts w:ascii="Arial" w:hAnsi="Arial"/>
                <w:sz w:val="20"/>
                <w:szCs w:val="20"/>
              </w:rPr>
            </w:pPr>
          </w:p>
        </w:tc>
        <w:tc>
          <w:tcPr>
            <w:tcW w:w="554" w:type="dxa"/>
            <w:tcBorders>
              <w:top w:val="single" w:sz="4" w:space="0" w:color="auto"/>
              <w:left w:val="dashed" w:sz="4" w:space="0" w:color="auto"/>
              <w:bottom w:val="single" w:sz="4" w:space="0" w:color="auto"/>
              <w:right w:val="dashSmallGap" w:sz="8" w:space="0" w:color="auto"/>
            </w:tcBorders>
          </w:tcPr>
          <w:p w14:paraId="0C94360C" w14:textId="77777777" w:rsidR="00052394" w:rsidRPr="00CB2480" w:rsidRDefault="00052394" w:rsidP="0072605F">
            <w:pPr>
              <w:jc w:val="left"/>
              <w:rPr>
                <w:rFonts w:ascii="Arial" w:hAnsi="Arial"/>
                <w:sz w:val="20"/>
                <w:szCs w:val="20"/>
              </w:rPr>
            </w:pPr>
          </w:p>
        </w:tc>
      </w:tr>
      <w:tr w:rsidR="00052394" w:rsidRPr="00CB2480" w14:paraId="624B2DB7" w14:textId="77777777" w:rsidTr="004416E3">
        <w:tc>
          <w:tcPr>
            <w:tcW w:w="4207" w:type="dxa"/>
            <w:tcBorders>
              <w:top w:val="single" w:sz="4" w:space="0" w:color="auto"/>
              <w:left w:val="nil"/>
              <w:bottom w:val="single" w:sz="4" w:space="0" w:color="auto"/>
              <w:right w:val="dashSmallGap" w:sz="8" w:space="0" w:color="auto"/>
            </w:tcBorders>
          </w:tcPr>
          <w:p w14:paraId="2A62651E" w14:textId="77777777" w:rsidR="00052394" w:rsidRPr="00CB2480" w:rsidRDefault="00052394" w:rsidP="00811E93">
            <w:pPr>
              <w:pStyle w:val="ListParagraph"/>
              <w:numPr>
                <w:ilvl w:val="0"/>
                <w:numId w:val="1"/>
              </w:numPr>
              <w:jc w:val="left"/>
              <w:rPr>
                <w:rFonts w:ascii="Arial" w:hAnsi="Arial"/>
                <w:sz w:val="20"/>
                <w:szCs w:val="20"/>
              </w:rPr>
            </w:pPr>
            <w:r w:rsidRPr="00CB2480">
              <w:rPr>
                <w:rFonts w:ascii="Arial" w:hAnsi="Arial"/>
                <w:sz w:val="20"/>
                <w:szCs w:val="20"/>
              </w:rPr>
              <w:t xml:space="preserve">Initiate </w:t>
            </w:r>
            <w:r w:rsidRPr="00CB2480">
              <w:rPr>
                <w:rFonts w:ascii="Arial" w:hAnsi="Arial"/>
                <w:i/>
                <w:sz w:val="20"/>
                <w:szCs w:val="20"/>
              </w:rPr>
              <w:t>broad data analysis</w:t>
            </w:r>
            <w:r w:rsidRPr="00CB2480">
              <w:rPr>
                <w:rFonts w:ascii="Arial" w:hAnsi="Arial"/>
                <w:sz w:val="20"/>
                <w:szCs w:val="20"/>
              </w:rPr>
              <w:t xml:space="preserve"> (Identify and analyze key data, including data from SPP/APR indicators, 618 data collections, and other available data as applicable. Consider comparisons </w:t>
            </w:r>
            <w:r w:rsidR="008B6C93" w:rsidRPr="00CB2480">
              <w:rPr>
                <w:rFonts w:ascii="Arial" w:eastAsia="Times New Roman" w:hAnsi="Arial" w:cs="Tahoma"/>
                <w:color w:val="000000"/>
                <w:sz w:val="20"/>
                <w:szCs w:val="20"/>
              </w:rPr>
              <w:t>of results data at the state and national level, across local programs/districts, state trends over time, etc</w:t>
            </w:r>
            <w:r w:rsidRPr="00CB2480">
              <w:rPr>
                <w:rFonts w:ascii="Arial" w:hAnsi="Arial"/>
                <w:sz w:val="20"/>
                <w:szCs w:val="20"/>
              </w:rPr>
              <w:t xml:space="preserve">. Prepare data for stakeholder review. </w:t>
            </w:r>
          </w:p>
        </w:tc>
        <w:tc>
          <w:tcPr>
            <w:tcW w:w="663" w:type="dxa"/>
            <w:tcBorders>
              <w:top w:val="single" w:sz="4" w:space="0" w:color="auto"/>
              <w:left w:val="dashSmallGap" w:sz="8" w:space="0" w:color="auto"/>
              <w:bottom w:val="single" w:sz="4" w:space="0" w:color="auto"/>
              <w:right w:val="dashSmallGap" w:sz="8" w:space="0" w:color="auto"/>
            </w:tcBorders>
          </w:tcPr>
          <w:p w14:paraId="1BCDF6C8" w14:textId="77777777" w:rsidR="00052394" w:rsidRPr="00CB2480" w:rsidRDefault="00052394" w:rsidP="00A26C54">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shd w:val="clear" w:color="auto" w:fill="auto"/>
          </w:tcPr>
          <w:p w14:paraId="47812A0D"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413714EE"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792AD0FD"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7AA074A4" w14:textId="77777777" w:rsidR="00052394" w:rsidRPr="00CB2480" w:rsidRDefault="00052394" w:rsidP="0072605F">
            <w:pPr>
              <w:jc w:val="left"/>
              <w:rPr>
                <w:rFonts w:ascii="Arial" w:hAnsi="Arial"/>
                <w:sz w:val="20"/>
                <w:szCs w:val="20"/>
              </w:rPr>
            </w:pPr>
          </w:p>
        </w:tc>
        <w:tc>
          <w:tcPr>
            <w:tcW w:w="622"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78A7A5CB" w14:textId="77777777" w:rsidR="00052394" w:rsidRPr="00CB2480" w:rsidRDefault="00052394" w:rsidP="0072605F">
            <w:pPr>
              <w:jc w:val="left"/>
              <w:rPr>
                <w:rFonts w:ascii="Arial" w:hAnsi="Arial"/>
                <w:sz w:val="20"/>
                <w:szCs w:val="20"/>
              </w:rPr>
            </w:pPr>
          </w:p>
        </w:tc>
        <w:tc>
          <w:tcPr>
            <w:tcW w:w="556" w:type="dxa"/>
            <w:tcBorders>
              <w:top w:val="single" w:sz="4" w:space="0" w:color="auto"/>
              <w:left w:val="dashed" w:sz="2" w:space="0" w:color="auto"/>
              <w:bottom w:val="single" w:sz="4" w:space="0" w:color="auto"/>
              <w:right w:val="dashed" w:sz="2" w:space="0" w:color="auto"/>
            </w:tcBorders>
          </w:tcPr>
          <w:p w14:paraId="52906471" w14:textId="77777777" w:rsidR="00052394" w:rsidRPr="00CB2480" w:rsidRDefault="00052394" w:rsidP="0072605F">
            <w:pPr>
              <w:jc w:val="left"/>
              <w:rPr>
                <w:rFonts w:ascii="Arial" w:hAnsi="Arial"/>
                <w:sz w:val="20"/>
                <w:szCs w:val="20"/>
              </w:rPr>
            </w:pPr>
          </w:p>
        </w:tc>
        <w:tc>
          <w:tcPr>
            <w:tcW w:w="529" w:type="dxa"/>
            <w:tcBorders>
              <w:top w:val="single" w:sz="4" w:space="0" w:color="auto"/>
              <w:left w:val="dashed" w:sz="2" w:space="0" w:color="auto"/>
              <w:bottom w:val="single" w:sz="4" w:space="0" w:color="auto"/>
              <w:right w:val="dashed" w:sz="2" w:space="0" w:color="auto"/>
            </w:tcBorders>
          </w:tcPr>
          <w:p w14:paraId="086A1B18" w14:textId="77777777" w:rsidR="00052394" w:rsidRPr="00CB2480" w:rsidRDefault="00052394" w:rsidP="0072605F">
            <w:pPr>
              <w:jc w:val="left"/>
              <w:rPr>
                <w:rFonts w:ascii="Arial" w:hAnsi="Arial"/>
                <w:sz w:val="20"/>
                <w:szCs w:val="20"/>
              </w:rPr>
            </w:pPr>
          </w:p>
        </w:tc>
        <w:tc>
          <w:tcPr>
            <w:tcW w:w="574" w:type="dxa"/>
            <w:tcBorders>
              <w:top w:val="single" w:sz="4" w:space="0" w:color="auto"/>
              <w:left w:val="dashed" w:sz="2" w:space="0" w:color="auto"/>
              <w:bottom w:val="single" w:sz="4" w:space="0" w:color="auto"/>
              <w:right w:val="dashed" w:sz="2" w:space="0" w:color="auto"/>
            </w:tcBorders>
          </w:tcPr>
          <w:p w14:paraId="699E2B9A" w14:textId="77777777" w:rsidR="00052394" w:rsidRPr="00CB2480" w:rsidRDefault="00052394" w:rsidP="0072605F">
            <w:pPr>
              <w:jc w:val="left"/>
              <w:rPr>
                <w:rFonts w:ascii="Arial" w:hAnsi="Arial"/>
                <w:sz w:val="20"/>
                <w:szCs w:val="20"/>
              </w:rPr>
            </w:pPr>
          </w:p>
        </w:tc>
        <w:tc>
          <w:tcPr>
            <w:tcW w:w="626" w:type="dxa"/>
            <w:tcBorders>
              <w:top w:val="single" w:sz="4" w:space="0" w:color="auto"/>
              <w:left w:val="dashed" w:sz="2" w:space="0" w:color="auto"/>
              <w:bottom w:val="single" w:sz="4" w:space="0" w:color="auto"/>
              <w:right w:val="dashed" w:sz="2" w:space="0" w:color="auto"/>
            </w:tcBorders>
          </w:tcPr>
          <w:p w14:paraId="73FBA283" w14:textId="77777777" w:rsidR="00052394" w:rsidRPr="00CB2480" w:rsidRDefault="00052394" w:rsidP="0072605F">
            <w:pPr>
              <w:jc w:val="left"/>
              <w:rPr>
                <w:rFonts w:ascii="Arial" w:hAnsi="Arial"/>
                <w:sz w:val="20"/>
                <w:szCs w:val="20"/>
              </w:rPr>
            </w:pPr>
          </w:p>
        </w:tc>
        <w:tc>
          <w:tcPr>
            <w:tcW w:w="558" w:type="dxa"/>
            <w:tcBorders>
              <w:top w:val="single" w:sz="4" w:space="0" w:color="auto"/>
              <w:left w:val="dashed" w:sz="2" w:space="0" w:color="auto"/>
              <w:bottom w:val="single" w:sz="4" w:space="0" w:color="auto"/>
              <w:right w:val="dashed" w:sz="2" w:space="0" w:color="auto"/>
            </w:tcBorders>
          </w:tcPr>
          <w:p w14:paraId="17966731" w14:textId="77777777" w:rsidR="00052394" w:rsidRPr="00CB2480" w:rsidRDefault="00052394" w:rsidP="0072605F">
            <w:pPr>
              <w:jc w:val="left"/>
              <w:rPr>
                <w:rFonts w:ascii="Arial" w:hAnsi="Arial"/>
                <w:sz w:val="20"/>
                <w:szCs w:val="20"/>
              </w:rPr>
            </w:pPr>
          </w:p>
        </w:tc>
        <w:tc>
          <w:tcPr>
            <w:tcW w:w="584" w:type="dxa"/>
            <w:tcBorders>
              <w:top w:val="single" w:sz="4" w:space="0" w:color="auto"/>
              <w:left w:val="dashed" w:sz="2" w:space="0" w:color="auto"/>
              <w:bottom w:val="single" w:sz="4" w:space="0" w:color="auto"/>
              <w:right w:val="dashed" w:sz="2" w:space="0" w:color="auto"/>
            </w:tcBorders>
          </w:tcPr>
          <w:p w14:paraId="00016FFD" w14:textId="77777777" w:rsidR="00052394" w:rsidRPr="00CB2480" w:rsidRDefault="00052394" w:rsidP="0072605F">
            <w:pPr>
              <w:jc w:val="left"/>
              <w:rPr>
                <w:rFonts w:ascii="Arial" w:hAnsi="Arial"/>
                <w:sz w:val="20"/>
                <w:szCs w:val="20"/>
              </w:rPr>
            </w:pPr>
          </w:p>
        </w:tc>
        <w:tc>
          <w:tcPr>
            <w:tcW w:w="570" w:type="dxa"/>
            <w:tcBorders>
              <w:top w:val="single" w:sz="4" w:space="0" w:color="auto"/>
              <w:left w:val="dashed" w:sz="2" w:space="0" w:color="auto"/>
              <w:bottom w:val="single" w:sz="4" w:space="0" w:color="auto"/>
              <w:right w:val="dashSmallGap" w:sz="8" w:space="0" w:color="auto"/>
            </w:tcBorders>
          </w:tcPr>
          <w:p w14:paraId="5231DE54" w14:textId="77777777" w:rsidR="00052394" w:rsidRPr="00CB2480" w:rsidRDefault="00052394" w:rsidP="0072605F">
            <w:pPr>
              <w:jc w:val="left"/>
              <w:rPr>
                <w:rFonts w:ascii="Arial" w:hAnsi="Arial"/>
                <w:sz w:val="20"/>
                <w:szCs w:val="20"/>
              </w:rPr>
            </w:pPr>
          </w:p>
        </w:tc>
        <w:tc>
          <w:tcPr>
            <w:tcW w:w="663" w:type="dxa"/>
            <w:tcBorders>
              <w:top w:val="single" w:sz="4" w:space="0" w:color="auto"/>
              <w:left w:val="dashSmallGap" w:sz="8" w:space="0" w:color="auto"/>
              <w:bottom w:val="single" w:sz="4" w:space="0" w:color="auto"/>
              <w:right w:val="dashed" w:sz="2" w:space="0" w:color="auto"/>
            </w:tcBorders>
          </w:tcPr>
          <w:p w14:paraId="5E2B16CE" w14:textId="77777777" w:rsidR="00052394" w:rsidRPr="00CB2480" w:rsidRDefault="00052394" w:rsidP="0072605F">
            <w:pPr>
              <w:jc w:val="left"/>
              <w:rPr>
                <w:rFonts w:ascii="Arial" w:hAnsi="Arial"/>
                <w:sz w:val="20"/>
                <w:szCs w:val="20"/>
              </w:rPr>
            </w:pPr>
          </w:p>
        </w:tc>
        <w:tc>
          <w:tcPr>
            <w:tcW w:w="620" w:type="dxa"/>
            <w:tcBorders>
              <w:top w:val="single" w:sz="4" w:space="0" w:color="auto"/>
              <w:left w:val="dashed" w:sz="2" w:space="0" w:color="auto"/>
              <w:bottom w:val="single" w:sz="4" w:space="0" w:color="auto"/>
              <w:right w:val="dashed" w:sz="4" w:space="0" w:color="auto"/>
            </w:tcBorders>
          </w:tcPr>
          <w:p w14:paraId="3616BFD1"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4" w:space="0" w:color="auto"/>
              <w:bottom w:val="single" w:sz="4" w:space="0" w:color="auto"/>
              <w:right w:val="dashed" w:sz="4" w:space="0" w:color="auto"/>
            </w:tcBorders>
          </w:tcPr>
          <w:p w14:paraId="21C98CBE" w14:textId="77777777" w:rsidR="00052394" w:rsidRPr="00CB2480" w:rsidRDefault="00052394" w:rsidP="0072605F">
            <w:pPr>
              <w:jc w:val="left"/>
              <w:rPr>
                <w:rFonts w:ascii="Arial" w:hAnsi="Arial"/>
                <w:sz w:val="20"/>
                <w:szCs w:val="20"/>
              </w:rPr>
            </w:pPr>
          </w:p>
        </w:tc>
        <w:tc>
          <w:tcPr>
            <w:tcW w:w="554" w:type="dxa"/>
            <w:tcBorders>
              <w:top w:val="single" w:sz="4" w:space="0" w:color="auto"/>
              <w:left w:val="dashed" w:sz="4" w:space="0" w:color="auto"/>
              <w:bottom w:val="single" w:sz="4" w:space="0" w:color="auto"/>
              <w:right w:val="dashSmallGap" w:sz="8" w:space="0" w:color="auto"/>
            </w:tcBorders>
          </w:tcPr>
          <w:p w14:paraId="4C292A5E" w14:textId="77777777" w:rsidR="00052394" w:rsidRPr="00CB2480" w:rsidRDefault="00052394" w:rsidP="0072605F">
            <w:pPr>
              <w:jc w:val="left"/>
              <w:rPr>
                <w:rFonts w:ascii="Arial" w:hAnsi="Arial"/>
                <w:sz w:val="20"/>
                <w:szCs w:val="20"/>
              </w:rPr>
            </w:pPr>
          </w:p>
        </w:tc>
      </w:tr>
      <w:tr w:rsidR="00052394" w:rsidRPr="00CB2480" w14:paraId="5FE21F4E" w14:textId="77777777" w:rsidTr="004416E3">
        <w:tc>
          <w:tcPr>
            <w:tcW w:w="4207" w:type="dxa"/>
            <w:tcBorders>
              <w:top w:val="single" w:sz="4" w:space="0" w:color="auto"/>
              <w:left w:val="nil"/>
              <w:bottom w:val="single" w:sz="4" w:space="0" w:color="auto"/>
              <w:right w:val="dashSmallGap" w:sz="8" w:space="0" w:color="auto"/>
            </w:tcBorders>
          </w:tcPr>
          <w:p w14:paraId="7925AFF3" w14:textId="77777777" w:rsidR="00052394" w:rsidRPr="00CB2480" w:rsidRDefault="00052394" w:rsidP="00207795">
            <w:pPr>
              <w:pStyle w:val="ListParagraph"/>
              <w:numPr>
                <w:ilvl w:val="0"/>
                <w:numId w:val="1"/>
              </w:numPr>
              <w:jc w:val="left"/>
              <w:rPr>
                <w:rFonts w:ascii="Arial" w:hAnsi="Arial"/>
                <w:sz w:val="20"/>
                <w:szCs w:val="20"/>
              </w:rPr>
            </w:pPr>
            <w:r w:rsidRPr="00CB2480">
              <w:rPr>
                <w:rFonts w:ascii="Arial" w:hAnsi="Arial"/>
                <w:sz w:val="20"/>
                <w:szCs w:val="20"/>
              </w:rPr>
              <w:t xml:space="preserve">Conduct </w:t>
            </w:r>
            <w:r w:rsidRPr="00CB2480">
              <w:rPr>
                <w:rFonts w:ascii="Arial" w:hAnsi="Arial"/>
                <w:i/>
                <w:sz w:val="20"/>
                <w:szCs w:val="20"/>
              </w:rPr>
              <w:t>broad infrastructure analysis</w:t>
            </w:r>
            <w:r w:rsidRPr="00CB2480">
              <w:rPr>
                <w:rFonts w:ascii="Arial" w:hAnsi="Arial"/>
                <w:sz w:val="20"/>
                <w:szCs w:val="20"/>
              </w:rPr>
              <w:t xml:space="preserve"> with stakeholders include identifying system strengths, obstacles or gaps needing improvement, and existing initiatives to determine the capacity of current state infrastructure to support improvement and build capacity in local programs</w:t>
            </w:r>
            <w:r w:rsidR="00C459A9" w:rsidRPr="00CB2480">
              <w:rPr>
                <w:rFonts w:ascii="Arial" w:hAnsi="Arial"/>
                <w:sz w:val="20"/>
                <w:szCs w:val="20"/>
              </w:rPr>
              <w:t>/districts</w:t>
            </w:r>
            <w:r w:rsidRPr="00CB2480">
              <w:rPr>
                <w:rFonts w:ascii="Arial" w:hAnsi="Arial"/>
                <w:sz w:val="20"/>
                <w:szCs w:val="20"/>
              </w:rPr>
              <w:t xml:space="preserve"> to implement, scale up, and sustain use of evidence-based practices.</w:t>
            </w:r>
          </w:p>
        </w:tc>
        <w:tc>
          <w:tcPr>
            <w:tcW w:w="663" w:type="dxa"/>
            <w:tcBorders>
              <w:top w:val="single" w:sz="4" w:space="0" w:color="auto"/>
              <w:left w:val="dashSmallGap" w:sz="8" w:space="0" w:color="auto"/>
              <w:bottom w:val="single" w:sz="4" w:space="0" w:color="auto"/>
              <w:right w:val="dashSmallGap" w:sz="8" w:space="0" w:color="auto"/>
            </w:tcBorders>
          </w:tcPr>
          <w:p w14:paraId="35DC01C0" w14:textId="77777777" w:rsidR="00052394" w:rsidRPr="00CB2480" w:rsidRDefault="00052394" w:rsidP="008F4AC0">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tcPr>
          <w:p w14:paraId="543C01FC" w14:textId="77777777" w:rsidR="00052394" w:rsidRPr="00CB2480" w:rsidRDefault="00052394" w:rsidP="008F4AC0">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1D24F538" w14:textId="77777777" w:rsidR="00052394" w:rsidRPr="00CB2480" w:rsidRDefault="00052394" w:rsidP="008F4AC0">
            <w:pPr>
              <w:jc w:val="left"/>
              <w:rPr>
                <w:rFonts w:ascii="Arial" w:hAnsi="Arial"/>
                <w:sz w:val="20"/>
                <w:szCs w:val="20"/>
                <w:highlight w:val="darkYellow"/>
              </w:rPr>
            </w:pPr>
          </w:p>
        </w:tc>
        <w:tc>
          <w:tcPr>
            <w:tcW w:w="596"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2DE02290" w14:textId="77777777" w:rsidR="00052394" w:rsidRPr="00CB2480" w:rsidRDefault="00052394" w:rsidP="008F4AC0">
            <w:pPr>
              <w:jc w:val="left"/>
              <w:rPr>
                <w:rFonts w:ascii="Arial" w:hAnsi="Arial"/>
                <w:sz w:val="20"/>
                <w:szCs w:val="20"/>
                <w:highlight w:val="darkYellow"/>
              </w:rPr>
            </w:pPr>
          </w:p>
        </w:tc>
        <w:tc>
          <w:tcPr>
            <w:tcW w:w="564"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0A9AB127" w14:textId="77777777" w:rsidR="00052394" w:rsidRPr="00CB2480" w:rsidRDefault="00052394" w:rsidP="008F4AC0">
            <w:pPr>
              <w:jc w:val="left"/>
              <w:rPr>
                <w:rFonts w:ascii="Arial" w:hAnsi="Arial"/>
                <w:sz w:val="20"/>
                <w:szCs w:val="20"/>
                <w:highlight w:val="darkYellow"/>
              </w:rPr>
            </w:pPr>
          </w:p>
        </w:tc>
        <w:tc>
          <w:tcPr>
            <w:tcW w:w="622"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6B8AD98A" w14:textId="77777777" w:rsidR="00052394" w:rsidRPr="00CB2480" w:rsidRDefault="00052394" w:rsidP="008F4AC0">
            <w:pPr>
              <w:jc w:val="left"/>
              <w:rPr>
                <w:rFonts w:ascii="Arial" w:hAnsi="Arial"/>
                <w:sz w:val="20"/>
                <w:szCs w:val="20"/>
              </w:rPr>
            </w:pPr>
          </w:p>
        </w:tc>
        <w:tc>
          <w:tcPr>
            <w:tcW w:w="556" w:type="dxa"/>
            <w:tcBorders>
              <w:top w:val="single" w:sz="4" w:space="0" w:color="auto"/>
              <w:left w:val="dashed" w:sz="2" w:space="0" w:color="auto"/>
              <w:bottom w:val="single" w:sz="4" w:space="0" w:color="auto"/>
              <w:right w:val="dashed" w:sz="2" w:space="0" w:color="auto"/>
            </w:tcBorders>
            <w:shd w:val="clear" w:color="auto" w:fill="FFFFFF" w:themeFill="background1"/>
          </w:tcPr>
          <w:p w14:paraId="48C88210" w14:textId="77777777" w:rsidR="00052394" w:rsidRPr="00CB2480" w:rsidRDefault="00052394" w:rsidP="008F4AC0">
            <w:pPr>
              <w:jc w:val="left"/>
              <w:rPr>
                <w:rFonts w:ascii="Arial" w:hAnsi="Arial"/>
                <w:sz w:val="20"/>
                <w:szCs w:val="20"/>
              </w:rPr>
            </w:pPr>
          </w:p>
        </w:tc>
        <w:tc>
          <w:tcPr>
            <w:tcW w:w="529" w:type="dxa"/>
            <w:tcBorders>
              <w:top w:val="single" w:sz="4" w:space="0" w:color="auto"/>
              <w:left w:val="dashed" w:sz="2" w:space="0" w:color="auto"/>
              <w:bottom w:val="single" w:sz="4" w:space="0" w:color="auto"/>
              <w:right w:val="dashed" w:sz="2" w:space="0" w:color="auto"/>
            </w:tcBorders>
          </w:tcPr>
          <w:p w14:paraId="4F326E43" w14:textId="77777777" w:rsidR="00052394" w:rsidRPr="00CB2480" w:rsidRDefault="00052394" w:rsidP="008F4AC0">
            <w:pPr>
              <w:jc w:val="left"/>
              <w:rPr>
                <w:rFonts w:ascii="Arial" w:hAnsi="Arial"/>
                <w:sz w:val="20"/>
                <w:szCs w:val="20"/>
              </w:rPr>
            </w:pPr>
          </w:p>
        </w:tc>
        <w:tc>
          <w:tcPr>
            <w:tcW w:w="574" w:type="dxa"/>
            <w:tcBorders>
              <w:top w:val="single" w:sz="4" w:space="0" w:color="auto"/>
              <w:left w:val="dashed" w:sz="2" w:space="0" w:color="auto"/>
              <w:bottom w:val="single" w:sz="4" w:space="0" w:color="auto"/>
              <w:right w:val="dashed" w:sz="2" w:space="0" w:color="auto"/>
            </w:tcBorders>
          </w:tcPr>
          <w:p w14:paraId="5CBCE0FF" w14:textId="77777777" w:rsidR="00052394" w:rsidRPr="00CB2480" w:rsidRDefault="00052394" w:rsidP="008F4AC0">
            <w:pPr>
              <w:jc w:val="left"/>
              <w:rPr>
                <w:rFonts w:ascii="Arial" w:hAnsi="Arial"/>
                <w:sz w:val="20"/>
                <w:szCs w:val="20"/>
              </w:rPr>
            </w:pPr>
          </w:p>
        </w:tc>
        <w:tc>
          <w:tcPr>
            <w:tcW w:w="626" w:type="dxa"/>
            <w:tcBorders>
              <w:top w:val="single" w:sz="4" w:space="0" w:color="auto"/>
              <w:left w:val="dashed" w:sz="2" w:space="0" w:color="auto"/>
              <w:bottom w:val="single" w:sz="4" w:space="0" w:color="auto"/>
              <w:right w:val="dashed" w:sz="2" w:space="0" w:color="auto"/>
            </w:tcBorders>
          </w:tcPr>
          <w:p w14:paraId="55107C9D" w14:textId="77777777" w:rsidR="00052394" w:rsidRPr="00CB2480" w:rsidRDefault="00052394" w:rsidP="008F4AC0">
            <w:pPr>
              <w:jc w:val="left"/>
              <w:rPr>
                <w:rFonts w:ascii="Arial" w:hAnsi="Arial"/>
                <w:sz w:val="20"/>
                <w:szCs w:val="20"/>
              </w:rPr>
            </w:pPr>
          </w:p>
        </w:tc>
        <w:tc>
          <w:tcPr>
            <w:tcW w:w="558" w:type="dxa"/>
            <w:tcBorders>
              <w:top w:val="single" w:sz="4" w:space="0" w:color="auto"/>
              <w:left w:val="dashed" w:sz="2" w:space="0" w:color="auto"/>
              <w:bottom w:val="single" w:sz="4" w:space="0" w:color="auto"/>
              <w:right w:val="dashed" w:sz="2" w:space="0" w:color="auto"/>
            </w:tcBorders>
          </w:tcPr>
          <w:p w14:paraId="7489750A" w14:textId="77777777" w:rsidR="00052394" w:rsidRPr="00CB2480" w:rsidRDefault="00052394" w:rsidP="008F4AC0">
            <w:pPr>
              <w:jc w:val="left"/>
              <w:rPr>
                <w:rFonts w:ascii="Arial" w:hAnsi="Arial"/>
                <w:sz w:val="20"/>
                <w:szCs w:val="20"/>
              </w:rPr>
            </w:pPr>
          </w:p>
        </w:tc>
        <w:tc>
          <w:tcPr>
            <w:tcW w:w="584" w:type="dxa"/>
            <w:tcBorders>
              <w:top w:val="single" w:sz="4" w:space="0" w:color="auto"/>
              <w:left w:val="dashed" w:sz="2" w:space="0" w:color="auto"/>
              <w:bottom w:val="single" w:sz="4" w:space="0" w:color="auto"/>
              <w:right w:val="dashed" w:sz="2" w:space="0" w:color="auto"/>
            </w:tcBorders>
          </w:tcPr>
          <w:p w14:paraId="585BF0F3" w14:textId="77777777" w:rsidR="00052394" w:rsidRPr="00CB2480" w:rsidRDefault="00052394" w:rsidP="008F4AC0">
            <w:pPr>
              <w:jc w:val="left"/>
              <w:rPr>
                <w:rFonts w:ascii="Arial" w:hAnsi="Arial"/>
                <w:sz w:val="20"/>
                <w:szCs w:val="20"/>
              </w:rPr>
            </w:pPr>
          </w:p>
        </w:tc>
        <w:tc>
          <w:tcPr>
            <w:tcW w:w="570" w:type="dxa"/>
            <w:tcBorders>
              <w:top w:val="single" w:sz="4" w:space="0" w:color="auto"/>
              <w:left w:val="dashed" w:sz="2" w:space="0" w:color="auto"/>
              <w:bottom w:val="single" w:sz="4" w:space="0" w:color="auto"/>
              <w:right w:val="dashSmallGap" w:sz="8" w:space="0" w:color="auto"/>
            </w:tcBorders>
          </w:tcPr>
          <w:p w14:paraId="5A377EE8" w14:textId="77777777" w:rsidR="00052394" w:rsidRPr="00CB2480" w:rsidRDefault="00052394" w:rsidP="008F4AC0">
            <w:pPr>
              <w:jc w:val="left"/>
              <w:rPr>
                <w:rFonts w:ascii="Arial" w:hAnsi="Arial"/>
                <w:sz w:val="20"/>
                <w:szCs w:val="20"/>
              </w:rPr>
            </w:pPr>
          </w:p>
        </w:tc>
        <w:tc>
          <w:tcPr>
            <w:tcW w:w="663" w:type="dxa"/>
            <w:tcBorders>
              <w:top w:val="single" w:sz="4" w:space="0" w:color="auto"/>
              <w:left w:val="dashSmallGap" w:sz="8" w:space="0" w:color="auto"/>
              <w:bottom w:val="single" w:sz="4" w:space="0" w:color="auto"/>
              <w:right w:val="dashed" w:sz="2" w:space="0" w:color="auto"/>
            </w:tcBorders>
          </w:tcPr>
          <w:p w14:paraId="1E0C61F3" w14:textId="77777777" w:rsidR="00052394" w:rsidRPr="00CB2480" w:rsidRDefault="00052394" w:rsidP="008F4AC0">
            <w:pPr>
              <w:jc w:val="left"/>
              <w:rPr>
                <w:rFonts w:ascii="Arial" w:hAnsi="Arial"/>
                <w:sz w:val="20"/>
                <w:szCs w:val="20"/>
              </w:rPr>
            </w:pPr>
          </w:p>
        </w:tc>
        <w:tc>
          <w:tcPr>
            <w:tcW w:w="620" w:type="dxa"/>
            <w:tcBorders>
              <w:top w:val="single" w:sz="4" w:space="0" w:color="auto"/>
              <w:left w:val="dashed" w:sz="2" w:space="0" w:color="auto"/>
              <w:bottom w:val="single" w:sz="4" w:space="0" w:color="auto"/>
              <w:right w:val="dashed" w:sz="4" w:space="0" w:color="auto"/>
            </w:tcBorders>
          </w:tcPr>
          <w:p w14:paraId="5C166EAF" w14:textId="77777777" w:rsidR="00052394" w:rsidRPr="00CB2480" w:rsidRDefault="00052394" w:rsidP="008F4AC0">
            <w:pPr>
              <w:jc w:val="left"/>
              <w:rPr>
                <w:rFonts w:ascii="Arial" w:hAnsi="Arial"/>
                <w:sz w:val="20"/>
                <w:szCs w:val="20"/>
              </w:rPr>
            </w:pPr>
          </w:p>
        </w:tc>
        <w:tc>
          <w:tcPr>
            <w:tcW w:w="596" w:type="dxa"/>
            <w:tcBorders>
              <w:top w:val="single" w:sz="4" w:space="0" w:color="auto"/>
              <w:left w:val="dashed" w:sz="4" w:space="0" w:color="auto"/>
              <w:bottom w:val="single" w:sz="4" w:space="0" w:color="auto"/>
              <w:right w:val="dashed" w:sz="4" w:space="0" w:color="auto"/>
            </w:tcBorders>
          </w:tcPr>
          <w:p w14:paraId="63A10D62" w14:textId="77777777" w:rsidR="00052394" w:rsidRPr="00CB2480" w:rsidRDefault="00052394" w:rsidP="008F4AC0">
            <w:pPr>
              <w:jc w:val="left"/>
              <w:rPr>
                <w:rFonts w:ascii="Arial" w:hAnsi="Arial"/>
                <w:sz w:val="20"/>
                <w:szCs w:val="20"/>
              </w:rPr>
            </w:pPr>
          </w:p>
        </w:tc>
        <w:tc>
          <w:tcPr>
            <w:tcW w:w="554" w:type="dxa"/>
            <w:tcBorders>
              <w:top w:val="single" w:sz="4" w:space="0" w:color="auto"/>
              <w:left w:val="dashed" w:sz="4" w:space="0" w:color="auto"/>
              <w:bottom w:val="single" w:sz="4" w:space="0" w:color="auto"/>
              <w:right w:val="dashSmallGap" w:sz="8" w:space="0" w:color="auto"/>
            </w:tcBorders>
          </w:tcPr>
          <w:p w14:paraId="348B5254" w14:textId="77777777" w:rsidR="00052394" w:rsidRPr="00CB2480" w:rsidRDefault="00052394" w:rsidP="008F4AC0">
            <w:pPr>
              <w:jc w:val="left"/>
              <w:rPr>
                <w:rFonts w:ascii="Arial" w:hAnsi="Arial"/>
                <w:sz w:val="20"/>
                <w:szCs w:val="20"/>
              </w:rPr>
            </w:pPr>
          </w:p>
        </w:tc>
      </w:tr>
      <w:tr w:rsidR="00052394" w:rsidRPr="00CB2480" w14:paraId="3A7F876E" w14:textId="77777777" w:rsidTr="004416E3">
        <w:tc>
          <w:tcPr>
            <w:tcW w:w="4207" w:type="dxa"/>
            <w:tcBorders>
              <w:top w:val="single" w:sz="4" w:space="0" w:color="auto"/>
              <w:left w:val="nil"/>
              <w:bottom w:val="single" w:sz="4" w:space="0" w:color="auto"/>
              <w:right w:val="dashSmallGap" w:sz="8" w:space="0" w:color="auto"/>
            </w:tcBorders>
          </w:tcPr>
          <w:p w14:paraId="00D7D56C" w14:textId="77777777" w:rsidR="00052394" w:rsidRPr="00CB2480" w:rsidRDefault="00052394" w:rsidP="008B6C93">
            <w:pPr>
              <w:pStyle w:val="ListParagraph"/>
              <w:numPr>
                <w:ilvl w:val="0"/>
                <w:numId w:val="1"/>
              </w:numPr>
              <w:jc w:val="left"/>
              <w:rPr>
                <w:rFonts w:ascii="Arial" w:hAnsi="Arial"/>
                <w:sz w:val="20"/>
                <w:szCs w:val="20"/>
              </w:rPr>
            </w:pPr>
            <w:r w:rsidRPr="00CB2480">
              <w:rPr>
                <w:rFonts w:ascii="Arial" w:hAnsi="Arial"/>
                <w:sz w:val="20"/>
                <w:szCs w:val="20"/>
              </w:rPr>
              <w:t xml:space="preserve">Through </w:t>
            </w:r>
            <w:r w:rsidRPr="00CB2480">
              <w:rPr>
                <w:rFonts w:ascii="Arial" w:hAnsi="Arial"/>
                <w:i/>
                <w:sz w:val="20"/>
                <w:szCs w:val="20"/>
              </w:rPr>
              <w:t>broad data and infrastructure analys</w:t>
            </w:r>
            <w:r w:rsidR="008B6C93" w:rsidRPr="00CB2480">
              <w:rPr>
                <w:rFonts w:ascii="Arial" w:hAnsi="Arial"/>
                <w:i/>
                <w:sz w:val="20"/>
                <w:szCs w:val="20"/>
              </w:rPr>
              <w:t>e</w:t>
            </w:r>
            <w:r w:rsidRPr="00CB2480">
              <w:rPr>
                <w:rFonts w:ascii="Arial" w:hAnsi="Arial"/>
                <w:i/>
                <w:sz w:val="20"/>
                <w:szCs w:val="20"/>
              </w:rPr>
              <w:t>s</w:t>
            </w:r>
            <w:r w:rsidRPr="00CB2480">
              <w:rPr>
                <w:rFonts w:ascii="Arial" w:hAnsi="Arial"/>
                <w:sz w:val="20"/>
                <w:szCs w:val="20"/>
              </w:rPr>
              <w:t xml:space="preserve"> </w:t>
            </w:r>
            <w:r w:rsidRPr="00CB2480">
              <w:rPr>
                <w:rFonts w:ascii="Arial" w:hAnsi="Arial"/>
                <w:sz w:val="20"/>
                <w:szCs w:val="20"/>
              </w:rPr>
              <w:lastRenderedPageBreak/>
              <w:t xml:space="preserve">determine potential </w:t>
            </w:r>
            <w:r w:rsidR="00C459A9" w:rsidRPr="00CB2480">
              <w:rPr>
                <w:rFonts w:ascii="Arial" w:hAnsi="Arial"/>
                <w:sz w:val="20"/>
                <w:szCs w:val="20"/>
              </w:rPr>
              <w:t>State-identified Measurable Results (</w:t>
            </w:r>
            <w:proofErr w:type="spellStart"/>
            <w:r w:rsidRPr="00CB2480">
              <w:rPr>
                <w:rFonts w:ascii="Arial" w:hAnsi="Arial"/>
                <w:sz w:val="20"/>
                <w:szCs w:val="20"/>
              </w:rPr>
              <w:t>SiMRs</w:t>
            </w:r>
            <w:proofErr w:type="spellEnd"/>
            <w:r w:rsidR="00C459A9" w:rsidRPr="00CB2480">
              <w:rPr>
                <w:rFonts w:ascii="Arial" w:hAnsi="Arial"/>
                <w:sz w:val="20"/>
                <w:szCs w:val="20"/>
              </w:rPr>
              <w:t>)</w:t>
            </w:r>
            <w:r w:rsidRPr="00CB2480">
              <w:rPr>
                <w:rFonts w:ascii="Arial" w:hAnsi="Arial"/>
                <w:sz w:val="20"/>
                <w:szCs w:val="20"/>
              </w:rPr>
              <w:t xml:space="preserve">. Use stakeholder input to select one </w:t>
            </w:r>
            <w:proofErr w:type="spellStart"/>
            <w:r w:rsidRPr="00CB2480">
              <w:rPr>
                <w:rFonts w:ascii="Arial" w:hAnsi="Arial"/>
                <w:sz w:val="20"/>
                <w:szCs w:val="20"/>
              </w:rPr>
              <w:t>SiMR</w:t>
            </w:r>
            <w:proofErr w:type="spellEnd"/>
            <w:r w:rsidR="00C459A9" w:rsidRPr="00CB2480">
              <w:rPr>
                <w:rFonts w:ascii="Arial" w:hAnsi="Arial"/>
                <w:sz w:val="20"/>
                <w:szCs w:val="20"/>
              </w:rPr>
              <w:t>.</w:t>
            </w:r>
          </w:p>
        </w:tc>
        <w:tc>
          <w:tcPr>
            <w:tcW w:w="663" w:type="dxa"/>
            <w:tcBorders>
              <w:top w:val="single" w:sz="4" w:space="0" w:color="auto"/>
              <w:left w:val="dashSmallGap" w:sz="8" w:space="0" w:color="auto"/>
              <w:bottom w:val="single" w:sz="4" w:space="0" w:color="auto"/>
              <w:right w:val="dashSmallGap" w:sz="8" w:space="0" w:color="auto"/>
            </w:tcBorders>
          </w:tcPr>
          <w:p w14:paraId="73233ACA" w14:textId="77777777" w:rsidR="00052394" w:rsidRPr="00CB2480" w:rsidRDefault="00052394" w:rsidP="008F4AC0">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tcPr>
          <w:p w14:paraId="29935E2F" w14:textId="77777777" w:rsidR="00052394" w:rsidRPr="00CB2480" w:rsidRDefault="00052394" w:rsidP="008F4AC0">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1590E766" w14:textId="77777777" w:rsidR="00052394" w:rsidRPr="00CB2480" w:rsidRDefault="00052394" w:rsidP="008F4AC0">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shd w:val="clear" w:color="auto" w:fill="FFFFFF" w:themeFill="background1"/>
          </w:tcPr>
          <w:p w14:paraId="730A01FA" w14:textId="77777777" w:rsidR="00052394" w:rsidRPr="00CB2480" w:rsidRDefault="00052394" w:rsidP="008F4AC0">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shd w:val="clear" w:color="auto" w:fill="FFFFFF" w:themeFill="background1"/>
          </w:tcPr>
          <w:p w14:paraId="61FAD06D" w14:textId="77777777" w:rsidR="00052394" w:rsidRPr="00CB2480" w:rsidRDefault="00052394" w:rsidP="008F4AC0">
            <w:pPr>
              <w:jc w:val="left"/>
              <w:rPr>
                <w:rFonts w:ascii="Arial" w:hAnsi="Arial"/>
                <w:sz w:val="20"/>
                <w:szCs w:val="20"/>
              </w:rPr>
            </w:pPr>
          </w:p>
        </w:tc>
        <w:tc>
          <w:tcPr>
            <w:tcW w:w="622"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6E1AC222" w14:textId="77777777" w:rsidR="00052394" w:rsidRPr="00CB2480" w:rsidRDefault="00052394" w:rsidP="008F4AC0">
            <w:pPr>
              <w:jc w:val="left"/>
              <w:rPr>
                <w:rFonts w:ascii="Arial" w:hAnsi="Arial"/>
                <w:sz w:val="20"/>
                <w:szCs w:val="20"/>
              </w:rPr>
            </w:pPr>
          </w:p>
        </w:tc>
        <w:tc>
          <w:tcPr>
            <w:tcW w:w="556" w:type="dxa"/>
            <w:tcBorders>
              <w:top w:val="single" w:sz="4" w:space="0" w:color="auto"/>
              <w:left w:val="dashed" w:sz="2" w:space="0" w:color="auto"/>
              <w:bottom w:val="single" w:sz="4" w:space="0" w:color="auto"/>
              <w:right w:val="dashed" w:sz="2" w:space="0" w:color="auto"/>
            </w:tcBorders>
            <w:shd w:val="clear" w:color="auto" w:fill="FFFFFF" w:themeFill="background1"/>
          </w:tcPr>
          <w:p w14:paraId="139678B5" w14:textId="77777777" w:rsidR="00052394" w:rsidRPr="00CB2480" w:rsidRDefault="00052394" w:rsidP="008F4AC0">
            <w:pPr>
              <w:jc w:val="left"/>
              <w:rPr>
                <w:rFonts w:ascii="Arial" w:hAnsi="Arial"/>
                <w:sz w:val="20"/>
                <w:szCs w:val="20"/>
              </w:rPr>
            </w:pPr>
          </w:p>
        </w:tc>
        <w:tc>
          <w:tcPr>
            <w:tcW w:w="529" w:type="dxa"/>
            <w:tcBorders>
              <w:top w:val="single" w:sz="4" w:space="0" w:color="auto"/>
              <w:left w:val="dashed" w:sz="2" w:space="0" w:color="auto"/>
              <w:bottom w:val="single" w:sz="4" w:space="0" w:color="auto"/>
              <w:right w:val="dashed" w:sz="2" w:space="0" w:color="auto"/>
            </w:tcBorders>
          </w:tcPr>
          <w:p w14:paraId="0EA17007" w14:textId="77777777" w:rsidR="00052394" w:rsidRPr="00CB2480" w:rsidRDefault="00052394" w:rsidP="008F4AC0">
            <w:pPr>
              <w:jc w:val="left"/>
              <w:rPr>
                <w:rFonts w:ascii="Arial" w:hAnsi="Arial"/>
                <w:sz w:val="20"/>
                <w:szCs w:val="20"/>
              </w:rPr>
            </w:pPr>
          </w:p>
        </w:tc>
        <w:tc>
          <w:tcPr>
            <w:tcW w:w="574" w:type="dxa"/>
            <w:tcBorders>
              <w:top w:val="single" w:sz="4" w:space="0" w:color="auto"/>
              <w:left w:val="dashed" w:sz="2" w:space="0" w:color="auto"/>
              <w:bottom w:val="single" w:sz="4" w:space="0" w:color="auto"/>
              <w:right w:val="dashed" w:sz="2" w:space="0" w:color="auto"/>
            </w:tcBorders>
          </w:tcPr>
          <w:p w14:paraId="62537FD4" w14:textId="77777777" w:rsidR="00052394" w:rsidRPr="00CB2480" w:rsidRDefault="00052394" w:rsidP="008F4AC0">
            <w:pPr>
              <w:jc w:val="left"/>
              <w:rPr>
                <w:rFonts w:ascii="Arial" w:hAnsi="Arial"/>
                <w:sz w:val="20"/>
                <w:szCs w:val="20"/>
              </w:rPr>
            </w:pPr>
          </w:p>
        </w:tc>
        <w:tc>
          <w:tcPr>
            <w:tcW w:w="626" w:type="dxa"/>
            <w:tcBorders>
              <w:top w:val="single" w:sz="4" w:space="0" w:color="auto"/>
              <w:left w:val="dashed" w:sz="2" w:space="0" w:color="auto"/>
              <w:bottom w:val="single" w:sz="4" w:space="0" w:color="auto"/>
              <w:right w:val="dashed" w:sz="2" w:space="0" w:color="auto"/>
            </w:tcBorders>
          </w:tcPr>
          <w:p w14:paraId="385BC634" w14:textId="77777777" w:rsidR="00052394" w:rsidRPr="00CB2480" w:rsidRDefault="00052394" w:rsidP="008F4AC0">
            <w:pPr>
              <w:jc w:val="left"/>
              <w:rPr>
                <w:rFonts w:ascii="Arial" w:hAnsi="Arial"/>
                <w:sz w:val="20"/>
                <w:szCs w:val="20"/>
              </w:rPr>
            </w:pPr>
          </w:p>
        </w:tc>
        <w:tc>
          <w:tcPr>
            <w:tcW w:w="558" w:type="dxa"/>
            <w:tcBorders>
              <w:top w:val="single" w:sz="4" w:space="0" w:color="auto"/>
              <w:left w:val="dashed" w:sz="2" w:space="0" w:color="auto"/>
              <w:bottom w:val="single" w:sz="4" w:space="0" w:color="auto"/>
              <w:right w:val="dashed" w:sz="2" w:space="0" w:color="auto"/>
            </w:tcBorders>
          </w:tcPr>
          <w:p w14:paraId="33CF78BB" w14:textId="77777777" w:rsidR="00052394" w:rsidRPr="00CB2480" w:rsidRDefault="00052394" w:rsidP="008F4AC0">
            <w:pPr>
              <w:jc w:val="left"/>
              <w:rPr>
                <w:rFonts w:ascii="Arial" w:hAnsi="Arial"/>
                <w:sz w:val="20"/>
                <w:szCs w:val="20"/>
              </w:rPr>
            </w:pPr>
          </w:p>
        </w:tc>
        <w:tc>
          <w:tcPr>
            <w:tcW w:w="584" w:type="dxa"/>
            <w:tcBorders>
              <w:top w:val="single" w:sz="4" w:space="0" w:color="auto"/>
              <w:left w:val="dashed" w:sz="2" w:space="0" w:color="auto"/>
              <w:bottom w:val="single" w:sz="4" w:space="0" w:color="auto"/>
              <w:right w:val="dashed" w:sz="2" w:space="0" w:color="auto"/>
            </w:tcBorders>
          </w:tcPr>
          <w:p w14:paraId="39576E7B" w14:textId="77777777" w:rsidR="00052394" w:rsidRPr="00CB2480" w:rsidRDefault="00052394" w:rsidP="008F4AC0">
            <w:pPr>
              <w:jc w:val="left"/>
              <w:rPr>
                <w:rFonts w:ascii="Arial" w:hAnsi="Arial"/>
                <w:sz w:val="20"/>
                <w:szCs w:val="20"/>
              </w:rPr>
            </w:pPr>
          </w:p>
        </w:tc>
        <w:tc>
          <w:tcPr>
            <w:tcW w:w="570" w:type="dxa"/>
            <w:tcBorders>
              <w:top w:val="single" w:sz="4" w:space="0" w:color="auto"/>
              <w:left w:val="dashed" w:sz="2" w:space="0" w:color="auto"/>
              <w:bottom w:val="single" w:sz="4" w:space="0" w:color="auto"/>
              <w:right w:val="dashSmallGap" w:sz="8" w:space="0" w:color="auto"/>
            </w:tcBorders>
          </w:tcPr>
          <w:p w14:paraId="6A3648A3" w14:textId="77777777" w:rsidR="00052394" w:rsidRPr="00CB2480" w:rsidRDefault="00052394" w:rsidP="008F4AC0">
            <w:pPr>
              <w:jc w:val="left"/>
              <w:rPr>
                <w:rFonts w:ascii="Arial" w:hAnsi="Arial"/>
                <w:sz w:val="20"/>
                <w:szCs w:val="20"/>
              </w:rPr>
            </w:pPr>
          </w:p>
        </w:tc>
        <w:tc>
          <w:tcPr>
            <w:tcW w:w="663" w:type="dxa"/>
            <w:tcBorders>
              <w:top w:val="single" w:sz="4" w:space="0" w:color="auto"/>
              <w:left w:val="dashSmallGap" w:sz="8" w:space="0" w:color="auto"/>
              <w:bottom w:val="single" w:sz="4" w:space="0" w:color="auto"/>
              <w:right w:val="dashed" w:sz="2" w:space="0" w:color="auto"/>
            </w:tcBorders>
          </w:tcPr>
          <w:p w14:paraId="3F8D7AE5" w14:textId="77777777" w:rsidR="00052394" w:rsidRPr="00CB2480" w:rsidRDefault="00052394" w:rsidP="008F4AC0">
            <w:pPr>
              <w:jc w:val="left"/>
              <w:rPr>
                <w:rFonts w:ascii="Arial" w:hAnsi="Arial"/>
                <w:sz w:val="20"/>
                <w:szCs w:val="20"/>
              </w:rPr>
            </w:pPr>
          </w:p>
        </w:tc>
        <w:tc>
          <w:tcPr>
            <w:tcW w:w="620" w:type="dxa"/>
            <w:tcBorders>
              <w:top w:val="single" w:sz="4" w:space="0" w:color="auto"/>
              <w:left w:val="dashed" w:sz="2" w:space="0" w:color="auto"/>
              <w:bottom w:val="single" w:sz="4" w:space="0" w:color="auto"/>
              <w:right w:val="dashed" w:sz="4" w:space="0" w:color="auto"/>
            </w:tcBorders>
          </w:tcPr>
          <w:p w14:paraId="31B06953" w14:textId="77777777" w:rsidR="00052394" w:rsidRPr="00CB2480" w:rsidRDefault="00052394" w:rsidP="008F4AC0">
            <w:pPr>
              <w:jc w:val="left"/>
              <w:rPr>
                <w:rFonts w:ascii="Arial" w:hAnsi="Arial"/>
                <w:sz w:val="20"/>
                <w:szCs w:val="20"/>
              </w:rPr>
            </w:pPr>
          </w:p>
        </w:tc>
        <w:tc>
          <w:tcPr>
            <w:tcW w:w="596" w:type="dxa"/>
            <w:tcBorders>
              <w:top w:val="single" w:sz="4" w:space="0" w:color="auto"/>
              <w:left w:val="dashed" w:sz="4" w:space="0" w:color="auto"/>
              <w:bottom w:val="single" w:sz="4" w:space="0" w:color="auto"/>
              <w:right w:val="dashed" w:sz="4" w:space="0" w:color="auto"/>
            </w:tcBorders>
          </w:tcPr>
          <w:p w14:paraId="57C56F97" w14:textId="77777777" w:rsidR="00052394" w:rsidRPr="00CB2480" w:rsidRDefault="00052394" w:rsidP="008F4AC0">
            <w:pPr>
              <w:jc w:val="left"/>
              <w:rPr>
                <w:rFonts w:ascii="Arial" w:hAnsi="Arial"/>
                <w:sz w:val="20"/>
                <w:szCs w:val="20"/>
              </w:rPr>
            </w:pPr>
          </w:p>
        </w:tc>
        <w:tc>
          <w:tcPr>
            <w:tcW w:w="554" w:type="dxa"/>
            <w:tcBorders>
              <w:top w:val="single" w:sz="4" w:space="0" w:color="auto"/>
              <w:left w:val="dashed" w:sz="4" w:space="0" w:color="auto"/>
              <w:bottom w:val="single" w:sz="4" w:space="0" w:color="auto"/>
              <w:right w:val="dashSmallGap" w:sz="8" w:space="0" w:color="auto"/>
            </w:tcBorders>
          </w:tcPr>
          <w:p w14:paraId="4C56D6E9" w14:textId="77777777" w:rsidR="00052394" w:rsidRPr="00CB2480" w:rsidRDefault="00052394" w:rsidP="008F4AC0">
            <w:pPr>
              <w:jc w:val="left"/>
              <w:rPr>
                <w:rFonts w:ascii="Arial" w:hAnsi="Arial"/>
                <w:sz w:val="20"/>
                <w:szCs w:val="20"/>
              </w:rPr>
            </w:pPr>
          </w:p>
        </w:tc>
      </w:tr>
      <w:tr w:rsidR="00052394" w:rsidRPr="00CB2480" w14:paraId="2E1CD101" w14:textId="77777777" w:rsidTr="004416E3">
        <w:tc>
          <w:tcPr>
            <w:tcW w:w="4207" w:type="dxa"/>
            <w:tcBorders>
              <w:top w:val="single" w:sz="4" w:space="0" w:color="auto"/>
              <w:left w:val="nil"/>
              <w:bottom w:val="single" w:sz="4" w:space="0" w:color="auto"/>
              <w:right w:val="dashSmallGap" w:sz="8" w:space="0" w:color="auto"/>
            </w:tcBorders>
          </w:tcPr>
          <w:p w14:paraId="497B582F" w14:textId="77777777" w:rsidR="00052394" w:rsidRPr="00CB2480" w:rsidRDefault="00052394" w:rsidP="008B6C93">
            <w:pPr>
              <w:pStyle w:val="ListParagraph"/>
              <w:numPr>
                <w:ilvl w:val="0"/>
                <w:numId w:val="1"/>
              </w:numPr>
              <w:jc w:val="left"/>
              <w:rPr>
                <w:rFonts w:ascii="Arial" w:hAnsi="Arial"/>
                <w:sz w:val="20"/>
                <w:szCs w:val="20"/>
              </w:rPr>
            </w:pPr>
            <w:r w:rsidRPr="00CB2480">
              <w:rPr>
                <w:rFonts w:ascii="Arial" w:hAnsi="Arial"/>
                <w:sz w:val="20"/>
                <w:szCs w:val="20"/>
              </w:rPr>
              <w:lastRenderedPageBreak/>
              <w:t>Conduct</w:t>
            </w:r>
            <w:r w:rsidRPr="00CB2480">
              <w:rPr>
                <w:rFonts w:ascii="Arial" w:hAnsi="Arial"/>
                <w:i/>
                <w:sz w:val="20"/>
                <w:szCs w:val="20"/>
              </w:rPr>
              <w:t xml:space="preserve"> in-depth data analysis</w:t>
            </w:r>
            <w:r w:rsidR="008B6C93" w:rsidRPr="00CB2480">
              <w:rPr>
                <w:rFonts w:ascii="Arial" w:hAnsi="Arial"/>
                <w:i/>
                <w:sz w:val="20"/>
                <w:szCs w:val="20"/>
              </w:rPr>
              <w:t xml:space="preserve"> </w:t>
            </w:r>
            <w:r w:rsidR="008B6C93" w:rsidRPr="00CB2480">
              <w:rPr>
                <w:rFonts w:ascii="Arial" w:eastAsia="Times New Roman" w:hAnsi="Arial" w:cs="Tahoma"/>
                <w:color w:val="000000"/>
                <w:sz w:val="20"/>
                <w:szCs w:val="20"/>
              </w:rPr>
              <w:t xml:space="preserve">(i.e., root cause) </w:t>
            </w:r>
            <w:r w:rsidR="008B6C93" w:rsidRPr="00CB2480">
              <w:rPr>
                <w:rFonts w:ascii="Arial" w:eastAsia="Times New Roman" w:hAnsi="Arial" w:cs="Tahoma"/>
                <w:i/>
                <w:color w:val="000000"/>
                <w:sz w:val="20"/>
                <w:szCs w:val="20"/>
              </w:rPr>
              <w:t>and infrastructure analysis</w:t>
            </w:r>
            <w:r w:rsidR="008B6C93" w:rsidRPr="00CB2480">
              <w:rPr>
                <w:rFonts w:ascii="Arial" w:eastAsia="Times New Roman" w:hAnsi="Arial" w:cs="Tahoma"/>
                <w:color w:val="000000"/>
                <w:sz w:val="20"/>
                <w:szCs w:val="20"/>
              </w:rPr>
              <w:t>. For example, identify questions/hypotheses from broad data analysis related to root cause, clarify expectations, determine data elements for analysis (think about looking at other data sources and examine local/district practices and infrastructure), run analysis (disaggregate data), test inferences (interpret data) via subgroup analysis</w:t>
            </w:r>
            <w:r w:rsidRPr="00CB2480">
              <w:rPr>
                <w:rFonts w:ascii="Arial" w:hAnsi="Arial"/>
                <w:sz w:val="20"/>
                <w:szCs w:val="20"/>
              </w:rPr>
              <w:t xml:space="preserve">. </w:t>
            </w:r>
          </w:p>
        </w:tc>
        <w:tc>
          <w:tcPr>
            <w:tcW w:w="663" w:type="dxa"/>
            <w:tcBorders>
              <w:top w:val="single" w:sz="4" w:space="0" w:color="auto"/>
              <w:left w:val="dashSmallGap" w:sz="8" w:space="0" w:color="auto"/>
              <w:bottom w:val="single" w:sz="4" w:space="0" w:color="auto"/>
              <w:right w:val="dashSmallGap" w:sz="8" w:space="0" w:color="auto"/>
            </w:tcBorders>
          </w:tcPr>
          <w:p w14:paraId="1BF2D905" w14:textId="77777777" w:rsidR="00052394" w:rsidRPr="00CB2480" w:rsidRDefault="00052394" w:rsidP="00A26C54">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shd w:val="clear" w:color="auto" w:fill="FFFFFF" w:themeFill="background1"/>
          </w:tcPr>
          <w:p w14:paraId="4E7C5567"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shd w:val="clear" w:color="auto" w:fill="FFFFFF" w:themeFill="background1"/>
          </w:tcPr>
          <w:p w14:paraId="12E5404A"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shd w:val="clear" w:color="auto" w:fill="auto"/>
          </w:tcPr>
          <w:p w14:paraId="7FE0119F" w14:textId="77777777" w:rsidR="00052394" w:rsidRPr="00CB2480" w:rsidRDefault="00052394" w:rsidP="0072605F">
            <w:pPr>
              <w:jc w:val="left"/>
              <w:rPr>
                <w:rFonts w:ascii="Arial" w:hAnsi="Arial"/>
                <w:color w:val="FF0000"/>
                <w:sz w:val="20"/>
                <w:szCs w:val="20"/>
                <w:highlight w:val="darkYellow"/>
              </w:rPr>
            </w:pPr>
          </w:p>
        </w:tc>
        <w:tc>
          <w:tcPr>
            <w:tcW w:w="564" w:type="dxa"/>
            <w:tcBorders>
              <w:top w:val="single" w:sz="4" w:space="0" w:color="auto"/>
              <w:left w:val="dashed" w:sz="2" w:space="0" w:color="auto"/>
              <w:bottom w:val="single" w:sz="4" w:space="0" w:color="auto"/>
              <w:right w:val="dashed" w:sz="2" w:space="0" w:color="auto"/>
            </w:tcBorders>
            <w:shd w:val="clear" w:color="auto" w:fill="auto"/>
          </w:tcPr>
          <w:p w14:paraId="5211108C" w14:textId="77777777" w:rsidR="00052394" w:rsidRPr="00CB2480" w:rsidRDefault="00052394" w:rsidP="0072605F">
            <w:pPr>
              <w:jc w:val="left"/>
              <w:rPr>
                <w:rFonts w:ascii="Arial" w:hAnsi="Arial"/>
                <w:color w:val="FF0000"/>
                <w:sz w:val="20"/>
                <w:szCs w:val="20"/>
                <w:highlight w:val="darkYellow"/>
              </w:rPr>
            </w:pPr>
          </w:p>
        </w:tc>
        <w:tc>
          <w:tcPr>
            <w:tcW w:w="622" w:type="dxa"/>
            <w:tcBorders>
              <w:top w:val="single" w:sz="4" w:space="0" w:color="auto"/>
              <w:left w:val="dashed" w:sz="2" w:space="0" w:color="auto"/>
              <w:bottom w:val="single" w:sz="4" w:space="0" w:color="auto"/>
              <w:right w:val="dashed" w:sz="2" w:space="0" w:color="auto"/>
            </w:tcBorders>
            <w:shd w:val="clear" w:color="auto" w:fill="auto"/>
          </w:tcPr>
          <w:p w14:paraId="73B4BA93" w14:textId="77777777" w:rsidR="00052394" w:rsidRPr="00CB2480" w:rsidRDefault="00052394" w:rsidP="0072605F">
            <w:pPr>
              <w:jc w:val="left"/>
              <w:rPr>
                <w:rFonts w:ascii="Arial" w:hAnsi="Arial"/>
                <w:color w:val="FF0000"/>
                <w:sz w:val="20"/>
                <w:szCs w:val="20"/>
                <w:highlight w:val="darkYellow"/>
              </w:rPr>
            </w:pPr>
          </w:p>
        </w:tc>
        <w:tc>
          <w:tcPr>
            <w:tcW w:w="556"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776692EF" w14:textId="77777777" w:rsidR="00052394" w:rsidRPr="00CB2480" w:rsidRDefault="00052394" w:rsidP="008F4AC0">
            <w:pPr>
              <w:jc w:val="left"/>
              <w:rPr>
                <w:rFonts w:ascii="Arial" w:hAnsi="Arial"/>
                <w:sz w:val="20"/>
                <w:szCs w:val="20"/>
              </w:rPr>
            </w:pPr>
          </w:p>
        </w:tc>
        <w:tc>
          <w:tcPr>
            <w:tcW w:w="529"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351FCCA4" w14:textId="77777777" w:rsidR="00052394" w:rsidRPr="00CB2480" w:rsidRDefault="00052394" w:rsidP="008F4AC0">
            <w:pPr>
              <w:jc w:val="left"/>
              <w:rPr>
                <w:rFonts w:ascii="Arial" w:hAnsi="Arial"/>
                <w:sz w:val="20"/>
                <w:szCs w:val="20"/>
              </w:rPr>
            </w:pPr>
          </w:p>
        </w:tc>
        <w:tc>
          <w:tcPr>
            <w:tcW w:w="574"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1FFA861F" w14:textId="77777777" w:rsidR="00052394" w:rsidRPr="00CB2480" w:rsidRDefault="00052394" w:rsidP="008F4AC0">
            <w:pPr>
              <w:jc w:val="left"/>
              <w:rPr>
                <w:rFonts w:ascii="Arial" w:hAnsi="Arial"/>
                <w:sz w:val="20"/>
                <w:szCs w:val="20"/>
              </w:rPr>
            </w:pPr>
          </w:p>
        </w:tc>
        <w:tc>
          <w:tcPr>
            <w:tcW w:w="626" w:type="dxa"/>
            <w:tcBorders>
              <w:top w:val="single" w:sz="4" w:space="0" w:color="auto"/>
              <w:left w:val="dashed" w:sz="2" w:space="0" w:color="auto"/>
              <w:bottom w:val="single" w:sz="4" w:space="0" w:color="auto"/>
              <w:right w:val="dashed" w:sz="2" w:space="0" w:color="auto"/>
            </w:tcBorders>
          </w:tcPr>
          <w:p w14:paraId="68F8253B" w14:textId="77777777" w:rsidR="00052394" w:rsidRPr="00CB2480" w:rsidRDefault="00052394" w:rsidP="0072605F">
            <w:pPr>
              <w:jc w:val="left"/>
              <w:rPr>
                <w:rFonts w:ascii="Arial" w:hAnsi="Arial"/>
                <w:sz w:val="20"/>
                <w:szCs w:val="20"/>
              </w:rPr>
            </w:pPr>
          </w:p>
        </w:tc>
        <w:tc>
          <w:tcPr>
            <w:tcW w:w="558" w:type="dxa"/>
            <w:tcBorders>
              <w:top w:val="single" w:sz="4" w:space="0" w:color="auto"/>
              <w:left w:val="dashed" w:sz="2" w:space="0" w:color="auto"/>
              <w:bottom w:val="single" w:sz="4" w:space="0" w:color="auto"/>
              <w:right w:val="dashed" w:sz="2" w:space="0" w:color="auto"/>
            </w:tcBorders>
          </w:tcPr>
          <w:p w14:paraId="12B93DB3" w14:textId="77777777" w:rsidR="00052394" w:rsidRPr="00CB2480" w:rsidRDefault="00052394" w:rsidP="0072605F">
            <w:pPr>
              <w:jc w:val="left"/>
              <w:rPr>
                <w:rFonts w:ascii="Arial" w:hAnsi="Arial"/>
                <w:sz w:val="20"/>
                <w:szCs w:val="20"/>
              </w:rPr>
            </w:pPr>
          </w:p>
        </w:tc>
        <w:tc>
          <w:tcPr>
            <w:tcW w:w="584" w:type="dxa"/>
            <w:tcBorders>
              <w:top w:val="single" w:sz="4" w:space="0" w:color="auto"/>
              <w:left w:val="dashed" w:sz="2" w:space="0" w:color="auto"/>
              <w:bottom w:val="single" w:sz="4" w:space="0" w:color="auto"/>
              <w:right w:val="dashed" w:sz="2" w:space="0" w:color="auto"/>
            </w:tcBorders>
          </w:tcPr>
          <w:p w14:paraId="6780B9C4" w14:textId="77777777" w:rsidR="00052394" w:rsidRPr="00CB2480" w:rsidRDefault="00052394" w:rsidP="0072605F">
            <w:pPr>
              <w:jc w:val="left"/>
              <w:rPr>
                <w:rFonts w:ascii="Arial" w:hAnsi="Arial"/>
                <w:sz w:val="20"/>
                <w:szCs w:val="20"/>
              </w:rPr>
            </w:pPr>
          </w:p>
        </w:tc>
        <w:tc>
          <w:tcPr>
            <w:tcW w:w="570" w:type="dxa"/>
            <w:tcBorders>
              <w:top w:val="single" w:sz="4" w:space="0" w:color="auto"/>
              <w:left w:val="dashed" w:sz="2" w:space="0" w:color="auto"/>
              <w:bottom w:val="single" w:sz="4" w:space="0" w:color="auto"/>
              <w:right w:val="dashSmallGap" w:sz="8" w:space="0" w:color="auto"/>
            </w:tcBorders>
          </w:tcPr>
          <w:p w14:paraId="506387D1" w14:textId="77777777" w:rsidR="00052394" w:rsidRPr="00CB2480" w:rsidRDefault="00052394" w:rsidP="0072605F">
            <w:pPr>
              <w:jc w:val="left"/>
              <w:rPr>
                <w:rFonts w:ascii="Arial" w:hAnsi="Arial"/>
                <w:sz w:val="20"/>
                <w:szCs w:val="20"/>
              </w:rPr>
            </w:pPr>
          </w:p>
        </w:tc>
        <w:tc>
          <w:tcPr>
            <w:tcW w:w="663" w:type="dxa"/>
            <w:tcBorders>
              <w:top w:val="single" w:sz="4" w:space="0" w:color="auto"/>
              <w:left w:val="dashSmallGap" w:sz="8" w:space="0" w:color="auto"/>
              <w:bottom w:val="single" w:sz="4" w:space="0" w:color="auto"/>
              <w:right w:val="dashed" w:sz="2" w:space="0" w:color="auto"/>
            </w:tcBorders>
          </w:tcPr>
          <w:p w14:paraId="155E412F" w14:textId="77777777" w:rsidR="00052394" w:rsidRPr="00CB2480" w:rsidRDefault="00052394" w:rsidP="0072605F">
            <w:pPr>
              <w:jc w:val="left"/>
              <w:rPr>
                <w:rFonts w:ascii="Arial" w:hAnsi="Arial"/>
                <w:sz w:val="20"/>
                <w:szCs w:val="20"/>
              </w:rPr>
            </w:pPr>
          </w:p>
        </w:tc>
        <w:tc>
          <w:tcPr>
            <w:tcW w:w="620" w:type="dxa"/>
            <w:tcBorders>
              <w:top w:val="single" w:sz="4" w:space="0" w:color="auto"/>
              <w:left w:val="dashed" w:sz="2" w:space="0" w:color="auto"/>
              <w:bottom w:val="single" w:sz="4" w:space="0" w:color="auto"/>
              <w:right w:val="dashed" w:sz="4" w:space="0" w:color="auto"/>
            </w:tcBorders>
          </w:tcPr>
          <w:p w14:paraId="5BF75CE6"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4" w:space="0" w:color="auto"/>
              <w:bottom w:val="single" w:sz="4" w:space="0" w:color="auto"/>
              <w:right w:val="dashed" w:sz="4" w:space="0" w:color="auto"/>
            </w:tcBorders>
          </w:tcPr>
          <w:p w14:paraId="3BB3BF91" w14:textId="77777777" w:rsidR="00052394" w:rsidRPr="00CB2480" w:rsidRDefault="00052394" w:rsidP="0072605F">
            <w:pPr>
              <w:jc w:val="left"/>
              <w:rPr>
                <w:rFonts w:ascii="Arial" w:hAnsi="Arial"/>
                <w:sz w:val="20"/>
                <w:szCs w:val="20"/>
              </w:rPr>
            </w:pPr>
          </w:p>
        </w:tc>
        <w:tc>
          <w:tcPr>
            <w:tcW w:w="554" w:type="dxa"/>
            <w:tcBorders>
              <w:top w:val="single" w:sz="4" w:space="0" w:color="auto"/>
              <w:left w:val="dashed" w:sz="4" w:space="0" w:color="auto"/>
              <w:bottom w:val="single" w:sz="4" w:space="0" w:color="auto"/>
              <w:right w:val="dashSmallGap" w:sz="8" w:space="0" w:color="auto"/>
            </w:tcBorders>
          </w:tcPr>
          <w:p w14:paraId="79C8F99C" w14:textId="77777777" w:rsidR="00052394" w:rsidRPr="00CB2480" w:rsidRDefault="00052394" w:rsidP="0072605F">
            <w:pPr>
              <w:jc w:val="left"/>
              <w:rPr>
                <w:rFonts w:ascii="Arial" w:hAnsi="Arial"/>
                <w:sz w:val="20"/>
                <w:szCs w:val="20"/>
              </w:rPr>
            </w:pPr>
          </w:p>
        </w:tc>
      </w:tr>
      <w:tr w:rsidR="001E4D6A" w:rsidRPr="00CB2480" w14:paraId="151682A0" w14:textId="77777777" w:rsidTr="004416E3">
        <w:tc>
          <w:tcPr>
            <w:tcW w:w="4207" w:type="dxa"/>
            <w:tcBorders>
              <w:top w:val="single" w:sz="4" w:space="0" w:color="auto"/>
              <w:left w:val="nil"/>
              <w:bottom w:val="single" w:sz="4" w:space="0" w:color="auto"/>
              <w:right w:val="dashSmallGap" w:sz="8" w:space="0" w:color="auto"/>
            </w:tcBorders>
          </w:tcPr>
          <w:p w14:paraId="228AEC9B" w14:textId="77777777" w:rsidR="00052394" w:rsidRPr="00CB2480" w:rsidRDefault="008B6C93" w:rsidP="008B6C93">
            <w:pPr>
              <w:pStyle w:val="ListParagraph"/>
              <w:numPr>
                <w:ilvl w:val="0"/>
                <w:numId w:val="1"/>
              </w:numPr>
              <w:jc w:val="left"/>
              <w:rPr>
                <w:rFonts w:ascii="Arial" w:hAnsi="Arial"/>
                <w:sz w:val="20"/>
                <w:szCs w:val="20"/>
              </w:rPr>
            </w:pPr>
            <w:r w:rsidRPr="00CB2480">
              <w:rPr>
                <w:rFonts w:ascii="Arial" w:hAnsi="Arial"/>
                <w:sz w:val="20"/>
                <w:szCs w:val="20"/>
              </w:rPr>
              <w:t xml:space="preserve">From </w:t>
            </w:r>
            <w:r w:rsidRPr="00CB2480">
              <w:rPr>
                <w:rFonts w:ascii="Arial" w:hAnsi="Arial"/>
                <w:i/>
                <w:sz w:val="20"/>
                <w:szCs w:val="20"/>
              </w:rPr>
              <w:t>in-depth data and infrastructure analyses</w:t>
            </w:r>
            <w:r w:rsidRPr="00CB2480">
              <w:rPr>
                <w:rFonts w:ascii="Arial" w:hAnsi="Arial"/>
                <w:sz w:val="20"/>
                <w:szCs w:val="20"/>
              </w:rPr>
              <w:t xml:space="preserve">, </w:t>
            </w:r>
            <w:r w:rsidR="00052394" w:rsidRPr="00CB2480">
              <w:rPr>
                <w:rFonts w:ascii="Arial" w:hAnsi="Arial"/>
                <w:sz w:val="20"/>
                <w:szCs w:val="20"/>
              </w:rPr>
              <w:t xml:space="preserve">Identify root causes (e.g. leverage points and barriers, including compliance issues and data quality issues). </w:t>
            </w:r>
          </w:p>
        </w:tc>
        <w:tc>
          <w:tcPr>
            <w:tcW w:w="663" w:type="dxa"/>
            <w:tcBorders>
              <w:top w:val="single" w:sz="4" w:space="0" w:color="auto"/>
              <w:left w:val="dashSmallGap" w:sz="8" w:space="0" w:color="auto"/>
              <w:bottom w:val="single" w:sz="4" w:space="0" w:color="auto"/>
              <w:right w:val="dashSmallGap" w:sz="8" w:space="0" w:color="auto"/>
            </w:tcBorders>
          </w:tcPr>
          <w:p w14:paraId="46A3B699" w14:textId="77777777" w:rsidR="00052394" w:rsidRPr="00CB2480" w:rsidRDefault="00052394" w:rsidP="008F4AC0">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tcPr>
          <w:p w14:paraId="11A0DF94" w14:textId="77777777" w:rsidR="00052394" w:rsidRPr="00CB2480" w:rsidRDefault="00052394" w:rsidP="008F4AC0">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63ADFBFE" w14:textId="77777777" w:rsidR="00052394" w:rsidRPr="00CB2480" w:rsidRDefault="00052394" w:rsidP="008F4AC0">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tcPr>
          <w:p w14:paraId="24A92733" w14:textId="77777777" w:rsidR="00052394" w:rsidRPr="00CB2480" w:rsidRDefault="00052394" w:rsidP="008F4AC0">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shd w:val="clear" w:color="auto" w:fill="FFFFFF" w:themeFill="background1"/>
          </w:tcPr>
          <w:p w14:paraId="0851A6E6" w14:textId="77777777" w:rsidR="00052394" w:rsidRPr="00CB2480" w:rsidRDefault="00052394" w:rsidP="008F4AC0">
            <w:pPr>
              <w:jc w:val="left"/>
              <w:rPr>
                <w:rFonts w:ascii="Arial" w:hAnsi="Arial"/>
                <w:sz w:val="20"/>
                <w:szCs w:val="20"/>
              </w:rPr>
            </w:pPr>
          </w:p>
        </w:tc>
        <w:tc>
          <w:tcPr>
            <w:tcW w:w="622" w:type="dxa"/>
            <w:tcBorders>
              <w:top w:val="single" w:sz="4" w:space="0" w:color="auto"/>
              <w:left w:val="dashed" w:sz="2" w:space="0" w:color="auto"/>
              <w:bottom w:val="single" w:sz="4" w:space="0" w:color="auto"/>
              <w:right w:val="dashed" w:sz="2" w:space="0" w:color="auto"/>
            </w:tcBorders>
            <w:shd w:val="clear" w:color="auto" w:fill="FFFFFF" w:themeFill="background1"/>
          </w:tcPr>
          <w:p w14:paraId="3F7C7117" w14:textId="77777777" w:rsidR="00052394" w:rsidRPr="00CB2480" w:rsidRDefault="00052394" w:rsidP="008F4AC0">
            <w:pPr>
              <w:jc w:val="left"/>
              <w:rPr>
                <w:rFonts w:ascii="Arial" w:hAnsi="Arial"/>
                <w:sz w:val="20"/>
                <w:szCs w:val="20"/>
              </w:rPr>
            </w:pPr>
          </w:p>
        </w:tc>
        <w:tc>
          <w:tcPr>
            <w:tcW w:w="556"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240B474A" w14:textId="77777777" w:rsidR="00052394" w:rsidRPr="00CB2480" w:rsidRDefault="00052394" w:rsidP="008F4AC0">
            <w:pPr>
              <w:jc w:val="left"/>
              <w:rPr>
                <w:rFonts w:ascii="Arial" w:hAnsi="Arial"/>
                <w:sz w:val="20"/>
                <w:szCs w:val="20"/>
              </w:rPr>
            </w:pPr>
          </w:p>
        </w:tc>
        <w:tc>
          <w:tcPr>
            <w:tcW w:w="529"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5FBAA3BE" w14:textId="77777777" w:rsidR="00052394" w:rsidRPr="00CB2480" w:rsidRDefault="00052394" w:rsidP="008F4AC0">
            <w:pPr>
              <w:jc w:val="left"/>
              <w:rPr>
                <w:rFonts w:ascii="Arial" w:hAnsi="Arial"/>
                <w:sz w:val="20"/>
                <w:szCs w:val="20"/>
              </w:rPr>
            </w:pPr>
          </w:p>
        </w:tc>
        <w:tc>
          <w:tcPr>
            <w:tcW w:w="574"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1628A344" w14:textId="77777777" w:rsidR="00052394" w:rsidRPr="00CB2480" w:rsidRDefault="00052394" w:rsidP="008F4AC0">
            <w:pPr>
              <w:jc w:val="left"/>
              <w:rPr>
                <w:rFonts w:ascii="Arial" w:hAnsi="Arial"/>
                <w:sz w:val="20"/>
                <w:szCs w:val="20"/>
              </w:rPr>
            </w:pPr>
          </w:p>
        </w:tc>
        <w:tc>
          <w:tcPr>
            <w:tcW w:w="626"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300C291E" w14:textId="77777777" w:rsidR="00052394" w:rsidRPr="00CB2480" w:rsidRDefault="00052394" w:rsidP="008F4AC0">
            <w:pPr>
              <w:jc w:val="left"/>
              <w:rPr>
                <w:rFonts w:ascii="Arial" w:hAnsi="Arial"/>
                <w:sz w:val="20"/>
                <w:szCs w:val="20"/>
              </w:rPr>
            </w:pPr>
          </w:p>
        </w:tc>
        <w:tc>
          <w:tcPr>
            <w:tcW w:w="558" w:type="dxa"/>
            <w:tcBorders>
              <w:top w:val="single" w:sz="4" w:space="0" w:color="auto"/>
              <w:left w:val="dashed" w:sz="2" w:space="0" w:color="auto"/>
              <w:bottom w:val="single" w:sz="4" w:space="0" w:color="auto"/>
              <w:right w:val="dashed" w:sz="2" w:space="0" w:color="auto"/>
            </w:tcBorders>
          </w:tcPr>
          <w:p w14:paraId="5D922D54" w14:textId="77777777" w:rsidR="00052394" w:rsidRPr="00CB2480" w:rsidRDefault="00052394" w:rsidP="008F4AC0">
            <w:pPr>
              <w:jc w:val="left"/>
              <w:rPr>
                <w:rFonts w:ascii="Arial" w:hAnsi="Arial"/>
                <w:sz w:val="20"/>
                <w:szCs w:val="20"/>
              </w:rPr>
            </w:pPr>
          </w:p>
        </w:tc>
        <w:tc>
          <w:tcPr>
            <w:tcW w:w="584" w:type="dxa"/>
            <w:tcBorders>
              <w:top w:val="single" w:sz="4" w:space="0" w:color="auto"/>
              <w:left w:val="dashed" w:sz="2" w:space="0" w:color="auto"/>
              <w:bottom w:val="single" w:sz="4" w:space="0" w:color="auto"/>
              <w:right w:val="dashed" w:sz="2" w:space="0" w:color="auto"/>
            </w:tcBorders>
          </w:tcPr>
          <w:p w14:paraId="4BE1C9A7" w14:textId="77777777" w:rsidR="00052394" w:rsidRPr="00CB2480" w:rsidRDefault="00052394" w:rsidP="008F4AC0">
            <w:pPr>
              <w:jc w:val="left"/>
              <w:rPr>
                <w:rFonts w:ascii="Arial" w:hAnsi="Arial"/>
                <w:sz w:val="20"/>
                <w:szCs w:val="20"/>
              </w:rPr>
            </w:pPr>
          </w:p>
        </w:tc>
        <w:tc>
          <w:tcPr>
            <w:tcW w:w="570" w:type="dxa"/>
            <w:tcBorders>
              <w:top w:val="single" w:sz="4" w:space="0" w:color="auto"/>
              <w:left w:val="dashed" w:sz="2" w:space="0" w:color="auto"/>
              <w:bottom w:val="single" w:sz="4" w:space="0" w:color="auto"/>
              <w:right w:val="dashSmallGap" w:sz="8" w:space="0" w:color="auto"/>
            </w:tcBorders>
          </w:tcPr>
          <w:p w14:paraId="3001F937" w14:textId="77777777" w:rsidR="00052394" w:rsidRPr="00CB2480" w:rsidRDefault="00052394" w:rsidP="008F4AC0">
            <w:pPr>
              <w:jc w:val="left"/>
              <w:rPr>
                <w:rFonts w:ascii="Arial" w:hAnsi="Arial"/>
                <w:sz w:val="20"/>
                <w:szCs w:val="20"/>
              </w:rPr>
            </w:pPr>
          </w:p>
        </w:tc>
        <w:tc>
          <w:tcPr>
            <w:tcW w:w="663" w:type="dxa"/>
            <w:tcBorders>
              <w:top w:val="single" w:sz="4" w:space="0" w:color="auto"/>
              <w:left w:val="dashSmallGap" w:sz="8" w:space="0" w:color="auto"/>
              <w:bottom w:val="single" w:sz="4" w:space="0" w:color="auto"/>
              <w:right w:val="dashed" w:sz="2" w:space="0" w:color="auto"/>
            </w:tcBorders>
          </w:tcPr>
          <w:p w14:paraId="56C27BE2" w14:textId="77777777" w:rsidR="00052394" w:rsidRPr="00CB2480" w:rsidRDefault="00052394" w:rsidP="008F4AC0">
            <w:pPr>
              <w:jc w:val="left"/>
              <w:rPr>
                <w:rFonts w:ascii="Arial" w:hAnsi="Arial"/>
                <w:sz w:val="20"/>
                <w:szCs w:val="20"/>
              </w:rPr>
            </w:pPr>
          </w:p>
        </w:tc>
        <w:tc>
          <w:tcPr>
            <w:tcW w:w="620" w:type="dxa"/>
            <w:tcBorders>
              <w:top w:val="single" w:sz="4" w:space="0" w:color="auto"/>
              <w:left w:val="dashed" w:sz="2" w:space="0" w:color="auto"/>
              <w:bottom w:val="single" w:sz="4" w:space="0" w:color="auto"/>
              <w:right w:val="dashed" w:sz="4" w:space="0" w:color="auto"/>
            </w:tcBorders>
          </w:tcPr>
          <w:p w14:paraId="7E17832F" w14:textId="77777777" w:rsidR="00052394" w:rsidRPr="00CB2480" w:rsidRDefault="00052394" w:rsidP="008F4AC0">
            <w:pPr>
              <w:jc w:val="left"/>
              <w:rPr>
                <w:rFonts w:ascii="Arial" w:hAnsi="Arial"/>
                <w:sz w:val="20"/>
                <w:szCs w:val="20"/>
              </w:rPr>
            </w:pPr>
          </w:p>
        </w:tc>
        <w:tc>
          <w:tcPr>
            <w:tcW w:w="596" w:type="dxa"/>
            <w:tcBorders>
              <w:top w:val="single" w:sz="4" w:space="0" w:color="auto"/>
              <w:left w:val="dashed" w:sz="4" w:space="0" w:color="auto"/>
              <w:bottom w:val="single" w:sz="4" w:space="0" w:color="auto"/>
              <w:right w:val="dashed" w:sz="4" w:space="0" w:color="auto"/>
            </w:tcBorders>
          </w:tcPr>
          <w:p w14:paraId="6710AC77" w14:textId="77777777" w:rsidR="00052394" w:rsidRPr="00CB2480" w:rsidRDefault="00052394" w:rsidP="008F4AC0">
            <w:pPr>
              <w:jc w:val="left"/>
              <w:rPr>
                <w:rFonts w:ascii="Arial" w:hAnsi="Arial"/>
                <w:sz w:val="20"/>
                <w:szCs w:val="20"/>
              </w:rPr>
            </w:pPr>
          </w:p>
        </w:tc>
        <w:tc>
          <w:tcPr>
            <w:tcW w:w="554" w:type="dxa"/>
            <w:tcBorders>
              <w:top w:val="single" w:sz="4" w:space="0" w:color="auto"/>
              <w:left w:val="dashed" w:sz="4" w:space="0" w:color="auto"/>
              <w:bottom w:val="single" w:sz="4" w:space="0" w:color="auto"/>
              <w:right w:val="dashSmallGap" w:sz="8" w:space="0" w:color="auto"/>
            </w:tcBorders>
          </w:tcPr>
          <w:p w14:paraId="05B53DF5" w14:textId="77777777" w:rsidR="00052394" w:rsidRPr="00CB2480" w:rsidRDefault="00052394" w:rsidP="008F4AC0">
            <w:pPr>
              <w:jc w:val="left"/>
              <w:rPr>
                <w:rFonts w:ascii="Arial" w:hAnsi="Arial"/>
                <w:sz w:val="20"/>
                <w:szCs w:val="20"/>
              </w:rPr>
            </w:pPr>
          </w:p>
        </w:tc>
      </w:tr>
      <w:tr w:rsidR="001E4D6A" w:rsidRPr="00CB2480" w14:paraId="5EB6B549" w14:textId="77777777" w:rsidTr="004416E3">
        <w:tc>
          <w:tcPr>
            <w:tcW w:w="4207" w:type="dxa"/>
            <w:tcBorders>
              <w:top w:val="single" w:sz="4" w:space="0" w:color="auto"/>
              <w:left w:val="nil"/>
              <w:bottom w:val="single" w:sz="4" w:space="0" w:color="auto"/>
              <w:right w:val="dashSmallGap" w:sz="8" w:space="0" w:color="auto"/>
            </w:tcBorders>
          </w:tcPr>
          <w:p w14:paraId="1B9DE475" w14:textId="77777777" w:rsidR="00052394" w:rsidRPr="00CB2480" w:rsidRDefault="00052394" w:rsidP="00052394">
            <w:pPr>
              <w:pStyle w:val="ListParagraph"/>
              <w:numPr>
                <w:ilvl w:val="0"/>
                <w:numId w:val="1"/>
              </w:numPr>
              <w:jc w:val="left"/>
              <w:rPr>
                <w:rFonts w:ascii="Arial" w:hAnsi="Arial"/>
                <w:sz w:val="20"/>
                <w:szCs w:val="20"/>
              </w:rPr>
            </w:pPr>
            <w:r w:rsidRPr="00CB2480">
              <w:rPr>
                <w:rFonts w:ascii="Arial" w:hAnsi="Arial"/>
                <w:sz w:val="20"/>
                <w:szCs w:val="20"/>
              </w:rPr>
              <w:t xml:space="preserve">With stakeholder input, confirm or refine </w:t>
            </w:r>
            <w:proofErr w:type="spellStart"/>
            <w:r w:rsidRPr="00CB2480">
              <w:rPr>
                <w:rFonts w:ascii="Arial" w:hAnsi="Arial"/>
                <w:sz w:val="20"/>
                <w:szCs w:val="20"/>
              </w:rPr>
              <w:t>SiMR</w:t>
            </w:r>
            <w:proofErr w:type="spellEnd"/>
            <w:r w:rsidRPr="00CB2480">
              <w:rPr>
                <w:rFonts w:ascii="Arial" w:hAnsi="Arial"/>
                <w:sz w:val="20"/>
                <w:szCs w:val="20"/>
              </w:rPr>
              <w:t xml:space="preserve">. </w:t>
            </w:r>
          </w:p>
        </w:tc>
        <w:tc>
          <w:tcPr>
            <w:tcW w:w="663" w:type="dxa"/>
            <w:tcBorders>
              <w:top w:val="single" w:sz="4" w:space="0" w:color="auto"/>
              <w:left w:val="dashSmallGap" w:sz="8" w:space="0" w:color="auto"/>
              <w:bottom w:val="single" w:sz="4" w:space="0" w:color="auto"/>
              <w:right w:val="dashSmallGap" w:sz="8" w:space="0" w:color="auto"/>
            </w:tcBorders>
          </w:tcPr>
          <w:p w14:paraId="1352160D" w14:textId="77777777" w:rsidR="00052394" w:rsidRPr="00CB2480" w:rsidRDefault="00052394" w:rsidP="008F4AC0">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tcPr>
          <w:p w14:paraId="4F24B761" w14:textId="77777777" w:rsidR="00052394" w:rsidRPr="00CB2480" w:rsidRDefault="00052394" w:rsidP="008F4AC0">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4E9BE917" w14:textId="77777777" w:rsidR="00052394" w:rsidRPr="00CB2480" w:rsidRDefault="00052394" w:rsidP="008F4AC0">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shd w:val="clear" w:color="auto" w:fill="FFFFFF" w:themeFill="background1"/>
          </w:tcPr>
          <w:p w14:paraId="4E4A03ED" w14:textId="77777777" w:rsidR="00052394" w:rsidRPr="00CB2480" w:rsidRDefault="00052394" w:rsidP="008F4AC0">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shd w:val="clear" w:color="auto" w:fill="FFFFFF" w:themeFill="background1"/>
          </w:tcPr>
          <w:p w14:paraId="08857C82" w14:textId="77777777" w:rsidR="00052394" w:rsidRPr="00CB2480" w:rsidRDefault="00052394" w:rsidP="008F4AC0">
            <w:pPr>
              <w:jc w:val="left"/>
              <w:rPr>
                <w:rFonts w:ascii="Arial" w:hAnsi="Arial"/>
                <w:sz w:val="20"/>
                <w:szCs w:val="20"/>
              </w:rPr>
            </w:pPr>
          </w:p>
        </w:tc>
        <w:tc>
          <w:tcPr>
            <w:tcW w:w="622" w:type="dxa"/>
            <w:tcBorders>
              <w:top w:val="single" w:sz="4" w:space="0" w:color="auto"/>
              <w:left w:val="dashed" w:sz="2" w:space="0" w:color="auto"/>
              <w:bottom w:val="single" w:sz="4" w:space="0" w:color="auto"/>
              <w:right w:val="dashed" w:sz="2" w:space="0" w:color="auto"/>
            </w:tcBorders>
            <w:shd w:val="clear" w:color="auto" w:fill="auto"/>
          </w:tcPr>
          <w:p w14:paraId="04063FCD" w14:textId="77777777" w:rsidR="00052394" w:rsidRPr="00CB2480" w:rsidRDefault="00052394" w:rsidP="008F4AC0">
            <w:pPr>
              <w:jc w:val="left"/>
              <w:rPr>
                <w:rFonts w:ascii="Arial" w:hAnsi="Arial"/>
                <w:sz w:val="20"/>
                <w:szCs w:val="20"/>
              </w:rPr>
            </w:pPr>
          </w:p>
        </w:tc>
        <w:tc>
          <w:tcPr>
            <w:tcW w:w="556" w:type="dxa"/>
            <w:tcBorders>
              <w:top w:val="single" w:sz="4" w:space="0" w:color="auto"/>
              <w:left w:val="dashed" w:sz="2" w:space="0" w:color="auto"/>
              <w:bottom w:val="single" w:sz="4" w:space="0" w:color="auto"/>
              <w:right w:val="dashed" w:sz="2" w:space="0" w:color="auto"/>
            </w:tcBorders>
            <w:shd w:val="clear" w:color="auto" w:fill="FFFFFF" w:themeFill="background1"/>
          </w:tcPr>
          <w:p w14:paraId="7ECA5444" w14:textId="77777777" w:rsidR="00052394" w:rsidRPr="00CB2480" w:rsidRDefault="00052394" w:rsidP="008F4AC0">
            <w:pPr>
              <w:jc w:val="left"/>
              <w:rPr>
                <w:rFonts w:ascii="Arial" w:hAnsi="Arial"/>
                <w:sz w:val="20"/>
                <w:szCs w:val="20"/>
              </w:rPr>
            </w:pPr>
          </w:p>
        </w:tc>
        <w:tc>
          <w:tcPr>
            <w:tcW w:w="529" w:type="dxa"/>
            <w:tcBorders>
              <w:top w:val="single" w:sz="4" w:space="0" w:color="auto"/>
              <w:left w:val="dashed" w:sz="2" w:space="0" w:color="auto"/>
              <w:bottom w:val="single" w:sz="4" w:space="0" w:color="auto"/>
              <w:right w:val="dashed" w:sz="2" w:space="0" w:color="auto"/>
            </w:tcBorders>
          </w:tcPr>
          <w:p w14:paraId="330FA8C5" w14:textId="77777777" w:rsidR="00052394" w:rsidRPr="00CB2480" w:rsidRDefault="00052394" w:rsidP="008F4AC0">
            <w:pPr>
              <w:jc w:val="left"/>
              <w:rPr>
                <w:rFonts w:ascii="Arial" w:hAnsi="Arial"/>
                <w:sz w:val="20"/>
                <w:szCs w:val="20"/>
              </w:rPr>
            </w:pPr>
          </w:p>
        </w:tc>
        <w:tc>
          <w:tcPr>
            <w:tcW w:w="574" w:type="dxa"/>
            <w:tcBorders>
              <w:top w:val="single" w:sz="4" w:space="0" w:color="auto"/>
              <w:left w:val="dashed" w:sz="2" w:space="0" w:color="auto"/>
              <w:bottom w:val="single" w:sz="4" w:space="0" w:color="auto"/>
              <w:right w:val="dashed" w:sz="2" w:space="0" w:color="auto"/>
            </w:tcBorders>
            <w:shd w:val="clear" w:color="auto" w:fill="FFFFFF" w:themeFill="background1"/>
          </w:tcPr>
          <w:p w14:paraId="7ACA4EFA" w14:textId="77777777" w:rsidR="00052394" w:rsidRPr="00CB2480" w:rsidRDefault="00052394" w:rsidP="008F4AC0">
            <w:pPr>
              <w:jc w:val="left"/>
              <w:rPr>
                <w:rFonts w:ascii="Arial" w:hAnsi="Arial"/>
                <w:sz w:val="20"/>
                <w:szCs w:val="20"/>
              </w:rPr>
            </w:pPr>
          </w:p>
        </w:tc>
        <w:tc>
          <w:tcPr>
            <w:tcW w:w="626"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3E44BC9D" w14:textId="77777777" w:rsidR="00052394" w:rsidRPr="00CB2480" w:rsidRDefault="00052394" w:rsidP="008F4AC0">
            <w:pPr>
              <w:jc w:val="left"/>
              <w:rPr>
                <w:rFonts w:ascii="Arial" w:hAnsi="Arial"/>
                <w:sz w:val="20"/>
                <w:szCs w:val="20"/>
              </w:rPr>
            </w:pPr>
          </w:p>
        </w:tc>
        <w:tc>
          <w:tcPr>
            <w:tcW w:w="558" w:type="dxa"/>
            <w:tcBorders>
              <w:top w:val="single" w:sz="4" w:space="0" w:color="auto"/>
              <w:left w:val="dashed" w:sz="2" w:space="0" w:color="auto"/>
              <w:bottom w:val="single" w:sz="4" w:space="0" w:color="auto"/>
              <w:right w:val="dashed" w:sz="2" w:space="0" w:color="auto"/>
            </w:tcBorders>
          </w:tcPr>
          <w:p w14:paraId="6E04AD2C" w14:textId="77777777" w:rsidR="00052394" w:rsidRPr="00CB2480" w:rsidRDefault="00052394" w:rsidP="008F4AC0">
            <w:pPr>
              <w:jc w:val="left"/>
              <w:rPr>
                <w:rFonts w:ascii="Arial" w:hAnsi="Arial"/>
                <w:sz w:val="20"/>
                <w:szCs w:val="20"/>
              </w:rPr>
            </w:pPr>
          </w:p>
        </w:tc>
        <w:tc>
          <w:tcPr>
            <w:tcW w:w="584" w:type="dxa"/>
            <w:tcBorders>
              <w:top w:val="single" w:sz="4" w:space="0" w:color="auto"/>
              <w:left w:val="dashed" w:sz="2" w:space="0" w:color="auto"/>
              <w:bottom w:val="single" w:sz="4" w:space="0" w:color="auto"/>
              <w:right w:val="dashed" w:sz="2" w:space="0" w:color="auto"/>
            </w:tcBorders>
          </w:tcPr>
          <w:p w14:paraId="44745E88" w14:textId="77777777" w:rsidR="00052394" w:rsidRPr="00CB2480" w:rsidRDefault="00052394" w:rsidP="008F4AC0">
            <w:pPr>
              <w:jc w:val="left"/>
              <w:rPr>
                <w:rFonts w:ascii="Arial" w:hAnsi="Arial"/>
                <w:sz w:val="20"/>
                <w:szCs w:val="20"/>
              </w:rPr>
            </w:pPr>
          </w:p>
        </w:tc>
        <w:tc>
          <w:tcPr>
            <w:tcW w:w="570" w:type="dxa"/>
            <w:tcBorders>
              <w:top w:val="single" w:sz="4" w:space="0" w:color="auto"/>
              <w:left w:val="dashed" w:sz="2" w:space="0" w:color="auto"/>
              <w:bottom w:val="single" w:sz="4" w:space="0" w:color="auto"/>
              <w:right w:val="dashSmallGap" w:sz="8" w:space="0" w:color="auto"/>
            </w:tcBorders>
          </w:tcPr>
          <w:p w14:paraId="3F5B5076" w14:textId="77777777" w:rsidR="00052394" w:rsidRPr="00CB2480" w:rsidRDefault="00052394" w:rsidP="008F4AC0">
            <w:pPr>
              <w:jc w:val="left"/>
              <w:rPr>
                <w:rFonts w:ascii="Arial" w:hAnsi="Arial"/>
                <w:sz w:val="20"/>
                <w:szCs w:val="20"/>
              </w:rPr>
            </w:pPr>
          </w:p>
        </w:tc>
        <w:tc>
          <w:tcPr>
            <w:tcW w:w="663" w:type="dxa"/>
            <w:tcBorders>
              <w:top w:val="single" w:sz="4" w:space="0" w:color="auto"/>
              <w:left w:val="dashSmallGap" w:sz="8" w:space="0" w:color="auto"/>
              <w:bottom w:val="single" w:sz="4" w:space="0" w:color="auto"/>
              <w:right w:val="dashed" w:sz="2" w:space="0" w:color="auto"/>
            </w:tcBorders>
          </w:tcPr>
          <w:p w14:paraId="2D2A9C87" w14:textId="77777777" w:rsidR="00052394" w:rsidRPr="00CB2480" w:rsidRDefault="00052394" w:rsidP="008F4AC0">
            <w:pPr>
              <w:jc w:val="left"/>
              <w:rPr>
                <w:rFonts w:ascii="Arial" w:hAnsi="Arial"/>
                <w:sz w:val="20"/>
                <w:szCs w:val="20"/>
              </w:rPr>
            </w:pPr>
          </w:p>
        </w:tc>
        <w:tc>
          <w:tcPr>
            <w:tcW w:w="620" w:type="dxa"/>
            <w:tcBorders>
              <w:top w:val="single" w:sz="4" w:space="0" w:color="auto"/>
              <w:left w:val="dashed" w:sz="2" w:space="0" w:color="auto"/>
              <w:bottom w:val="single" w:sz="4" w:space="0" w:color="auto"/>
              <w:right w:val="dashed" w:sz="4" w:space="0" w:color="auto"/>
            </w:tcBorders>
          </w:tcPr>
          <w:p w14:paraId="56C3C2D4" w14:textId="77777777" w:rsidR="00052394" w:rsidRPr="00CB2480" w:rsidRDefault="00052394" w:rsidP="008F4AC0">
            <w:pPr>
              <w:jc w:val="left"/>
              <w:rPr>
                <w:rFonts w:ascii="Arial" w:hAnsi="Arial"/>
                <w:sz w:val="20"/>
                <w:szCs w:val="20"/>
              </w:rPr>
            </w:pPr>
          </w:p>
        </w:tc>
        <w:tc>
          <w:tcPr>
            <w:tcW w:w="596" w:type="dxa"/>
            <w:tcBorders>
              <w:top w:val="single" w:sz="4" w:space="0" w:color="auto"/>
              <w:left w:val="dashed" w:sz="4" w:space="0" w:color="auto"/>
              <w:bottom w:val="single" w:sz="4" w:space="0" w:color="auto"/>
              <w:right w:val="dashed" w:sz="4" w:space="0" w:color="auto"/>
            </w:tcBorders>
          </w:tcPr>
          <w:p w14:paraId="2F162C6A" w14:textId="77777777" w:rsidR="00052394" w:rsidRPr="00CB2480" w:rsidRDefault="00052394" w:rsidP="008F4AC0">
            <w:pPr>
              <w:jc w:val="left"/>
              <w:rPr>
                <w:rFonts w:ascii="Arial" w:hAnsi="Arial"/>
                <w:sz w:val="20"/>
                <w:szCs w:val="20"/>
              </w:rPr>
            </w:pPr>
          </w:p>
        </w:tc>
        <w:tc>
          <w:tcPr>
            <w:tcW w:w="554" w:type="dxa"/>
            <w:tcBorders>
              <w:top w:val="single" w:sz="4" w:space="0" w:color="auto"/>
              <w:left w:val="dashed" w:sz="4" w:space="0" w:color="auto"/>
              <w:bottom w:val="single" w:sz="4" w:space="0" w:color="auto"/>
              <w:right w:val="dashSmallGap" w:sz="8" w:space="0" w:color="auto"/>
            </w:tcBorders>
          </w:tcPr>
          <w:p w14:paraId="00B2997B" w14:textId="77777777" w:rsidR="00052394" w:rsidRPr="00CB2480" w:rsidRDefault="00052394" w:rsidP="008F4AC0">
            <w:pPr>
              <w:jc w:val="left"/>
              <w:rPr>
                <w:rFonts w:ascii="Arial" w:hAnsi="Arial"/>
                <w:sz w:val="20"/>
                <w:szCs w:val="20"/>
              </w:rPr>
            </w:pPr>
          </w:p>
        </w:tc>
      </w:tr>
      <w:tr w:rsidR="001E4D6A" w:rsidRPr="00CB2480" w14:paraId="4D019528" w14:textId="77777777" w:rsidTr="004416E3">
        <w:tc>
          <w:tcPr>
            <w:tcW w:w="4207" w:type="dxa"/>
            <w:tcBorders>
              <w:top w:val="single" w:sz="4" w:space="0" w:color="auto"/>
              <w:left w:val="nil"/>
              <w:bottom w:val="single" w:sz="4" w:space="0" w:color="auto"/>
              <w:right w:val="dashSmallGap" w:sz="8" w:space="0" w:color="auto"/>
            </w:tcBorders>
          </w:tcPr>
          <w:p w14:paraId="225594CE" w14:textId="77777777" w:rsidR="00052394" w:rsidRPr="00CB2480" w:rsidRDefault="00052394" w:rsidP="00052394">
            <w:pPr>
              <w:pStyle w:val="ListParagraph"/>
              <w:numPr>
                <w:ilvl w:val="0"/>
                <w:numId w:val="1"/>
              </w:numPr>
              <w:jc w:val="left"/>
              <w:rPr>
                <w:rFonts w:ascii="Arial" w:hAnsi="Arial"/>
                <w:sz w:val="20"/>
                <w:szCs w:val="20"/>
              </w:rPr>
            </w:pPr>
            <w:r w:rsidRPr="00CB2480">
              <w:rPr>
                <w:rFonts w:ascii="Arial" w:hAnsi="Arial"/>
                <w:sz w:val="20"/>
                <w:szCs w:val="20"/>
              </w:rPr>
              <w:t xml:space="preserve">Keep broad stakeholder group informed.  Modify existing stakeholder group as needed to include stakeholders with content expertise in the </w:t>
            </w:r>
            <w:proofErr w:type="spellStart"/>
            <w:r w:rsidRPr="00CB2480">
              <w:rPr>
                <w:rFonts w:ascii="Arial" w:hAnsi="Arial"/>
                <w:sz w:val="20"/>
                <w:szCs w:val="20"/>
              </w:rPr>
              <w:t>SiMR</w:t>
            </w:r>
            <w:proofErr w:type="spellEnd"/>
            <w:r w:rsidRPr="00CB2480">
              <w:rPr>
                <w:rFonts w:ascii="Arial" w:hAnsi="Arial"/>
                <w:sz w:val="20"/>
                <w:szCs w:val="20"/>
              </w:rPr>
              <w:t xml:space="preserve"> for remaining SSIP activities.</w:t>
            </w:r>
          </w:p>
        </w:tc>
        <w:tc>
          <w:tcPr>
            <w:tcW w:w="663" w:type="dxa"/>
            <w:tcBorders>
              <w:top w:val="single" w:sz="4" w:space="0" w:color="auto"/>
              <w:left w:val="dashSmallGap" w:sz="8" w:space="0" w:color="auto"/>
              <w:bottom w:val="single" w:sz="4" w:space="0" w:color="auto"/>
              <w:right w:val="dashSmallGap" w:sz="8" w:space="0" w:color="auto"/>
            </w:tcBorders>
          </w:tcPr>
          <w:p w14:paraId="483A5543" w14:textId="77777777" w:rsidR="00052394" w:rsidRPr="00CB2480" w:rsidRDefault="00052394" w:rsidP="008F4AC0">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tcPr>
          <w:p w14:paraId="00E5CE8D" w14:textId="77777777" w:rsidR="00052394" w:rsidRPr="00CB2480" w:rsidRDefault="00052394" w:rsidP="008F4AC0">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0B319738" w14:textId="77777777" w:rsidR="00052394" w:rsidRPr="00CB2480" w:rsidRDefault="00052394" w:rsidP="008F4AC0">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shd w:val="clear" w:color="auto" w:fill="FFFFFF" w:themeFill="background1"/>
          </w:tcPr>
          <w:p w14:paraId="08830854" w14:textId="77777777" w:rsidR="00052394" w:rsidRPr="00CB2480" w:rsidRDefault="00052394" w:rsidP="008F4AC0">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shd w:val="clear" w:color="auto" w:fill="FFFFFF" w:themeFill="background1"/>
          </w:tcPr>
          <w:p w14:paraId="25E33A59" w14:textId="77777777" w:rsidR="00052394" w:rsidRPr="00CB2480" w:rsidRDefault="00052394" w:rsidP="008F4AC0">
            <w:pPr>
              <w:jc w:val="left"/>
              <w:rPr>
                <w:rFonts w:ascii="Arial" w:hAnsi="Arial"/>
                <w:sz w:val="20"/>
                <w:szCs w:val="20"/>
              </w:rPr>
            </w:pPr>
          </w:p>
        </w:tc>
        <w:tc>
          <w:tcPr>
            <w:tcW w:w="622" w:type="dxa"/>
            <w:tcBorders>
              <w:top w:val="single" w:sz="4" w:space="0" w:color="auto"/>
              <w:left w:val="dashed" w:sz="2" w:space="0" w:color="auto"/>
              <w:bottom w:val="single" w:sz="4" w:space="0" w:color="auto"/>
              <w:right w:val="dashed" w:sz="2" w:space="0" w:color="auto"/>
            </w:tcBorders>
            <w:shd w:val="clear" w:color="auto" w:fill="auto"/>
          </w:tcPr>
          <w:p w14:paraId="19423087" w14:textId="77777777" w:rsidR="00052394" w:rsidRPr="00CB2480" w:rsidRDefault="00052394" w:rsidP="008F4AC0">
            <w:pPr>
              <w:jc w:val="left"/>
              <w:rPr>
                <w:rFonts w:ascii="Arial" w:hAnsi="Arial"/>
                <w:sz w:val="20"/>
                <w:szCs w:val="20"/>
              </w:rPr>
            </w:pPr>
          </w:p>
        </w:tc>
        <w:tc>
          <w:tcPr>
            <w:tcW w:w="556" w:type="dxa"/>
            <w:tcBorders>
              <w:top w:val="single" w:sz="4" w:space="0" w:color="auto"/>
              <w:left w:val="dashed" w:sz="2" w:space="0" w:color="auto"/>
              <w:bottom w:val="single" w:sz="4" w:space="0" w:color="auto"/>
              <w:right w:val="dashed" w:sz="2" w:space="0" w:color="auto"/>
            </w:tcBorders>
            <w:shd w:val="clear" w:color="auto" w:fill="auto"/>
          </w:tcPr>
          <w:p w14:paraId="1B4C721D" w14:textId="77777777" w:rsidR="00052394" w:rsidRPr="00CB2480" w:rsidRDefault="00052394" w:rsidP="008F4AC0">
            <w:pPr>
              <w:jc w:val="left"/>
              <w:rPr>
                <w:rFonts w:ascii="Arial" w:hAnsi="Arial"/>
                <w:sz w:val="20"/>
                <w:szCs w:val="20"/>
              </w:rPr>
            </w:pPr>
          </w:p>
        </w:tc>
        <w:tc>
          <w:tcPr>
            <w:tcW w:w="529" w:type="dxa"/>
            <w:tcBorders>
              <w:top w:val="single" w:sz="4" w:space="0" w:color="auto"/>
              <w:left w:val="dashed" w:sz="2" w:space="0" w:color="auto"/>
              <w:bottom w:val="single" w:sz="4" w:space="0" w:color="auto"/>
              <w:right w:val="dashed" w:sz="2" w:space="0" w:color="auto"/>
            </w:tcBorders>
          </w:tcPr>
          <w:p w14:paraId="5EC2942B" w14:textId="77777777" w:rsidR="00052394" w:rsidRPr="00CB2480" w:rsidRDefault="00052394" w:rsidP="008F4AC0">
            <w:pPr>
              <w:jc w:val="left"/>
              <w:rPr>
                <w:rFonts w:ascii="Arial" w:hAnsi="Arial"/>
                <w:sz w:val="20"/>
                <w:szCs w:val="20"/>
              </w:rPr>
            </w:pPr>
          </w:p>
        </w:tc>
        <w:tc>
          <w:tcPr>
            <w:tcW w:w="574" w:type="dxa"/>
            <w:tcBorders>
              <w:top w:val="single" w:sz="4" w:space="0" w:color="auto"/>
              <w:left w:val="dashed" w:sz="2" w:space="0" w:color="auto"/>
              <w:bottom w:val="single" w:sz="4" w:space="0" w:color="auto"/>
              <w:right w:val="dashed" w:sz="2" w:space="0" w:color="auto"/>
            </w:tcBorders>
            <w:shd w:val="clear" w:color="auto" w:fill="FFFFFF" w:themeFill="background1"/>
          </w:tcPr>
          <w:p w14:paraId="69BB1EB5" w14:textId="77777777" w:rsidR="00052394" w:rsidRPr="00CB2480" w:rsidRDefault="00052394" w:rsidP="008F4AC0">
            <w:pPr>
              <w:jc w:val="left"/>
              <w:rPr>
                <w:rFonts w:ascii="Arial" w:hAnsi="Arial"/>
                <w:sz w:val="20"/>
                <w:szCs w:val="20"/>
              </w:rPr>
            </w:pPr>
          </w:p>
        </w:tc>
        <w:tc>
          <w:tcPr>
            <w:tcW w:w="626"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4A95E942" w14:textId="77777777" w:rsidR="00052394" w:rsidRPr="00CB2480" w:rsidRDefault="00052394" w:rsidP="008F4AC0">
            <w:pPr>
              <w:jc w:val="left"/>
              <w:rPr>
                <w:rFonts w:ascii="Arial" w:hAnsi="Arial"/>
                <w:sz w:val="20"/>
                <w:szCs w:val="20"/>
              </w:rPr>
            </w:pPr>
          </w:p>
        </w:tc>
        <w:tc>
          <w:tcPr>
            <w:tcW w:w="558"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74226B34" w14:textId="77777777" w:rsidR="00052394" w:rsidRPr="00CB2480" w:rsidRDefault="00052394" w:rsidP="008F4AC0">
            <w:pPr>
              <w:jc w:val="left"/>
              <w:rPr>
                <w:rFonts w:ascii="Arial" w:hAnsi="Arial"/>
                <w:sz w:val="20"/>
                <w:szCs w:val="20"/>
              </w:rPr>
            </w:pPr>
          </w:p>
        </w:tc>
        <w:tc>
          <w:tcPr>
            <w:tcW w:w="584" w:type="dxa"/>
            <w:tcBorders>
              <w:top w:val="single" w:sz="4" w:space="0" w:color="auto"/>
              <w:left w:val="dashed" w:sz="2" w:space="0" w:color="auto"/>
              <w:bottom w:val="single" w:sz="4" w:space="0" w:color="auto"/>
              <w:right w:val="dashed" w:sz="2" w:space="0" w:color="auto"/>
            </w:tcBorders>
          </w:tcPr>
          <w:p w14:paraId="6777AF1C" w14:textId="77777777" w:rsidR="00052394" w:rsidRPr="00CB2480" w:rsidRDefault="00052394" w:rsidP="008F4AC0">
            <w:pPr>
              <w:jc w:val="left"/>
              <w:rPr>
                <w:rFonts w:ascii="Arial" w:hAnsi="Arial"/>
                <w:sz w:val="20"/>
                <w:szCs w:val="20"/>
              </w:rPr>
            </w:pPr>
          </w:p>
        </w:tc>
        <w:tc>
          <w:tcPr>
            <w:tcW w:w="570" w:type="dxa"/>
            <w:tcBorders>
              <w:top w:val="single" w:sz="4" w:space="0" w:color="auto"/>
              <w:left w:val="dashed" w:sz="2" w:space="0" w:color="auto"/>
              <w:bottom w:val="single" w:sz="4" w:space="0" w:color="auto"/>
              <w:right w:val="dashSmallGap" w:sz="8" w:space="0" w:color="auto"/>
            </w:tcBorders>
          </w:tcPr>
          <w:p w14:paraId="7585C3DF" w14:textId="77777777" w:rsidR="00052394" w:rsidRPr="00CB2480" w:rsidRDefault="00052394" w:rsidP="008F4AC0">
            <w:pPr>
              <w:jc w:val="left"/>
              <w:rPr>
                <w:rFonts w:ascii="Arial" w:hAnsi="Arial"/>
                <w:sz w:val="20"/>
                <w:szCs w:val="20"/>
              </w:rPr>
            </w:pPr>
          </w:p>
        </w:tc>
        <w:tc>
          <w:tcPr>
            <w:tcW w:w="663" w:type="dxa"/>
            <w:tcBorders>
              <w:top w:val="single" w:sz="4" w:space="0" w:color="auto"/>
              <w:left w:val="dashSmallGap" w:sz="8" w:space="0" w:color="auto"/>
              <w:bottom w:val="single" w:sz="4" w:space="0" w:color="auto"/>
              <w:right w:val="dashed" w:sz="2" w:space="0" w:color="auto"/>
            </w:tcBorders>
          </w:tcPr>
          <w:p w14:paraId="27B84823" w14:textId="77777777" w:rsidR="00052394" w:rsidRPr="00CB2480" w:rsidRDefault="00052394" w:rsidP="008F4AC0">
            <w:pPr>
              <w:jc w:val="left"/>
              <w:rPr>
                <w:rFonts w:ascii="Arial" w:hAnsi="Arial"/>
                <w:sz w:val="20"/>
                <w:szCs w:val="20"/>
              </w:rPr>
            </w:pPr>
          </w:p>
        </w:tc>
        <w:tc>
          <w:tcPr>
            <w:tcW w:w="620" w:type="dxa"/>
            <w:tcBorders>
              <w:top w:val="single" w:sz="4" w:space="0" w:color="auto"/>
              <w:left w:val="dashed" w:sz="2" w:space="0" w:color="auto"/>
              <w:bottom w:val="single" w:sz="4" w:space="0" w:color="auto"/>
              <w:right w:val="dashed" w:sz="4" w:space="0" w:color="auto"/>
            </w:tcBorders>
          </w:tcPr>
          <w:p w14:paraId="63B41F95" w14:textId="77777777" w:rsidR="00052394" w:rsidRPr="00CB2480" w:rsidRDefault="00052394" w:rsidP="008F4AC0">
            <w:pPr>
              <w:jc w:val="left"/>
              <w:rPr>
                <w:rFonts w:ascii="Arial" w:hAnsi="Arial"/>
                <w:sz w:val="20"/>
                <w:szCs w:val="20"/>
              </w:rPr>
            </w:pPr>
          </w:p>
        </w:tc>
        <w:tc>
          <w:tcPr>
            <w:tcW w:w="596" w:type="dxa"/>
            <w:tcBorders>
              <w:top w:val="single" w:sz="4" w:space="0" w:color="auto"/>
              <w:left w:val="dashed" w:sz="4" w:space="0" w:color="auto"/>
              <w:bottom w:val="single" w:sz="4" w:space="0" w:color="auto"/>
              <w:right w:val="dashed" w:sz="4" w:space="0" w:color="auto"/>
            </w:tcBorders>
          </w:tcPr>
          <w:p w14:paraId="102C922A" w14:textId="77777777" w:rsidR="00052394" w:rsidRPr="00CB2480" w:rsidRDefault="00052394" w:rsidP="008F4AC0">
            <w:pPr>
              <w:jc w:val="left"/>
              <w:rPr>
                <w:rFonts w:ascii="Arial" w:hAnsi="Arial"/>
                <w:sz w:val="20"/>
                <w:szCs w:val="20"/>
              </w:rPr>
            </w:pPr>
          </w:p>
        </w:tc>
        <w:tc>
          <w:tcPr>
            <w:tcW w:w="554" w:type="dxa"/>
            <w:tcBorders>
              <w:top w:val="single" w:sz="4" w:space="0" w:color="auto"/>
              <w:left w:val="dashed" w:sz="4" w:space="0" w:color="auto"/>
              <w:bottom w:val="single" w:sz="4" w:space="0" w:color="auto"/>
              <w:right w:val="dashSmallGap" w:sz="8" w:space="0" w:color="auto"/>
            </w:tcBorders>
          </w:tcPr>
          <w:p w14:paraId="18F0127A" w14:textId="77777777" w:rsidR="00052394" w:rsidRPr="00CB2480" w:rsidRDefault="00052394" w:rsidP="008F4AC0">
            <w:pPr>
              <w:jc w:val="left"/>
              <w:rPr>
                <w:rFonts w:ascii="Arial" w:hAnsi="Arial"/>
                <w:sz w:val="20"/>
                <w:szCs w:val="20"/>
              </w:rPr>
            </w:pPr>
          </w:p>
        </w:tc>
      </w:tr>
      <w:tr w:rsidR="00052394" w:rsidRPr="00CB2480" w14:paraId="5039FD77" w14:textId="77777777" w:rsidTr="004416E3">
        <w:tc>
          <w:tcPr>
            <w:tcW w:w="4207" w:type="dxa"/>
            <w:tcBorders>
              <w:top w:val="single" w:sz="4" w:space="0" w:color="auto"/>
              <w:left w:val="nil"/>
              <w:bottom w:val="single" w:sz="4" w:space="0" w:color="auto"/>
              <w:right w:val="dashSmallGap" w:sz="8" w:space="0" w:color="auto"/>
            </w:tcBorders>
          </w:tcPr>
          <w:p w14:paraId="50C3FA45" w14:textId="77777777" w:rsidR="00052394" w:rsidRPr="00CB2480" w:rsidRDefault="00052394" w:rsidP="00C459A9">
            <w:pPr>
              <w:pStyle w:val="ListParagraph"/>
              <w:numPr>
                <w:ilvl w:val="0"/>
                <w:numId w:val="1"/>
              </w:numPr>
              <w:jc w:val="left"/>
              <w:rPr>
                <w:rFonts w:ascii="Arial" w:hAnsi="Arial"/>
                <w:sz w:val="20"/>
                <w:szCs w:val="20"/>
              </w:rPr>
            </w:pPr>
            <w:r w:rsidRPr="00CB2480">
              <w:rPr>
                <w:rFonts w:ascii="Arial" w:hAnsi="Arial"/>
                <w:sz w:val="20"/>
                <w:szCs w:val="20"/>
              </w:rPr>
              <w:t>Using information from in-depth data and infrastructure analys</w:t>
            </w:r>
            <w:r w:rsidR="008B6C93" w:rsidRPr="00CB2480">
              <w:rPr>
                <w:rFonts w:ascii="Arial" w:hAnsi="Arial"/>
                <w:sz w:val="20"/>
                <w:szCs w:val="20"/>
              </w:rPr>
              <w:t>e</w:t>
            </w:r>
            <w:r w:rsidRPr="00CB2480">
              <w:rPr>
                <w:rFonts w:ascii="Arial" w:hAnsi="Arial"/>
                <w:sz w:val="20"/>
                <w:szCs w:val="20"/>
              </w:rPr>
              <w:t xml:space="preserve">s, select coherent </w:t>
            </w:r>
            <w:r w:rsidRPr="00CB2480">
              <w:rPr>
                <w:rFonts w:ascii="Arial" w:hAnsi="Arial"/>
                <w:i/>
                <w:sz w:val="20"/>
                <w:szCs w:val="20"/>
              </w:rPr>
              <w:t>improvement strategies</w:t>
            </w:r>
            <w:r w:rsidRPr="00CB2480">
              <w:rPr>
                <w:rFonts w:ascii="Arial" w:hAnsi="Arial"/>
                <w:sz w:val="20"/>
                <w:szCs w:val="20"/>
              </w:rPr>
              <w:t xml:space="preserve"> that will improve infrastructure and practice and lead to improved </w:t>
            </w:r>
            <w:r w:rsidR="000C1DF9" w:rsidRPr="00CB2480">
              <w:rPr>
                <w:rFonts w:ascii="Arial" w:hAnsi="Arial"/>
                <w:sz w:val="20"/>
                <w:szCs w:val="20"/>
              </w:rPr>
              <w:t>r</w:t>
            </w:r>
            <w:r w:rsidRPr="00CB2480">
              <w:rPr>
                <w:rFonts w:ascii="Arial" w:hAnsi="Arial"/>
                <w:sz w:val="20"/>
                <w:szCs w:val="20"/>
              </w:rPr>
              <w:t xml:space="preserve">esult(s). These should be evidence-based solutions that </w:t>
            </w:r>
            <w:r w:rsidRPr="00CB2480">
              <w:rPr>
                <w:rFonts w:ascii="Arial" w:hAnsi="Arial"/>
                <w:sz w:val="20"/>
                <w:szCs w:val="20"/>
              </w:rPr>
              <w:lastRenderedPageBreak/>
              <w:t>address barriers and build on leverage points.</w:t>
            </w:r>
          </w:p>
        </w:tc>
        <w:tc>
          <w:tcPr>
            <w:tcW w:w="663" w:type="dxa"/>
            <w:tcBorders>
              <w:top w:val="single" w:sz="4" w:space="0" w:color="auto"/>
              <w:left w:val="dashSmallGap" w:sz="8" w:space="0" w:color="auto"/>
              <w:bottom w:val="single" w:sz="4" w:space="0" w:color="auto"/>
              <w:right w:val="dashSmallGap" w:sz="8" w:space="0" w:color="auto"/>
            </w:tcBorders>
          </w:tcPr>
          <w:p w14:paraId="096501A3" w14:textId="77777777" w:rsidR="00052394" w:rsidRPr="00CB2480" w:rsidRDefault="00052394" w:rsidP="00A26C54">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tcPr>
          <w:p w14:paraId="02FC7228"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29B414E4"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tcPr>
          <w:p w14:paraId="7C9236AF"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1048CFD6" w14:textId="77777777" w:rsidR="00052394" w:rsidRPr="00CB2480" w:rsidRDefault="00052394" w:rsidP="0072605F">
            <w:pPr>
              <w:jc w:val="left"/>
              <w:rPr>
                <w:rFonts w:ascii="Arial" w:hAnsi="Arial"/>
                <w:sz w:val="20"/>
                <w:szCs w:val="20"/>
              </w:rPr>
            </w:pPr>
          </w:p>
        </w:tc>
        <w:tc>
          <w:tcPr>
            <w:tcW w:w="622" w:type="dxa"/>
            <w:tcBorders>
              <w:top w:val="single" w:sz="4" w:space="0" w:color="auto"/>
              <w:left w:val="dashed" w:sz="2" w:space="0" w:color="auto"/>
              <w:bottom w:val="single" w:sz="4" w:space="0" w:color="auto"/>
              <w:right w:val="dashed" w:sz="2" w:space="0" w:color="auto"/>
            </w:tcBorders>
          </w:tcPr>
          <w:p w14:paraId="545A0CBF" w14:textId="77777777" w:rsidR="00052394" w:rsidRPr="00CB2480" w:rsidRDefault="00052394" w:rsidP="0072605F">
            <w:pPr>
              <w:jc w:val="left"/>
              <w:rPr>
                <w:rFonts w:ascii="Arial" w:hAnsi="Arial"/>
                <w:sz w:val="20"/>
                <w:szCs w:val="20"/>
              </w:rPr>
            </w:pPr>
          </w:p>
        </w:tc>
        <w:tc>
          <w:tcPr>
            <w:tcW w:w="556" w:type="dxa"/>
            <w:tcBorders>
              <w:top w:val="single" w:sz="4" w:space="0" w:color="auto"/>
              <w:left w:val="dashed" w:sz="2" w:space="0" w:color="auto"/>
              <w:bottom w:val="single" w:sz="4" w:space="0" w:color="auto"/>
              <w:right w:val="dashed" w:sz="2" w:space="0" w:color="auto"/>
            </w:tcBorders>
            <w:shd w:val="clear" w:color="auto" w:fill="FFFFFF" w:themeFill="background1"/>
          </w:tcPr>
          <w:p w14:paraId="1DA7EA95" w14:textId="77777777" w:rsidR="00052394" w:rsidRPr="00CB2480" w:rsidRDefault="00052394" w:rsidP="0072605F">
            <w:pPr>
              <w:jc w:val="left"/>
              <w:rPr>
                <w:rFonts w:ascii="Arial" w:hAnsi="Arial"/>
                <w:sz w:val="20"/>
                <w:szCs w:val="20"/>
              </w:rPr>
            </w:pPr>
          </w:p>
        </w:tc>
        <w:tc>
          <w:tcPr>
            <w:tcW w:w="529" w:type="dxa"/>
            <w:tcBorders>
              <w:top w:val="single" w:sz="4" w:space="0" w:color="auto"/>
              <w:left w:val="dashed" w:sz="2" w:space="0" w:color="auto"/>
              <w:bottom w:val="single" w:sz="4" w:space="0" w:color="auto"/>
              <w:right w:val="dashed" w:sz="2" w:space="0" w:color="auto"/>
            </w:tcBorders>
            <w:shd w:val="clear" w:color="auto" w:fill="auto"/>
          </w:tcPr>
          <w:p w14:paraId="4DDF1EE2" w14:textId="77777777" w:rsidR="00052394" w:rsidRPr="00CB2480" w:rsidRDefault="00052394" w:rsidP="0072605F">
            <w:pPr>
              <w:jc w:val="left"/>
              <w:rPr>
                <w:rFonts w:ascii="Arial" w:hAnsi="Arial"/>
                <w:sz w:val="20"/>
                <w:szCs w:val="20"/>
              </w:rPr>
            </w:pPr>
          </w:p>
        </w:tc>
        <w:tc>
          <w:tcPr>
            <w:tcW w:w="574" w:type="dxa"/>
            <w:tcBorders>
              <w:top w:val="single" w:sz="4" w:space="0" w:color="auto"/>
              <w:left w:val="dashed" w:sz="2" w:space="0" w:color="auto"/>
              <w:bottom w:val="single" w:sz="4" w:space="0" w:color="auto"/>
              <w:right w:val="dashed" w:sz="2" w:space="0" w:color="auto"/>
            </w:tcBorders>
            <w:shd w:val="clear" w:color="auto" w:fill="auto"/>
          </w:tcPr>
          <w:p w14:paraId="03B0AC42" w14:textId="77777777" w:rsidR="00052394" w:rsidRPr="00CB2480" w:rsidRDefault="00052394" w:rsidP="0072605F">
            <w:pPr>
              <w:jc w:val="left"/>
              <w:rPr>
                <w:rFonts w:ascii="Arial" w:hAnsi="Arial"/>
                <w:sz w:val="20"/>
                <w:szCs w:val="20"/>
              </w:rPr>
            </w:pPr>
          </w:p>
        </w:tc>
        <w:tc>
          <w:tcPr>
            <w:tcW w:w="626"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2BCCFF86" w14:textId="77777777" w:rsidR="00052394" w:rsidRPr="00CB2480" w:rsidRDefault="00052394" w:rsidP="0072605F">
            <w:pPr>
              <w:jc w:val="left"/>
              <w:rPr>
                <w:rFonts w:ascii="Arial" w:hAnsi="Arial"/>
                <w:sz w:val="20"/>
                <w:szCs w:val="20"/>
              </w:rPr>
            </w:pPr>
          </w:p>
        </w:tc>
        <w:tc>
          <w:tcPr>
            <w:tcW w:w="558"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72737D36" w14:textId="77777777" w:rsidR="00052394" w:rsidRPr="00CB2480" w:rsidRDefault="00052394" w:rsidP="0072605F">
            <w:pPr>
              <w:jc w:val="left"/>
              <w:rPr>
                <w:rFonts w:ascii="Arial" w:hAnsi="Arial"/>
                <w:sz w:val="20"/>
                <w:szCs w:val="20"/>
              </w:rPr>
            </w:pPr>
          </w:p>
        </w:tc>
        <w:tc>
          <w:tcPr>
            <w:tcW w:w="584"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53977009" w14:textId="77777777" w:rsidR="00052394" w:rsidRPr="00CB2480" w:rsidRDefault="00052394" w:rsidP="0072605F">
            <w:pPr>
              <w:jc w:val="left"/>
              <w:rPr>
                <w:rFonts w:ascii="Arial" w:hAnsi="Arial"/>
                <w:sz w:val="20"/>
                <w:szCs w:val="20"/>
              </w:rPr>
            </w:pPr>
          </w:p>
        </w:tc>
        <w:tc>
          <w:tcPr>
            <w:tcW w:w="570" w:type="dxa"/>
            <w:tcBorders>
              <w:top w:val="single" w:sz="4" w:space="0" w:color="auto"/>
              <w:left w:val="dashed" w:sz="2" w:space="0" w:color="auto"/>
              <w:bottom w:val="single" w:sz="4" w:space="0" w:color="auto"/>
              <w:right w:val="dashSmallGap" w:sz="8" w:space="0" w:color="auto"/>
            </w:tcBorders>
          </w:tcPr>
          <w:p w14:paraId="73B1E701" w14:textId="77777777" w:rsidR="00052394" w:rsidRPr="00CB2480" w:rsidRDefault="00052394" w:rsidP="0072605F">
            <w:pPr>
              <w:jc w:val="left"/>
              <w:rPr>
                <w:rFonts w:ascii="Arial" w:hAnsi="Arial"/>
                <w:sz w:val="20"/>
                <w:szCs w:val="20"/>
              </w:rPr>
            </w:pPr>
          </w:p>
        </w:tc>
        <w:tc>
          <w:tcPr>
            <w:tcW w:w="663" w:type="dxa"/>
            <w:tcBorders>
              <w:top w:val="single" w:sz="4" w:space="0" w:color="auto"/>
              <w:left w:val="dashSmallGap" w:sz="8" w:space="0" w:color="auto"/>
              <w:bottom w:val="single" w:sz="4" w:space="0" w:color="auto"/>
              <w:right w:val="dashed" w:sz="2" w:space="0" w:color="auto"/>
            </w:tcBorders>
          </w:tcPr>
          <w:p w14:paraId="0AF7F41F" w14:textId="77777777" w:rsidR="00052394" w:rsidRPr="00CB2480" w:rsidRDefault="00052394" w:rsidP="0072605F">
            <w:pPr>
              <w:jc w:val="left"/>
              <w:rPr>
                <w:rFonts w:ascii="Arial" w:hAnsi="Arial"/>
                <w:sz w:val="20"/>
                <w:szCs w:val="20"/>
              </w:rPr>
            </w:pPr>
          </w:p>
        </w:tc>
        <w:tc>
          <w:tcPr>
            <w:tcW w:w="620" w:type="dxa"/>
            <w:tcBorders>
              <w:top w:val="single" w:sz="4" w:space="0" w:color="auto"/>
              <w:left w:val="dashed" w:sz="2" w:space="0" w:color="auto"/>
              <w:bottom w:val="single" w:sz="4" w:space="0" w:color="auto"/>
              <w:right w:val="dashed" w:sz="4" w:space="0" w:color="auto"/>
            </w:tcBorders>
          </w:tcPr>
          <w:p w14:paraId="655D0C52"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4" w:space="0" w:color="auto"/>
              <w:bottom w:val="single" w:sz="4" w:space="0" w:color="auto"/>
              <w:right w:val="dashed" w:sz="4" w:space="0" w:color="auto"/>
            </w:tcBorders>
          </w:tcPr>
          <w:p w14:paraId="3DAE956F" w14:textId="77777777" w:rsidR="00052394" w:rsidRPr="00CB2480" w:rsidRDefault="00052394" w:rsidP="0072605F">
            <w:pPr>
              <w:jc w:val="left"/>
              <w:rPr>
                <w:rFonts w:ascii="Arial" w:hAnsi="Arial"/>
                <w:sz w:val="20"/>
                <w:szCs w:val="20"/>
              </w:rPr>
            </w:pPr>
          </w:p>
        </w:tc>
        <w:tc>
          <w:tcPr>
            <w:tcW w:w="554" w:type="dxa"/>
            <w:tcBorders>
              <w:top w:val="single" w:sz="4" w:space="0" w:color="auto"/>
              <w:left w:val="dashed" w:sz="4" w:space="0" w:color="auto"/>
              <w:bottom w:val="single" w:sz="4" w:space="0" w:color="auto"/>
              <w:right w:val="dashSmallGap" w:sz="8" w:space="0" w:color="auto"/>
            </w:tcBorders>
          </w:tcPr>
          <w:p w14:paraId="6DA78F86" w14:textId="77777777" w:rsidR="00052394" w:rsidRPr="00CB2480" w:rsidRDefault="00052394" w:rsidP="0072605F">
            <w:pPr>
              <w:jc w:val="left"/>
              <w:rPr>
                <w:rFonts w:ascii="Arial" w:hAnsi="Arial"/>
                <w:sz w:val="20"/>
                <w:szCs w:val="20"/>
              </w:rPr>
            </w:pPr>
          </w:p>
        </w:tc>
      </w:tr>
      <w:tr w:rsidR="00052394" w:rsidRPr="00CB2480" w14:paraId="66A9A004" w14:textId="77777777" w:rsidTr="004416E3">
        <w:tc>
          <w:tcPr>
            <w:tcW w:w="4207" w:type="dxa"/>
            <w:tcBorders>
              <w:top w:val="single" w:sz="4" w:space="0" w:color="auto"/>
              <w:left w:val="nil"/>
              <w:bottom w:val="single" w:sz="4" w:space="0" w:color="auto"/>
              <w:right w:val="dashSmallGap" w:sz="8" w:space="0" w:color="auto"/>
            </w:tcBorders>
          </w:tcPr>
          <w:p w14:paraId="5BBDACC0" w14:textId="77777777" w:rsidR="00052394" w:rsidRPr="00CB2480" w:rsidRDefault="00052394" w:rsidP="00C42285">
            <w:pPr>
              <w:pStyle w:val="ListParagraph"/>
              <w:numPr>
                <w:ilvl w:val="0"/>
                <w:numId w:val="1"/>
              </w:numPr>
              <w:jc w:val="left"/>
              <w:rPr>
                <w:rFonts w:ascii="Arial" w:hAnsi="Arial"/>
                <w:sz w:val="20"/>
                <w:szCs w:val="20"/>
              </w:rPr>
            </w:pPr>
            <w:r w:rsidRPr="00CB2480">
              <w:rPr>
                <w:rFonts w:ascii="Arial" w:hAnsi="Arial"/>
                <w:sz w:val="20"/>
                <w:szCs w:val="20"/>
              </w:rPr>
              <w:lastRenderedPageBreak/>
              <w:t xml:space="preserve">Develop </w:t>
            </w:r>
            <w:r w:rsidRPr="00CB2480">
              <w:rPr>
                <w:rFonts w:ascii="Arial" w:hAnsi="Arial"/>
                <w:i/>
                <w:sz w:val="20"/>
                <w:szCs w:val="20"/>
              </w:rPr>
              <w:t>Theory of Action</w:t>
            </w:r>
            <w:r w:rsidRPr="00CB2480">
              <w:rPr>
                <w:rFonts w:ascii="Arial" w:hAnsi="Arial"/>
                <w:sz w:val="20"/>
                <w:szCs w:val="20"/>
              </w:rPr>
              <w:t xml:space="preserve"> (including action steps) reflecting how improvement strategies will improve the measurable result(s). </w:t>
            </w:r>
          </w:p>
        </w:tc>
        <w:tc>
          <w:tcPr>
            <w:tcW w:w="663" w:type="dxa"/>
            <w:tcBorders>
              <w:top w:val="single" w:sz="4" w:space="0" w:color="auto"/>
              <w:left w:val="dashSmallGap" w:sz="8" w:space="0" w:color="auto"/>
              <w:bottom w:val="single" w:sz="4" w:space="0" w:color="auto"/>
              <w:right w:val="dashSmallGap" w:sz="8" w:space="0" w:color="auto"/>
            </w:tcBorders>
          </w:tcPr>
          <w:p w14:paraId="16991885" w14:textId="77777777" w:rsidR="00052394" w:rsidRPr="00CB2480" w:rsidRDefault="00052394" w:rsidP="00A26C54">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tcPr>
          <w:p w14:paraId="0A4E66D5"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7CCBBBE9"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tcPr>
          <w:p w14:paraId="2EF4E53D"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040B17ED" w14:textId="77777777" w:rsidR="00052394" w:rsidRPr="00CB2480" w:rsidRDefault="00052394" w:rsidP="0072605F">
            <w:pPr>
              <w:jc w:val="left"/>
              <w:rPr>
                <w:rFonts w:ascii="Arial" w:hAnsi="Arial"/>
                <w:sz w:val="20"/>
                <w:szCs w:val="20"/>
              </w:rPr>
            </w:pPr>
          </w:p>
        </w:tc>
        <w:tc>
          <w:tcPr>
            <w:tcW w:w="622" w:type="dxa"/>
            <w:tcBorders>
              <w:top w:val="single" w:sz="4" w:space="0" w:color="auto"/>
              <w:left w:val="dashed" w:sz="2" w:space="0" w:color="auto"/>
              <w:bottom w:val="single" w:sz="4" w:space="0" w:color="auto"/>
              <w:right w:val="dashed" w:sz="2" w:space="0" w:color="auto"/>
            </w:tcBorders>
          </w:tcPr>
          <w:p w14:paraId="38A18C81" w14:textId="77777777" w:rsidR="00052394" w:rsidRPr="00CB2480" w:rsidRDefault="00052394" w:rsidP="0072605F">
            <w:pPr>
              <w:jc w:val="left"/>
              <w:rPr>
                <w:rFonts w:ascii="Arial" w:hAnsi="Arial"/>
                <w:sz w:val="20"/>
                <w:szCs w:val="20"/>
              </w:rPr>
            </w:pPr>
          </w:p>
        </w:tc>
        <w:tc>
          <w:tcPr>
            <w:tcW w:w="556" w:type="dxa"/>
            <w:tcBorders>
              <w:top w:val="single" w:sz="4" w:space="0" w:color="auto"/>
              <w:left w:val="dashed" w:sz="2" w:space="0" w:color="auto"/>
              <w:bottom w:val="single" w:sz="4" w:space="0" w:color="auto"/>
              <w:right w:val="dashed" w:sz="2" w:space="0" w:color="auto"/>
            </w:tcBorders>
          </w:tcPr>
          <w:p w14:paraId="28980D8D" w14:textId="77777777" w:rsidR="00052394" w:rsidRPr="00CB2480" w:rsidRDefault="00052394" w:rsidP="0072605F">
            <w:pPr>
              <w:jc w:val="left"/>
              <w:rPr>
                <w:rFonts w:ascii="Arial" w:hAnsi="Arial"/>
                <w:sz w:val="20"/>
                <w:szCs w:val="20"/>
              </w:rPr>
            </w:pPr>
          </w:p>
        </w:tc>
        <w:tc>
          <w:tcPr>
            <w:tcW w:w="529" w:type="dxa"/>
            <w:tcBorders>
              <w:top w:val="single" w:sz="4" w:space="0" w:color="auto"/>
              <w:left w:val="dashed" w:sz="2" w:space="0" w:color="auto"/>
              <w:bottom w:val="single" w:sz="4" w:space="0" w:color="auto"/>
              <w:right w:val="dashed" w:sz="2" w:space="0" w:color="auto"/>
            </w:tcBorders>
          </w:tcPr>
          <w:p w14:paraId="6C4CA825" w14:textId="77777777" w:rsidR="00052394" w:rsidRPr="00CB2480" w:rsidRDefault="00052394" w:rsidP="0072605F">
            <w:pPr>
              <w:jc w:val="left"/>
              <w:rPr>
                <w:rFonts w:ascii="Arial" w:hAnsi="Arial"/>
                <w:sz w:val="20"/>
                <w:szCs w:val="20"/>
              </w:rPr>
            </w:pPr>
          </w:p>
        </w:tc>
        <w:tc>
          <w:tcPr>
            <w:tcW w:w="574" w:type="dxa"/>
            <w:tcBorders>
              <w:top w:val="single" w:sz="4" w:space="0" w:color="auto"/>
              <w:left w:val="dashed" w:sz="2" w:space="0" w:color="auto"/>
              <w:bottom w:val="single" w:sz="4" w:space="0" w:color="auto"/>
              <w:right w:val="dashed" w:sz="2" w:space="0" w:color="auto"/>
            </w:tcBorders>
            <w:shd w:val="clear" w:color="auto" w:fill="auto"/>
          </w:tcPr>
          <w:p w14:paraId="53DB900C" w14:textId="77777777" w:rsidR="00052394" w:rsidRPr="00CB2480" w:rsidRDefault="00052394" w:rsidP="0072605F">
            <w:pPr>
              <w:jc w:val="left"/>
              <w:rPr>
                <w:rFonts w:ascii="Arial" w:hAnsi="Arial"/>
                <w:sz w:val="20"/>
                <w:szCs w:val="20"/>
              </w:rPr>
            </w:pPr>
          </w:p>
        </w:tc>
        <w:tc>
          <w:tcPr>
            <w:tcW w:w="626" w:type="dxa"/>
            <w:tcBorders>
              <w:top w:val="single" w:sz="4" w:space="0" w:color="auto"/>
              <w:left w:val="dashed" w:sz="2" w:space="0" w:color="auto"/>
              <w:bottom w:val="single" w:sz="4" w:space="0" w:color="auto"/>
              <w:right w:val="dashed" w:sz="2" w:space="0" w:color="auto"/>
            </w:tcBorders>
            <w:shd w:val="clear" w:color="auto" w:fill="auto"/>
          </w:tcPr>
          <w:p w14:paraId="2931F8E6" w14:textId="77777777" w:rsidR="00052394" w:rsidRPr="00CB2480" w:rsidRDefault="00052394" w:rsidP="0072605F">
            <w:pPr>
              <w:jc w:val="left"/>
              <w:rPr>
                <w:rFonts w:ascii="Arial" w:hAnsi="Arial"/>
                <w:sz w:val="20"/>
                <w:szCs w:val="20"/>
              </w:rPr>
            </w:pPr>
          </w:p>
        </w:tc>
        <w:tc>
          <w:tcPr>
            <w:tcW w:w="558"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7D264F8A" w14:textId="77777777" w:rsidR="00052394" w:rsidRPr="00CB2480" w:rsidRDefault="00052394" w:rsidP="0072605F">
            <w:pPr>
              <w:jc w:val="left"/>
              <w:rPr>
                <w:rFonts w:ascii="Arial" w:hAnsi="Arial"/>
                <w:sz w:val="20"/>
                <w:szCs w:val="20"/>
              </w:rPr>
            </w:pPr>
          </w:p>
        </w:tc>
        <w:tc>
          <w:tcPr>
            <w:tcW w:w="584"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41C665FB" w14:textId="77777777" w:rsidR="00052394" w:rsidRPr="00CB2480" w:rsidRDefault="00052394" w:rsidP="0072605F">
            <w:pPr>
              <w:jc w:val="left"/>
              <w:rPr>
                <w:rFonts w:ascii="Arial" w:hAnsi="Arial"/>
                <w:sz w:val="20"/>
                <w:szCs w:val="20"/>
              </w:rPr>
            </w:pPr>
          </w:p>
        </w:tc>
        <w:tc>
          <w:tcPr>
            <w:tcW w:w="570" w:type="dxa"/>
            <w:tcBorders>
              <w:top w:val="single" w:sz="4" w:space="0" w:color="auto"/>
              <w:left w:val="dashed" w:sz="2" w:space="0" w:color="auto"/>
              <w:bottom w:val="single" w:sz="4" w:space="0" w:color="auto"/>
              <w:right w:val="dashSmallGap" w:sz="8" w:space="0" w:color="auto"/>
            </w:tcBorders>
            <w:shd w:val="clear" w:color="auto" w:fill="95B3D7" w:themeFill="accent1" w:themeFillTint="99"/>
          </w:tcPr>
          <w:p w14:paraId="734329F8" w14:textId="77777777" w:rsidR="00052394" w:rsidRPr="00CB2480" w:rsidRDefault="00052394" w:rsidP="0072605F">
            <w:pPr>
              <w:jc w:val="left"/>
              <w:rPr>
                <w:rFonts w:ascii="Arial" w:hAnsi="Arial"/>
                <w:sz w:val="20"/>
                <w:szCs w:val="20"/>
              </w:rPr>
            </w:pPr>
          </w:p>
        </w:tc>
        <w:tc>
          <w:tcPr>
            <w:tcW w:w="663" w:type="dxa"/>
            <w:tcBorders>
              <w:top w:val="single" w:sz="4" w:space="0" w:color="auto"/>
              <w:left w:val="dashSmallGap" w:sz="8" w:space="0" w:color="auto"/>
              <w:bottom w:val="single" w:sz="4" w:space="0" w:color="auto"/>
              <w:right w:val="dashed" w:sz="2" w:space="0" w:color="auto"/>
            </w:tcBorders>
          </w:tcPr>
          <w:p w14:paraId="72ADFC7C" w14:textId="77777777" w:rsidR="00052394" w:rsidRPr="00CB2480" w:rsidRDefault="00052394" w:rsidP="0072605F">
            <w:pPr>
              <w:jc w:val="left"/>
              <w:rPr>
                <w:rFonts w:ascii="Arial" w:hAnsi="Arial"/>
                <w:sz w:val="20"/>
                <w:szCs w:val="20"/>
              </w:rPr>
            </w:pPr>
          </w:p>
        </w:tc>
        <w:tc>
          <w:tcPr>
            <w:tcW w:w="620" w:type="dxa"/>
            <w:tcBorders>
              <w:top w:val="single" w:sz="4" w:space="0" w:color="auto"/>
              <w:left w:val="dashed" w:sz="2" w:space="0" w:color="auto"/>
              <w:bottom w:val="single" w:sz="4" w:space="0" w:color="auto"/>
              <w:right w:val="dashed" w:sz="4" w:space="0" w:color="auto"/>
            </w:tcBorders>
          </w:tcPr>
          <w:p w14:paraId="17BC28BF"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4" w:space="0" w:color="auto"/>
              <w:bottom w:val="single" w:sz="4" w:space="0" w:color="auto"/>
              <w:right w:val="dashed" w:sz="4" w:space="0" w:color="auto"/>
            </w:tcBorders>
          </w:tcPr>
          <w:p w14:paraId="2873D911" w14:textId="77777777" w:rsidR="00052394" w:rsidRPr="00CB2480" w:rsidRDefault="00052394" w:rsidP="0072605F">
            <w:pPr>
              <w:jc w:val="left"/>
              <w:rPr>
                <w:rFonts w:ascii="Arial" w:hAnsi="Arial"/>
                <w:sz w:val="20"/>
                <w:szCs w:val="20"/>
              </w:rPr>
            </w:pPr>
          </w:p>
        </w:tc>
        <w:tc>
          <w:tcPr>
            <w:tcW w:w="554" w:type="dxa"/>
            <w:tcBorders>
              <w:top w:val="single" w:sz="4" w:space="0" w:color="auto"/>
              <w:left w:val="dashed" w:sz="4" w:space="0" w:color="auto"/>
              <w:bottom w:val="single" w:sz="4" w:space="0" w:color="auto"/>
              <w:right w:val="dashSmallGap" w:sz="8" w:space="0" w:color="auto"/>
            </w:tcBorders>
          </w:tcPr>
          <w:p w14:paraId="7F5B250F" w14:textId="77777777" w:rsidR="00052394" w:rsidRPr="00CB2480" w:rsidRDefault="00052394" w:rsidP="0072605F">
            <w:pPr>
              <w:jc w:val="left"/>
              <w:rPr>
                <w:rFonts w:ascii="Arial" w:hAnsi="Arial"/>
                <w:sz w:val="20"/>
                <w:szCs w:val="20"/>
              </w:rPr>
            </w:pPr>
          </w:p>
        </w:tc>
      </w:tr>
      <w:tr w:rsidR="001E4D6A" w:rsidRPr="00CB2480" w14:paraId="3B65EEFB" w14:textId="77777777" w:rsidTr="004416E3">
        <w:tc>
          <w:tcPr>
            <w:tcW w:w="4207" w:type="dxa"/>
            <w:tcBorders>
              <w:top w:val="single" w:sz="4" w:space="0" w:color="auto"/>
              <w:left w:val="nil"/>
              <w:bottom w:val="single" w:sz="4" w:space="0" w:color="auto"/>
              <w:right w:val="dashSmallGap" w:sz="8" w:space="0" w:color="auto"/>
            </w:tcBorders>
          </w:tcPr>
          <w:p w14:paraId="146CA521" w14:textId="77777777" w:rsidR="00052394" w:rsidRPr="00CB2480" w:rsidRDefault="00052394" w:rsidP="0084491B">
            <w:pPr>
              <w:pStyle w:val="ListParagraph"/>
              <w:numPr>
                <w:ilvl w:val="0"/>
                <w:numId w:val="1"/>
              </w:numPr>
              <w:jc w:val="left"/>
              <w:rPr>
                <w:rFonts w:ascii="Arial" w:hAnsi="Arial"/>
                <w:sz w:val="20"/>
                <w:szCs w:val="20"/>
              </w:rPr>
            </w:pPr>
            <w:r w:rsidRPr="00CB2480">
              <w:rPr>
                <w:rFonts w:ascii="Arial" w:hAnsi="Arial"/>
                <w:sz w:val="20"/>
                <w:szCs w:val="20"/>
              </w:rPr>
              <w:t>Draft APR including SSIP</w:t>
            </w:r>
            <w:r w:rsidR="00C459A9" w:rsidRPr="00CB2480">
              <w:rPr>
                <w:rFonts w:ascii="Arial" w:hAnsi="Arial"/>
                <w:sz w:val="20"/>
                <w:szCs w:val="20"/>
              </w:rPr>
              <w:t>.</w:t>
            </w:r>
          </w:p>
        </w:tc>
        <w:tc>
          <w:tcPr>
            <w:tcW w:w="663" w:type="dxa"/>
            <w:tcBorders>
              <w:top w:val="single" w:sz="4" w:space="0" w:color="auto"/>
              <w:left w:val="dashSmallGap" w:sz="8" w:space="0" w:color="auto"/>
              <w:bottom w:val="single" w:sz="4" w:space="0" w:color="auto"/>
              <w:right w:val="dashSmallGap" w:sz="8" w:space="0" w:color="auto"/>
            </w:tcBorders>
          </w:tcPr>
          <w:p w14:paraId="27079724" w14:textId="77777777" w:rsidR="00052394" w:rsidRPr="00CB2480" w:rsidRDefault="00052394" w:rsidP="00A26C54">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tcPr>
          <w:p w14:paraId="693E03BC"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0B224454"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tcPr>
          <w:p w14:paraId="3CA3F5C0"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7917992B" w14:textId="77777777" w:rsidR="00052394" w:rsidRPr="00CB2480" w:rsidRDefault="00052394" w:rsidP="0072605F">
            <w:pPr>
              <w:jc w:val="left"/>
              <w:rPr>
                <w:rFonts w:ascii="Arial" w:hAnsi="Arial"/>
                <w:sz w:val="20"/>
                <w:szCs w:val="20"/>
              </w:rPr>
            </w:pPr>
          </w:p>
        </w:tc>
        <w:tc>
          <w:tcPr>
            <w:tcW w:w="622" w:type="dxa"/>
            <w:tcBorders>
              <w:top w:val="single" w:sz="4" w:space="0" w:color="auto"/>
              <w:left w:val="dashed" w:sz="2" w:space="0" w:color="auto"/>
              <w:bottom w:val="single" w:sz="4" w:space="0" w:color="auto"/>
              <w:right w:val="dashed" w:sz="2" w:space="0" w:color="auto"/>
            </w:tcBorders>
          </w:tcPr>
          <w:p w14:paraId="195BFF55" w14:textId="77777777" w:rsidR="00052394" w:rsidRPr="00CB2480" w:rsidRDefault="00052394" w:rsidP="0072605F">
            <w:pPr>
              <w:jc w:val="left"/>
              <w:rPr>
                <w:rFonts w:ascii="Arial" w:hAnsi="Arial"/>
                <w:sz w:val="20"/>
                <w:szCs w:val="20"/>
              </w:rPr>
            </w:pPr>
          </w:p>
        </w:tc>
        <w:tc>
          <w:tcPr>
            <w:tcW w:w="556"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795F2B54" w14:textId="77777777" w:rsidR="00052394" w:rsidRPr="00CB2480" w:rsidRDefault="00052394" w:rsidP="0072605F">
            <w:pPr>
              <w:jc w:val="left"/>
              <w:rPr>
                <w:rFonts w:ascii="Arial" w:hAnsi="Arial"/>
                <w:sz w:val="20"/>
                <w:szCs w:val="20"/>
              </w:rPr>
            </w:pPr>
          </w:p>
        </w:tc>
        <w:tc>
          <w:tcPr>
            <w:tcW w:w="529"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530E3258" w14:textId="77777777" w:rsidR="00052394" w:rsidRPr="00CB2480" w:rsidRDefault="00052394" w:rsidP="0072605F">
            <w:pPr>
              <w:jc w:val="left"/>
              <w:rPr>
                <w:rFonts w:ascii="Arial" w:hAnsi="Arial"/>
                <w:sz w:val="20"/>
                <w:szCs w:val="20"/>
              </w:rPr>
            </w:pPr>
          </w:p>
        </w:tc>
        <w:tc>
          <w:tcPr>
            <w:tcW w:w="574"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62AE4B7C" w14:textId="77777777" w:rsidR="00052394" w:rsidRPr="00CB2480" w:rsidRDefault="00052394" w:rsidP="0072605F">
            <w:pPr>
              <w:jc w:val="left"/>
              <w:rPr>
                <w:rFonts w:ascii="Arial" w:hAnsi="Arial"/>
                <w:sz w:val="20"/>
                <w:szCs w:val="20"/>
              </w:rPr>
            </w:pPr>
          </w:p>
        </w:tc>
        <w:tc>
          <w:tcPr>
            <w:tcW w:w="626"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5392B501" w14:textId="77777777" w:rsidR="00052394" w:rsidRPr="00CB2480" w:rsidRDefault="00052394" w:rsidP="0072605F">
            <w:pPr>
              <w:jc w:val="left"/>
              <w:rPr>
                <w:rFonts w:ascii="Arial" w:hAnsi="Arial"/>
                <w:sz w:val="20"/>
                <w:szCs w:val="20"/>
              </w:rPr>
            </w:pPr>
          </w:p>
        </w:tc>
        <w:tc>
          <w:tcPr>
            <w:tcW w:w="558"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3E36C2DA" w14:textId="77777777" w:rsidR="00052394" w:rsidRPr="00CB2480" w:rsidRDefault="00052394" w:rsidP="0072605F">
            <w:pPr>
              <w:jc w:val="left"/>
              <w:rPr>
                <w:rFonts w:ascii="Arial" w:hAnsi="Arial"/>
                <w:sz w:val="20"/>
                <w:szCs w:val="20"/>
              </w:rPr>
            </w:pPr>
          </w:p>
        </w:tc>
        <w:tc>
          <w:tcPr>
            <w:tcW w:w="584" w:type="dxa"/>
            <w:tcBorders>
              <w:top w:val="single" w:sz="4" w:space="0" w:color="auto"/>
              <w:left w:val="dashed" w:sz="2" w:space="0" w:color="auto"/>
              <w:bottom w:val="single" w:sz="4" w:space="0" w:color="auto"/>
              <w:right w:val="dashed" w:sz="2" w:space="0" w:color="auto"/>
            </w:tcBorders>
            <w:shd w:val="clear" w:color="auto" w:fill="95B3D7" w:themeFill="accent1" w:themeFillTint="99"/>
          </w:tcPr>
          <w:p w14:paraId="55DDF6B7" w14:textId="77777777" w:rsidR="00052394" w:rsidRPr="00CB2480" w:rsidRDefault="00052394" w:rsidP="0072605F">
            <w:pPr>
              <w:jc w:val="left"/>
              <w:rPr>
                <w:rFonts w:ascii="Arial" w:hAnsi="Arial"/>
                <w:sz w:val="20"/>
                <w:szCs w:val="20"/>
              </w:rPr>
            </w:pPr>
          </w:p>
        </w:tc>
        <w:tc>
          <w:tcPr>
            <w:tcW w:w="570" w:type="dxa"/>
            <w:tcBorders>
              <w:top w:val="single" w:sz="4" w:space="0" w:color="auto"/>
              <w:left w:val="dashed" w:sz="2" w:space="0" w:color="auto"/>
              <w:bottom w:val="single" w:sz="4" w:space="0" w:color="auto"/>
              <w:right w:val="dashSmallGap" w:sz="8" w:space="0" w:color="auto"/>
            </w:tcBorders>
            <w:shd w:val="clear" w:color="auto" w:fill="95B3D7" w:themeFill="accent1" w:themeFillTint="99"/>
          </w:tcPr>
          <w:p w14:paraId="3F4EBC4C" w14:textId="77777777" w:rsidR="00052394" w:rsidRPr="00CB2480" w:rsidRDefault="00052394" w:rsidP="0072605F">
            <w:pPr>
              <w:jc w:val="left"/>
              <w:rPr>
                <w:rFonts w:ascii="Arial" w:hAnsi="Arial"/>
                <w:sz w:val="20"/>
                <w:szCs w:val="20"/>
              </w:rPr>
            </w:pPr>
          </w:p>
        </w:tc>
        <w:tc>
          <w:tcPr>
            <w:tcW w:w="663" w:type="dxa"/>
            <w:tcBorders>
              <w:top w:val="single" w:sz="4" w:space="0" w:color="auto"/>
              <w:left w:val="dashSmallGap" w:sz="8" w:space="0" w:color="auto"/>
              <w:bottom w:val="single" w:sz="4" w:space="0" w:color="auto"/>
              <w:right w:val="dashed" w:sz="2" w:space="0" w:color="auto"/>
            </w:tcBorders>
            <w:shd w:val="clear" w:color="auto" w:fill="95B3D7" w:themeFill="accent1" w:themeFillTint="99"/>
          </w:tcPr>
          <w:p w14:paraId="4A9A8614" w14:textId="77777777" w:rsidR="00052394" w:rsidRPr="00CB2480" w:rsidRDefault="00052394" w:rsidP="0072605F">
            <w:pPr>
              <w:jc w:val="left"/>
              <w:rPr>
                <w:rFonts w:ascii="Arial" w:hAnsi="Arial"/>
                <w:sz w:val="20"/>
                <w:szCs w:val="20"/>
              </w:rPr>
            </w:pPr>
          </w:p>
        </w:tc>
        <w:tc>
          <w:tcPr>
            <w:tcW w:w="620" w:type="dxa"/>
            <w:tcBorders>
              <w:top w:val="single" w:sz="4" w:space="0" w:color="auto"/>
              <w:left w:val="dashed" w:sz="2" w:space="0" w:color="auto"/>
              <w:bottom w:val="single" w:sz="4" w:space="0" w:color="auto"/>
              <w:right w:val="dashed" w:sz="4" w:space="0" w:color="auto"/>
            </w:tcBorders>
            <w:shd w:val="clear" w:color="auto" w:fill="95B3D7" w:themeFill="accent1" w:themeFillTint="99"/>
          </w:tcPr>
          <w:p w14:paraId="25167845"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4" w:space="0" w:color="auto"/>
              <w:bottom w:val="single" w:sz="4" w:space="0" w:color="auto"/>
              <w:right w:val="dashed" w:sz="4" w:space="0" w:color="auto"/>
            </w:tcBorders>
            <w:shd w:val="clear" w:color="auto" w:fill="95B3D7" w:themeFill="accent1" w:themeFillTint="99"/>
          </w:tcPr>
          <w:p w14:paraId="6A10C216" w14:textId="77777777" w:rsidR="00052394" w:rsidRPr="00CB2480" w:rsidRDefault="00052394" w:rsidP="0072605F">
            <w:pPr>
              <w:jc w:val="left"/>
              <w:rPr>
                <w:rFonts w:ascii="Arial" w:hAnsi="Arial"/>
                <w:sz w:val="20"/>
                <w:szCs w:val="20"/>
              </w:rPr>
            </w:pPr>
          </w:p>
        </w:tc>
        <w:tc>
          <w:tcPr>
            <w:tcW w:w="554" w:type="dxa"/>
            <w:tcBorders>
              <w:top w:val="single" w:sz="4" w:space="0" w:color="auto"/>
              <w:left w:val="dashed" w:sz="4" w:space="0" w:color="auto"/>
              <w:bottom w:val="single" w:sz="4" w:space="0" w:color="auto"/>
              <w:right w:val="dashSmallGap" w:sz="8" w:space="0" w:color="auto"/>
            </w:tcBorders>
            <w:shd w:val="clear" w:color="auto" w:fill="FFFFFF" w:themeFill="background1"/>
          </w:tcPr>
          <w:p w14:paraId="1FF2A9B9" w14:textId="77777777" w:rsidR="00052394" w:rsidRPr="00CB2480" w:rsidRDefault="00052394" w:rsidP="0072605F">
            <w:pPr>
              <w:jc w:val="left"/>
              <w:rPr>
                <w:rFonts w:ascii="Arial" w:hAnsi="Arial"/>
                <w:sz w:val="20"/>
                <w:szCs w:val="20"/>
              </w:rPr>
            </w:pPr>
          </w:p>
        </w:tc>
      </w:tr>
      <w:tr w:rsidR="001E4D6A" w:rsidRPr="00CB2480" w14:paraId="4D98941E" w14:textId="77777777" w:rsidTr="004416E3">
        <w:tc>
          <w:tcPr>
            <w:tcW w:w="4207" w:type="dxa"/>
            <w:tcBorders>
              <w:top w:val="single" w:sz="4" w:space="0" w:color="auto"/>
              <w:left w:val="nil"/>
              <w:bottom w:val="single" w:sz="4" w:space="0" w:color="auto"/>
              <w:right w:val="dashSmallGap" w:sz="8" w:space="0" w:color="auto"/>
            </w:tcBorders>
          </w:tcPr>
          <w:p w14:paraId="508DE5AE" w14:textId="77777777" w:rsidR="00052394" w:rsidRPr="00CB2480" w:rsidRDefault="00052394" w:rsidP="0084491B">
            <w:pPr>
              <w:pStyle w:val="ListParagraph"/>
              <w:numPr>
                <w:ilvl w:val="0"/>
                <w:numId w:val="1"/>
              </w:numPr>
              <w:jc w:val="left"/>
              <w:rPr>
                <w:rFonts w:ascii="Arial" w:hAnsi="Arial"/>
                <w:sz w:val="20"/>
                <w:szCs w:val="20"/>
              </w:rPr>
            </w:pPr>
            <w:r w:rsidRPr="00CB2480">
              <w:rPr>
                <w:rFonts w:ascii="Arial" w:hAnsi="Arial"/>
                <w:sz w:val="20"/>
                <w:szCs w:val="20"/>
              </w:rPr>
              <w:t>Review APR and SSIP including broad stakeholders (using OSEP’s criteria for the SSIP)</w:t>
            </w:r>
            <w:r w:rsidR="00C459A9" w:rsidRPr="00CB2480">
              <w:rPr>
                <w:rFonts w:ascii="Arial" w:hAnsi="Arial"/>
                <w:sz w:val="20"/>
                <w:szCs w:val="20"/>
              </w:rPr>
              <w:t>.</w:t>
            </w:r>
          </w:p>
        </w:tc>
        <w:tc>
          <w:tcPr>
            <w:tcW w:w="663" w:type="dxa"/>
            <w:tcBorders>
              <w:top w:val="single" w:sz="4" w:space="0" w:color="auto"/>
              <w:left w:val="dashSmallGap" w:sz="8" w:space="0" w:color="auto"/>
              <w:bottom w:val="single" w:sz="4" w:space="0" w:color="auto"/>
              <w:right w:val="dashSmallGap" w:sz="8" w:space="0" w:color="auto"/>
            </w:tcBorders>
          </w:tcPr>
          <w:p w14:paraId="6EB11D86" w14:textId="77777777" w:rsidR="00052394" w:rsidRPr="00CB2480" w:rsidRDefault="00052394" w:rsidP="00A26C54">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tcPr>
          <w:p w14:paraId="1BC68B4D"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2ADAD8EC"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tcPr>
          <w:p w14:paraId="28C0A84F"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0205989F" w14:textId="77777777" w:rsidR="00052394" w:rsidRPr="00CB2480" w:rsidRDefault="00052394" w:rsidP="0072605F">
            <w:pPr>
              <w:jc w:val="left"/>
              <w:rPr>
                <w:rFonts w:ascii="Arial" w:hAnsi="Arial"/>
                <w:sz w:val="20"/>
                <w:szCs w:val="20"/>
              </w:rPr>
            </w:pPr>
          </w:p>
        </w:tc>
        <w:tc>
          <w:tcPr>
            <w:tcW w:w="622" w:type="dxa"/>
            <w:tcBorders>
              <w:top w:val="single" w:sz="4" w:space="0" w:color="auto"/>
              <w:left w:val="dashed" w:sz="2" w:space="0" w:color="auto"/>
              <w:bottom w:val="single" w:sz="4" w:space="0" w:color="auto"/>
              <w:right w:val="dashed" w:sz="2" w:space="0" w:color="auto"/>
            </w:tcBorders>
          </w:tcPr>
          <w:p w14:paraId="2BBCCEE6" w14:textId="77777777" w:rsidR="00052394" w:rsidRPr="00CB2480" w:rsidRDefault="00052394" w:rsidP="0072605F">
            <w:pPr>
              <w:jc w:val="left"/>
              <w:rPr>
                <w:rFonts w:ascii="Arial" w:hAnsi="Arial"/>
                <w:sz w:val="20"/>
                <w:szCs w:val="20"/>
              </w:rPr>
            </w:pPr>
          </w:p>
        </w:tc>
        <w:tc>
          <w:tcPr>
            <w:tcW w:w="556" w:type="dxa"/>
            <w:tcBorders>
              <w:top w:val="single" w:sz="4" w:space="0" w:color="auto"/>
              <w:left w:val="dashed" w:sz="2" w:space="0" w:color="auto"/>
              <w:bottom w:val="single" w:sz="4" w:space="0" w:color="auto"/>
              <w:right w:val="dashed" w:sz="2" w:space="0" w:color="auto"/>
            </w:tcBorders>
          </w:tcPr>
          <w:p w14:paraId="055A1DCF" w14:textId="77777777" w:rsidR="00052394" w:rsidRPr="00CB2480" w:rsidRDefault="00052394" w:rsidP="0072605F">
            <w:pPr>
              <w:jc w:val="left"/>
              <w:rPr>
                <w:rFonts w:ascii="Arial" w:hAnsi="Arial"/>
                <w:sz w:val="20"/>
                <w:szCs w:val="20"/>
              </w:rPr>
            </w:pPr>
          </w:p>
        </w:tc>
        <w:tc>
          <w:tcPr>
            <w:tcW w:w="529" w:type="dxa"/>
            <w:tcBorders>
              <w:top w:val="single" w:sz="4" w:space="0" w:color="auto"/>
              <w:left w:val="dashed" w:sz="2" w:space="0" w:color="auto"/>
              <w:bottom w:val="single" w:sz="4" w:space="0" w:color="auto"/>
              <w:right w:val="dashed" w:sz="2" w:space="0" w:color="auto"/>
            </w:tcBorders>
          </w:tcPr>
          <w:p w14:paraId="6D3646EB" w14:textId="77777777" w:rsidR="00052394" w:rsidRPr="00CB2480" w:rsidRDefault="00052394" w:rsidP="0072605F">
            <w:pPr>
              <w:jc w:val="left"/>
              <w:rPr>
                <w:rFonts w:ascii="Arial" w:hAnsi="Arial"/>
                <w:sz w:val="20"/>
                <w:szCs w:val="20"/>
              </w:rPr>
            </w:pPr>
          </w:p>
        </w:tc>
        <w:tc>
          <w:tcPr>
            <w:tcW w:w="574" w:type="dxa"/>
            <w:tcBorders>
              <w:top w:val="single" w:sz="4" w:space="0" w:color="auto"/>
              <w:left w:val="dashed" w:sz="2" w:space="0" w:color="auto"/>
              <w:bottom w:val="single" w:sz="4" w:space="0" w:color="auto"/>
              <w:right w:val="dashed" w:sz="2" w:space="0" w:color="auto"/>
            </w:tcBorders>
          </w:tcPr>
          <w:p w14:paraId="564B9277" w14:textId="77777777" w:rsidR="00052394" w:rsidRPr="00CB2480" w:rsidRDefault="00052394" w:rsidP="0072605F">
            <w:pPr>
              <w:jc w:val="left"/>
              <w:rPr>
                <w:rFonts w:ascii="Arial" w:hAnsi="Arial"/>
                <w:sz w:val="20"/>
                <w:szCs w:val="20"/>
              </w:rPr>
            </w:pPr>
          </w:p>
        </w:tc>
        <w:tc>
          <w:tcPr>
            <w:tcW w:w="626" w:type="dxa"/>
            <w:tcBorders>
              <w:top w:val="single" w:sz="4" w:space="0" w:color="auto"/>
              <w:left w:val="dashed" w:sz="2" w:space="0" w:color="auto"/>
              <w:bottom w:val="single" w:sz="4" w:space="0" w:color="auto"/>
              <w:right w:val="dashed" w:sz="2" w:space="0" w:color="auto"/>
            </w:tcBorders>
          </w:tcPr>
          <w:p w14:paraId="2C3ECB0E" w14:textId="77777777" w:rsidR="00052394" w:rsidRPr="00CB2480" w:rsidRDefault="00052394" w:rsidP="0072605F">
            <w:pPr>
              <w:jc w:val="left"/>
              <w:rPr>
                <w:rFonts w:ascii="Arial" w:hAnsi="Arial"/>
                <w:sz w:val="20"/>
                <w:szCs w:val="20"/>
              </w:rPr>
            </w:pPr>
          </w:p>
        </w:tc>
        <w:tc>
          <w:tcPr>
            <w:tcW w:w="558" w:type="dxa"/>
            <w:tcBorders>
              <w:top w:val="single" w:sz="4" w:space="0" w:color="auto"/>
              <w:left w:val="dashed" w:sz="2" w:space="0" w:color="auto"/>
              <w:bottom w:val="single" w:sz="4" w:space="0" w:color="auto"/>
              <w:right w:val="dashed" w:sz="2" w:space="0" w:color="auto"/>
            </w:tcBorders>
          </w:tcPr>
          <w:p w14:paraId="00009A2D" w14:textId="77777777" w:rsidR="00052394" w:rsidRPr="00CB2480" w:rsidRDefault="00052394" w:rsidP="0072605F">
            <w:pPr>
              <w:jc w:val="left"/>
              <w:rPr>
                <w:rFonts w:ascii="Arial" w:hAnsi="Arial"/>
                <w:sz w:val="20"/>
                <w:szCs w:val="20"/>
              </w:rPr>
            </w:pPr>
          </w:p>
        </w:tc>
        <w:tc>
          <w:tcPr>
            <w:tcW w:w="584" w:type="dxa"/>
            <w:tcBorders>
              <w:top w:val="single" w:sz="4" w:space="0" w:color="auto"/>
              <w:left w:val="dashed" w:sz="2" w:space="0" w:color="auto"/>
              <w:bottom w:val="single" w:sz="4" w:space="0" w:color="auto"/>
              <w:right w:val="dashed" w:sz="2" w:space="0" w:color="auto"/>
            </w:tcBorders>
            <w:shd w:val="clear" w:color="auto" w:fill="FFFFFF" w:themeFill="background1"/>
          </w:tcPr>
          <w:p w14:paraId="32276BC4" w14:textId="77777777" w:rsidR="00052394" w:rsidRPr="00CB2480" w:rsidRDefault="00052394" w:rsidP="0072605F">
            <w:pPr>
              <w:jc w:val="left"/>
              <w:rPr>
                <w:rFonts w:ascii="Arial" w:hAnsi="Arial"/>
                <w:sz w:val="20"/>
                <w:szCs w:val="20"/>
              </w:rPr>
            </w:pPr>
          </w:p>
        </w:tc>
        <w:tc>
          <w:tcPr>
            <w:tcW w:w="570" w:type="dxa"/>
            <w:tcBorders>
              <w:top w:val="single" w:sz="4" w:space="0" w:color="auto"/>
              <w:left w:val="dashed" w:sz="2" w:space="0" w:color="auto"/>
              <w:bottom w:val="single" w:sz="4" w:space="0" w:color="auto"/>
              <w:right w:val="dashSmallGap" w:sz="8" w:space="0" w:color="auto"/>
            </w:tcBorders>
            <w:shd w:val="clear" w:color="auto" w:fill="95B3D7" w:themeFill="accent1" w:themeFillTint="99"/>
          </w:tcPr>
          <w:p w14:paraId="2D5E199E" w14:textId="77777777" w:rsidR="00052394" w:rsidRPr="00CB2480" w:rsidRDefault="001E4D6A" w:rsidP="0072605F">
            <w:pPr>
              <w:jc w:val="left"/>
              <w:rPr>
                <w:rFonts w:ascii="Arial" w:hAnsi="Arial"/>
                <w:sz w:val="20"/>
                <w:szCs w:val="20"/>
              </w:rPr>
            </w:pPr>
            <w:r w:rsidRPr="00CB2480">
              <w:rPr>
                <w:rFonts w:ascii="Arial" w:hAnsi="Arial"/>
                <w:sz w:val="20"/>
                <w:szCs w:val="20"/>
              </w:rPr>
              <w:t>APR</w:t>
            </w:r>
          </w:p>
        </w:tc>
        <w:tc>
          <w:tcPr>
            <w:tcW w:w="663" w:type="dxa"/>
            <w:tcBorders>
              <w:top w:val="single" w:sz="4" w:space="0" w:color="auto"/>
              <w:left w:val="dashSmallGap" w:sz="8" w:space="0" w:color="auto"/>
              <w:bottom w:val="single" w:sz="4" w:space="0" w:color="auto"/>
              <w:right w:val="dashed" w:sz="2" w:space="0" w:color="auto"/>
            </w:tcBorders>
            <w:shd w:val="clear" w:color="auto" w:fill="FFFFFF" w:themeFill="background1"/>
          </w:tcPr>
          <w:p w14:paraId="0E099ABE" w14:textId="77777777" w:rsidR="00052394" w:rsidRPr="00CB2480" w:rsidRDefault="00052394" w:rsidP="0072605F">
            <w:pPr>
              <w:jc w:val="left"/>
              <w:rPr>
                <w:rFonts w:ascii="Arial" w:hAnsi="Arial"/>
                <w:sz w:val="20"/>
                <w:szCs w:val="20"/>
              </w:rPr>
            </w:pPr>
          </w:p>
        </w:tc>
        <w:tc>
          <w:tcPr>
            <w:tcW w:w="620" w:type="dxa"/>
            <w:tcBorders>
              <w:top w:val="single" w:sz="4" w:space="0" w:color="auto"/>
              <w:left w:val="dashed" w:sz="2" w:space="0" w:color="auto"/>
              <w:bottom w:val="single" w:sz="4" w:space="0" w:color="auto"/>
              <w:right w:val="dashed" w:sz="4" w:space="0" w:color="auto"/>
            </w:tcBorders>
            <w:shd w:val="clear" w:color="auto" w:fill="95B3D7" w:themeFill="accent1" w:themeFillTint="99"/>
          </w:tcPr>
          <w:p w14:paraId="2182246C" w14:textId="77777777" w:rsidR="00052394" w:rsidRPr="00CB2480" w:rsidRDefault="001E4D6A" w:rsidP="0072605F">
            <w:pPr>
              <w:jc w:val="left"/>
              <w:rPr>
                <w:rFonts w:ascii="Arial" w:hAnsi="Arial"/>
                <w:sz w:val="20"/>
                <w:szCs w:val="20"/>
              </w:rPr>
            </w:pPr>
            <w:r w:rsidRPr="00CB2480">
              <w:rPr>
                <w:rFonts w:ascii="Arial" w:hAnsi="Arial"/>
                <w:sz w:val="20"/>
                <w:szCs w:val="20"/>
              </w:rPr>
              <w:t>SSIP</w:t>
            </w:r>
          </w:p>
        </w:tc>
        <w:tc>
          <w:tcPr>
            <w:tcW w:w="596" w:type="dxa"/>
            <w:tcBorders>
              <w:top w:val="single" w:sz="4" w:space="0" w:color="auto"/>
              <w:left w:val="dashed" w:sz="4" w:space="0" w:color="auto"/>
              <w:bottom w:val="single" w:sz="4" w:space="0" w:color="auto"/>
              <w:right w:val="dashed" w:sz="4" w:space="0" w:color="auto"/>
            </w:tcBorders>
            <w:shd w:val="clear" w:color="auto" w:fill="FFFFFF" w:themeFill="background1"/>
          </w:tcPr>
          <w:p w14:paraId="18BBFBF5" w14:textId="77777777" w:rsidR="00052394" w:rsidRPr="00CB2480" w:rsidRDefault="00052394" w:rsidP="0072605F">
            <w:pPr>
              <w:jc w:val="left"/>
              <w:rPr>
                <w:rFonts w:ascii="Arial" w:hAnsi="Arial"/>
                <w:sz w:val="20"/>
                <w:szCs w:val="20"/>
              </w:rPr>
            </w:pPr>
          </w:p>
        </w:tc>
        <w:tc>
          <w:tcPr>
            <w:tcW w:w="554" w:type="dxa"/>
            <w:tcBorders>
              <w:top w:val="single" w:sz="4" w:space="0" w:color="auto"/>
              <w:left w:val="dashed" w:sz="4" w:space="0" w:color="auto"/>
              <w:bottom w:val="single" w:sz="4" w:space="0" w:color="auto"/>
              <w:right w:val="dashSmallGap" w:sz="8" w:space="0" w:color="auto"/>
            </w:tcBorders>
            <w:shd w:val="clear" w:color="auto" w:fill="FFFFFF" w:themeFill="background1"/>
          </w:tcPr>
          <w:p w14:paraId="7EBDACBC" w14:textId="77777777" w:rsidR="00052394" w:rsidRPr="00CB2480" w:rsidRDefault="00052394" w:rsidP="0072605F">
            <w:pPr>
              <w:jc w:val="left"/>
              <w:rPr>
                <w:rFonts w:ascii="Arial" w:hAnsi="Arial"/>
                <w:sz w:val="20"/>
                <w:szCs w:val="20"/>
              </w:rPr>
            </w:pPr>
          </w:p>
        </w:tc>
      </w:tr>
      <w:tr w:rsidR="001E4D6A" w:rsidRPr="00CB2480" w14:paraId="67C2A96B" w14:textId="77777777" w:rsidTr="004416E3">
        <w:tc>
          <w:tcPr>
            <w:tcW w:w="4207" w:type="dxa"/>
            <w:tcBorders>
              <w:top w:val="single" w:sz="4" w:space="0" w:color="auto"/>
              <w:left w:val="nil"/>
              <w:bottom w:val="single" w:sz="4" w:space="0" w:color="auto"/>
              <w:right w:val="dashSmallGap" w:sz="8" w:space="0" w:color="auto"/>
            </w:tcBorders>
          </w:tcPr>
          <w:p w14:paraId="71772B6C" w14:textId="77777777" w:rsidR="00052394" w:rsidRPr="00CB2480" w:rsidRDefault="00052394" w:rsidP="00673043">
            <w:pPr>
              <w:pStyle w:val="ListParagraph"/>
              <w:numPr>
                <w:ilvl w:val="0"/>
                <w:numId w:val="1"/>
              </w:numPr>
              <w:jc w:val="left"/>
              <w:rPr>
                <w:rFonts w:ascii="Arial" w:hAnsi="Arial"/>
                <w:sz w:val="20"/>
                <w:szCs w:val="20"/>
              </w:rPr>
            </w:pPr>
            <w:r w:rsidRPr="00CB2480">
              <w:rPr>
                <w:rFonts w:ascii="Arial" w:hAnsi="Arial"/>
                <w:sz w:val="20"/>
                <w:szCs w:val="20"/>
              </w:rPr>
              <w:t>Submit APR</w:t>
            </w:r>
            <w:r w:rsidR="001E4D6A" w:rsidRPr="00CB2480">
              <w:rPr>
                <w:rFonts w:ascii="Arial" w:hAnsi="Arial"/>
                <w:sz w:val="20"/>
                <w:szCs w:val="20"/>
              </w:rPr>
              <w:t xml:space="preserve"> and SSIP</w:t>
            </w:r>
            <w:r w:rsidR="00C459A9" w:rsidRPr="00CB2480">
              <w:rPr>
                <w:rFonts w:ascii="Arial" w:hAnsi="Arial"/>
                <w:sz w:val="20"/>
                <w:szCs w:val="20"/>
              </w:rPr>
              <w:t>.</w:t>
            </w:r>
          </w:p>
        </w:tc>
        <w:tc>
          <w:tcPr>
            <w:tcW w:w="663" w:type="dxa"/>
            <w:tcBorders>
              <w:top w:val="single" w:sz="4" w:space="0" w:color="auto"/>
              <w:left w:val="dashSmallGap" w:sz="8" w:space="0" w:color="auto"/>
              <w:bottom w:val="single" w:sz="4" w:space="0" w:color="auto"/>
              <w:right w:val="dashSmallGap" w:sz="8" w:space="0" w:color="auto"/>
            </w:tcBorders>
          </w:tcPr>
          <w:p w14:paraId="03C9B6FD" w14:textId="77777777" w:rsidR="00052394" w:rsidRPr="00CB2480" w:rsidRDefault="00052394" w:rsidP="00A26C54">
            <w:pPr>
              <w:jc w:val="left"/>
              <w:rPr>
                <w:rFonts w:ascii="Arial" w:hAnsi="Arial"/>
                <w:sz w:val="20"/>
                <w:szCs w:val="20"/>
              </w:rPr>
            </w:pPr>
          </w:p>
        </w:tc>
        <w:tc>
          <w:tcPr>
            <w:tcW w:w="552" w:type="dxa"/>
            <w:tcBorders>
              <w:top w:val="single" w:sz="4" w:space="0" w:color="auto"/>
              <w:left w:val="dashSmallGap" w:sz="8" w:space="0" w:color="auto"/>
              <w:bottom w:val="single" w:sz="4" w:space="0" w:color="auto"/>
              <w:right w:val="dashed" w:sz="2" w:space="0" w:color="auto"/>
            </w:tcBorders>
          </w:tcPr>
          <w:p w14:paraId="6C7DB8FC"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2E2E9AC7" w14:textId="77777777" w:rsidR="00052394" w:rsidRPr="00CB2480" w:rsidRDefault="00052394" w:rsidP="0072605F">
            <w:pPr>
              <w:jc w:val="left"/>
              <w:rPr>
                <w:rFonts w:ascii="Arial" w:hAnsi="Arial"/>
                <w:sz w:val="20"/>
                <w:szCs w:val="20"/>
              </w:rPr>
            </w:pPr>
          </w:p>
        </w:tc>
        <w:tc>
          <w:tcPr>
            <w:tcW w:w="596" w:type="dxa"/>
            <w:tcBorders>
              <w:top w:val="single" w:sz="4" w:space="0" w:color="auto"/>
              <w:left w:val="dashed" w:sz="2" w:space="0" w:color="auto"/>
              <w:bottom w:val="single" w:sz="4" w:space="0" w:color="auto"/>
              <w:right w:val="dashed" w:sz="2" w:space="0" w:color="auto"/>
            </w:tcBorders>
          </w:tcPr>
          <w:p w14:paraId="4CF48841" w14:textId="77777777" w:rsidR="00052394" w:rsidRPr="00CB2480" w:rsidRDefault="00052394" w:rsidP="0072605F">
            <w:pPr>
              <w:jc w:val="left"/>
              <w:rPr>
                <w:rFonts w:ascii="Arial" w:hAnsi="Arial"/>
                <w:sz w:val="20"/>
                <w:szCs w:val="20"/>
              </w:rPr>
            </w:pPr>
          </w:p>
        </w:tc>
        <w:tc>
          <w:tcPr>
            <w:tcW w:w="564" w:type="dxa"/>
            <w:tcBorders>
              <w:top w:val="single" w:sz="4" w:space="0" w:color="auto"/>
              <w:left w:val="dashed" w:sz="2" w:space="0" w:color="auto"/>
              <w:bottom w:val="single" w:sz="4" w:space="0" w:color="auto"/>
              <w:right w:val="dashed" w:sz="2" w:space="0" w:color="auto"/>
            </w:tcBorders>
          </w:tcPr>
          <w:p w14:paraId="5C1BF5C9" w14:textId="77777777" w:rsidR="00052394" w:rsidRPr="00CB2480" w:rsidRDefault="00052394" w:rsidP="0072605F">
            <w:pPr>
              <w:jc w:val="left"/>
              <w:rPr>
                <w:rFonts w:ascii="Arial" w:hAnsi="Arial"/>
                <w:sz w:val="20"/>
                <w:szCs w:val="20"/>
              </w:rPr>
            </w:pPr>
          </w:p>
        </w:tc>
        <w:tc>
          <w:tcPr>
            <w:tcW w:w="622" w:type="dxa"/>
            <w:tcBorders>
              <w:top w:val="single" w:sz="4" w:space="0" w:color="auto"/>
              <w:left w:val="dashed" w:sz="2" w:space="0" w:color="auto"/>
              <w:bottom w:val="single" w:sz="4" w:space="0" w:color="auto"/>
              <w:right w:val="dashed" w:sz="2" w:space="0" w:color="auto"/>
            </w:tcBorders>
          </w:tcPr>
          <w:p w14:paraId="37B1077F" w14:textId="77777777" w:rsidR="00052394" w:rsidRPr="00CB2480" w:rsidRDefault="00052394" w:rsidP="0072605F">
            <w:pPr>
              <w:jc w:val="left"/>
              <w:rPr>
                <w:rFonts w:ascii="Arial" w:hAnsi="Arial"/>
                <w:sz w:val="20"/>
                <w:szCs w:val="20"/>
              </w:rPr>
            </w:pPr>
          </w:p>
        </w:tc>
        <w:tc>
          <w:tcPr>
            <w:tcW w:w="556" w:type="dxa"/>
            <w:tcBorders>
              <w:top w:val="single" w:sz="4" w:space="0" w:color="auto"/>
              <w:left w:val="dashed" w:sz="2" w:space="0" w:color="auto"/>
              <w:bottom w:val="single" w:sz="4" w:space="0" w:color="auto"/>
              <w:right w:val="dashed" w:sz="2" w:space="0" w:color="auto"/>
            </w:tcBorders>
          </w:tcPr>
          <w:p w14:paraId="1D79670F" w14:textId="77777777" w:rsidR="00052394" w:rsidRPr="00CB2480" w:rsidRDefault="00052394" w:rsidP="0072605F">
            <w:pPr>
              <w:jc w:val="left"/>
              <w:rPr>
                <w:rFonts w:ascii="Arial" w:hAnsi="Arial"/>
                <w:sz w:val="20"/>
                <w:szCs w:val="20"/>
              </w:rPr>
            </w:pPr>
          </w:p>
        </w:tc>
        <w:tc>
          <w:tcPr>
            <w:tcW w:w="529" w:type="dxa"/>
            <w:tcBorders>
              <w:top w:val="single" w:sz="4" w:space="0" w:color="auto"/>
              <w:left w:val="dashed" w:sz="2" w:space="0" w:color="auto"/>
              <w:bottom w:val="single" w:sz="4" w:space="0" w:color="auto"/>
              <w:right w:val="dashed" w:sz="2" w:space="0" w:color="auto"/>
            </w:tcBorders>
          </w:tcPr>
          <w:p w14:paraId="55736EB5" w14:textId="77777777" w:rsidR="00052394" w:rsidRPr="00CB2480" w:rsidRDefault="00052394" w:rsidP="0072605F">
            <w:pPr>
              <w:jc w:val="left"/>
              <w:rPr>
                <w:rFonts w:ascii="Arial" w:hAnsi="Arial"/>
                <w:sz w:val="20"/>
                <w:szCs w:val="20"/>
              </w:rPr>
            </w:pPr>
          </w:p>
        </w:tc>
        <w:tc>
          <w:tcPr>
            <w:tcW w:w="574" w:type="dxa"/>
            <w:tcBorders>
              <w:top w:val="single" w:sz="4" w:space="0" w:color="auto"/>
              <w:left w:val="dashed" w:sz="2" w:space="0" w:color="auto"/>
              <w:bottom w:val="single" w:sz="4" w:space="0" w:color="auto"/>
              <w:right w:val="dashed" w:sz="2" w:space="0" w:color="auto"/>
            </w:tcBorders>
          </w:tcPr>
          <w:p w14:paraId="486B01CD" w14:textId="77777777" w:rsidR="00052394" w:rsidRPr="00CB2480" w:rsidRDefault="00052394" w:rsidP="0072605F">
            <w:pPr>
              <w:jc w:val="left"/>
              <w:rPr>
                <w:rFonts w:ascii="Arial" w:hAnsi="Arial"/>
                <w:sz w:val="20"/>
                <w:szCs w:val="20"/>
              </w:rPr>
            </w:pPr>
          </w:p>
        </w:tc>
        <w:tc>
          <w:tcPr>
            <w:tcW w:w="626" w:type="dxa"/>
            <w:tcBorders>
              <w:top w:val="single" w:sz="4" w:space="0" w:color="auto"/>
              <w:left w:val="dashed" w:sz="2" w:space="0" w:color="auto"/>
              <w:bottom w:val="single" w:sz="4" w:space="0" w:color="auto"/>
              <w:right w:val="dashed" w:sz="2" w:space="0" w:color="auto"/>
            </w:tcBorders>
          </w:tcPr>
          <w:p w14:paraId="4C30EC77" w14:textId="77777777" w:rsidR="00052394" w:rsidRPr="00CB2480" w:rsidRDefault="00052394" w:rsidP="0072605F">
            <w:pPr>
              <w:jc w:val="left"/>
              <w:rPr>
                <w:rFonts w:ascii="Arial" w:hAnsi="Arial"/>
                <w:sz w:val="20"/>
                <w:szCs w:val="20"/>
              </w:rPr>
            </w:pPr>
          </w:p>
        </w:tc>
        <w:tc>
          <w:tcPr>
            <w:tcW w:w="558" w:type="dxa"/>
            <w:tcBorders>
              <w:top w:val="single" w:sz="4" w:space="0" w:color="auto"/>
              <w:left w:val="dashed" w:sz="2" w:space="0" w:color="auto"/>
              <w:bottom w:val="single" w:sz="4" w:space="0" w:color="auto"/>
              <w:right w:val="dashed" w:sz="2" w:space="0" w:color="auto"/>
            </w:tcBorders>
          </w:tcPr>
          <w:p w14:paraId="0BEC66A7" w14:textId="77777777" w:rsidR="00052394" w:rsidRPr="00CB2480" w:rsidRDefault="00052394" w:rsidP="0072605F">
            <w:pPr>
              <w:jc w:val="left"/>
              <w:rPr>
                <w:rFonts w:ascii="Arial" w:hAnsi="Arial"/>
                <w:sz w:val="20"/>
                <w:szCs w:val="20"/>
              </w:rPr>
            </w:pPr>
          </w:p>
        </w:tc>
        <w:tc>
          <w:tcPr>
            <w:tcW w:w="584" w:type="dxa"/>
            <w:tcBorders>
              <w:top w:val="single" w:sz="4" w:space="0" w:color="auto"/>
              <w:left w:val="dashed" w:sz="2" w:space="0" w:color="auto"/>
              <w:bottom w:val="single" w:sz="4" w:space="0" w:color="auto"/>
              <w:right w:val="dashed" w:sz="2" w:space="0" w:color="auto"/>
            </w:tcBorders>
          </w:tcPr>
          <w:p w14:paraId="072ACAD8" w14:textId="77777777" w:rsidR="00052394" w:rsidRPr="00CB2480" w:rsidRDefault="00052394" w:rsidP="0072605F">
            <w:pPr>
              <w:jc w:val="left"/>
              <w:rPr>
                <w:rFonts w:ascii="Arial" w:hAnsi="Arial"/>
                <w:sz w:val="20"/>
                <w:szCs w:val="20"/>
              </w:rPr>
            </w:pPr>
          </w:p>
        </w:tc>
        <w:tc>
          <w:tcPr>
            <w:tcW w:w="570" w:type="dxa"/>
            <w:tcBorders>
              <w:top w:val="single" w:sz="4" w:space="0" w:color="auto"/>
              <w:left w:val="dashed" w:sz="2" w:space="0" w:color="auto"/>
              <w:bottom w:val="single" w:sz="4" w:space="0" w:color="auto"/>
              <w:right w:val="dashSmallGap" w:sz="8" w:space="0" w:color="auto"/>
            </w:tcBorders>
          </w:tcPr>
          <w:p w14:paraId="0FB48076" w14:textId="77777777" w:rsidR="00052394" w:rsidRPr="00CB2480" w:rsidRDefault="00052394" w:rsidP="0072605F">
            <w:pPr>
              <w:jc w:val="left"/>
              <w:rPr>
                <w:rFonts w:ascii="Arial" w:hAnsi="Arial"/>
                <w:sz w:val="20"/>
                <w:szCs w:val="20"/>
              </w:rPr>
            </w:pPr>
          </w:p>
        </w:tc>
        <w:tc>
          <w:tcPr>
            <w:tcW w:w="663" w:type="dxa"/>
            <w:tcBorders>
              <w:top w:val="single" w:sz="4" w:space="0" w:color="auto"/>
              <w:left w:val="dashSmallGap" w:sz="8" w:space="0" w:color="auto"/>
              <w:bottom w:val="single" w:sz="4" w:space="0" w:color="auto"/>
              <w:right w:val="dashed" w:sz="2" w:space="0" w:color="auto"/>
            </w:tcBorders>
          </w:tcPr>
          <w:p w14:paraId="1AB0E6FE" w14:textId="77777777" w:rsidR="00052394" w:rsidRPr="00CB2480" w:rsidRDefault="00052394" w:rsidP="0072605F">
            <w:pPr>
              <w:jc w:val="left"/>
              <w:rPr>
                <w:rFonts w:ascii="Arial" w:hAnsi="Arial"/>
                <w:sz w:val="20"/>
                <w:szCs w:val="20"/>
              </w:rPr>
            </w:pPr>
          </w:p>
        </w:tc>
        <w:tc>
          <w:tcPr>
            <w:tcW w:w="620" w:type="dxa"/>
            <w:tcBorders>
              <w:top w:val="single" w:sz="4" w:space="0" w:color="auto"/>
              <w:left w:val="dashed" w:sz="2" w:space="0" w:color="auto"/>
              <w:bottom w:val="single" w:sz="4" w:space="0" w:color="auto"/>
              <w:right w:val="dashed" w:sz="4" w:space="0" w:color="auto"/>
            </w:tcBorders>
            <w:shd w:val="clear" w:color="auto" w:fill="95B3D7" w:themeFill="accent1" w:themeFillTint="99"/>
          </w:tcPr>
          <w:p w14:paraId="0F9A53A0" w14:textId="77777777" w:rsidR="00052394" w:rsidRPr="00CB2480" w:rsidRDefault="001E4D6A" w:rsidP="0072605F">
            <w:pPr>
              <w:jc w:val="left"/>
              <w:rPr>
                <w:rFonts w:ascii="Arial" w:hAnsi="Arial"/>
                <w:sz w:val="20"/>
                <w:szCs w:val="20"/>
              </w:rPr>
            </w:pPr>
            <w:r w:rsidRPr="00CB2480">
              <w:rPr>
                <w:rFonts w:ascii="Arial" w:hAnsi="Arial"/>
                <w:sz w:val="20"/>
                <w:szCs w:val="20"/>
              </w:rPr>
              <w:t>APR</w:t>
            </w:r>
          </w:p>
        </w:tc>
        <w:tc>
          <w:tcPr>
            <w:tcW w:w="596" w:type="dxa"/>
            <w:tcBorders>
              <w:top w:val="single" w:sz="4" w:space="0" w:color="auto"/>
              <w:left w:val="dashed" w:sz="4" w:space="0" w:color="auto"/>
              <w:bottom w:val="single" w:sz="4" w:space="0" w:color="auto"/>
              <w:right w:val="dashed" w:sz="4" w:space="0" w:color="auto"/>
            </w:tcBorders>
            <w:shd w:val="clear" w:color="auto" w:fill="FFFFFF" w:themeFill="background1"/>
          </w:tcPr>
          <w:p w14:paraId="2E86E131" w14:textId="77777777" w:rsidR="00052394" w:rsidRPr="00CB2480" w:rsidRDefault="00052394" w:rsidP="0072605F">
            <w:pPr>
              <w:jc w:val="left"/>
              <w:rPr>
                <w:rFonts w:ascii="Arial" w:hAnsi="Arial"/>
                <w:sz w:val="20"/>
                <w:szCs w:val="20"/>
              </w:rPr>
            </w:pPr>
          </w:p>
        </w:tc>
        <w:tc>
          <w:tcPr>
            <w:tcW w:w="554" w:type="dxa"/>
            <w:tcBorders>
              <w:top w:val="single" w:sz="4" w:space="0" w:color="auto"/>
              <w:left w:val="dashed" w:sz="4" w:space="0" w:color="auto"/>
              <w:bottom w:val="single" w:sz="4" w:space="0" w:color="auto"/>
              <w:right w:val="dashSmallGap" w:sz="8" w:space="0" w:color="auto"/>
            </w:tcBorders>
            <w:shd w:val="clear" w:color="auto" w:fill="95B3D7" w:themeFill="accent1" w:themeFillTint="99"/>
          </w:tcPr>
          <w:p w14:paraId="0779D3E5" w14:textId="77777777" w:rsidR="00052394" w:rsidRPr="00CB2480" w:rsidRDefault="001E4D6A" w:rsidP="0072605F">
            <w:pPr>
              <w:jc w:val="left"/>
              <w:rPr>
                <w:rFonts w:ascii="Arial" w:hAnsi="Arial"/>
                <w:sz w:val="20"/>
                <w:szCs w:val="20"/>
              </w:rPr>
            </w:pPr>
            <w:r w:rsidRPr="00CB2480">
              <w:rPr>
                <w:rFonts w:ascii="Arial" w:hAnsi="Arial"/>
                <w:sz w:val="20"/>
                <w:szCs w:val="20"/>
              </w:rPr>
              <w:t>SSIP</w:t>
            </w:r>
          </w:p>
        </w:tc>
      </w:tr>
    </w:tbl>
    <w:p w14:paraId="31EA54AD" w14:textId="77777777" w:rsidR="00942AC7" w:rsidRPr="00CB2480" w:rsidRDefault="00942AC7" w:rsidP="00942AC7">
      <w:pPr>
        <w:jc w:val="both"/>
        <w:rPr>
          <w:rFonts w:ascii="Arial" w:hAnsi="Arial"/>
          <w:sz w:val="18"/>
          <w:szCs w:val="18"/>
        </w:rPr>
      </w:pPr>
      <w:r w:rsidRPr="00CB2480">
        <w:rPr>
          <w:rFonts w:ascii="Arial" w:hAnsi="Arial"/>
          <w:sz w:val="18"/>
          <w:szCs w:val="18"/>
        </w:rPr>
        <w:t>*</w:t>
      </w:r>
      <w:r w:rsidR="00393FDB" w:rsidRPr="00CB2480">
        <w:rPr>
          <w:rFonts w:ascii="Arial" w:hAnsi="Arial"/>
          <w:sz w:val="18"/>
          <w:szCs w:val="18"/>
        </w:rPr>
        <w:t>This chart is based on one state’s approach to planning completion of Phase I SSIP activities</w:t>
      </w:r>
      <w:r w:rsidR="009D481B" w:rsidRPr="00CB2480">
        <w:rPr>
          <w:rFonts w:ascii="Arial" w:hAnsi="Arial"/>
          <w:sz w:val="18"/>
          <w:szCs w:val="18"/>
        </w:rPr>
        <w:t xml:space="preserve"> and reflects SSIP activities outlined in the </w:t>
      </w:r>
      <w:r w:rsidR="001E4D6A" w:rsidRPr="00CB2480">
        <w:rPr>
          <w:rFonts w:ascii="Arial" w:hAnsi="Arial"/>
          <w:sz w:val="18"/>
          <w:szCs w:val="18"/>
        </w:rPr>
        <w:t>final FFY 2013</w:t>
      </w:r>
      <w:r w:rsidR="009D481B" w:rsidRPr="00CB2480">
        <w:rPr>
          <w:rFonts w:ascii="Arial" w:hAnsi="Arial"/>
          <w:sz w:val="18"/>
          <w:szCs w:val="18"/>
        </w:rPr>
        <w:t xml:space="preserve"> SPP/APR package</w:t>
      </w:r>
      <w:r w:rsidR="003E647B" w:rsidRPr="00CB2480">
        <w:rPr>
          <w:rFonts w:ascii="Arial" w:hAnsi="Arial"/>
          <w:sz w:val="18"/>
          <w:szCs w:val="18"/>
        </w:rPr>
        <w:t xml:space="preserve"> disseminated by the Office of Special Education Programs, U.S. Department of Education in </w:t>
      </w:r>
      <w:r w:rsidR="001E4D6A" w:rsidRPr="00CB2480">
        <w:rPr>
          <w:rFonts w:ascii="Arial" w:hAnsi="Arial"/>
          <w:sz w:val="18"/>
          <w:szCs w:val="18"/>
        </w:rPr>
        <w:t xml:space="preserve">May </w:t>
      </w:r>
      <w:r w:rsidR="003E647B" w:rsidRPr="00CB2480">
        <w:rPr>
          <w:rFonts w:ascii="Arial" w:hAnsi="Arial"/>
          <w:sz w:val="18"/>
          <w:szCs w:val="18"/>
        </w:rPr>
        <w:t>201</w:t>
      </w:r>
      <w:r w:rsidR="001E4D6A" w:rsidRPr="00CB2480">
        <w:rPr>
          <w:rFonts w:ascii="Arial" w:hAnsi="Arial"/>
          <w:sz w:val="18"/>
          <w:szCs w:val="18"/>
        </w:rPr>
        <w:t>4</w:t>
      </w:r>
      <w:r w:rsidR="00393FDB" w:rsidRPr="00CB2480">
        <w:rPr>
          <w:rFonts w:ascii="Arial" w:hAnsi="Arial"/>
          <w:sz w:val="18"/>
          <w:szCs w:val="18"/>
        </w:rPr>
        <w:t xml:space="preserve">. </w:t>
      </w:r>
      <w:r w:rsidR="003E647B" w:rsidRPr="00CB2480">
        <w:rPr>
          <w:rFonts w:ascii="Arial" w:hAnsi="Arial"/>
          <w:sz w:val="18"/>
          <w:szCs w:val="18"/>
        </w:rPr>
        <w:t xml:space="preserve"> </w:t>
      </w:r>
      <w:r w:rsidR="009D481B" w:rsidRPr="00CB2480">
        <w:rPr>
          <w:rFonts w:ascii="Arial" w:hAnsi="Arial"/>
          <w:sz w:val="18"/>
          <w:szCs w:val="18"/>
        </w:rPr>
        <w:t xml:space="preserve">If states wish to use this as planning tool, they </w:t>
      </w:r>
      <w:r w:rsidRPr="00CB2480">
        <w:rPr>
          <w:rFonts w:ascii="Arial" w:hAnsi="Arial"/>
          <w:sz w:val="18"/>
          <w:szCs w:val="18"/>
        </w:rPr>
        <w:t xml:space="preserve">should adapt </w:t>
      </w:r>
      <w:r w:rsidR="009D481B" w:rsidRPr="00CB2480">
        <w:rPr>
          <w:rFonts w:ascii="Arial" w:hAnsi="Arial"/>
          <w:sz w:val="18"/>
          <w:szCs w:val="18"/>
        </w:rPr>
        <w:t>the</w:t>
      </w:r>
      <w:r w:rsidRPr="00CB2480">
        <w:rPr>
          <w:rFonts w:ascii="Arial" w:hAnsi="Arial"/>
          <w:sz w:val="18"/>
          <w:szCs w:val="18"/>
        </w:rPr>
        <w:t xml:space="preserve"> </w:t>
      </w:r>
      <w:r w:rsidR="001804E6" w:rsidRPr="00CB2480">
        <w:rPr>
          <w:rFonts w:ascii="Arial" w:hAnsi="Arial"/>
          <w:sz w:val="18"/>
          <w:szCs w:val="18"/>
        </w:rPr>
        <w:t xml:space="preserve">activities and </w:t>
      </w:r>
      <w:r w:rsidRPr="00CB2480">
        <w:rPr>
          <w:rFonts w:ascii="Arial" w:hAnsi="Arial"/>
          <w:sz w:val="18"/>
          <w:szCs w:val="18"/>
        </w:rPr>
        <w:t>timelines</w:t>
      </w:r>
      <w:r w:rsidR="009D481B" w:rsidRPr="00CB2480">
        <w:rPr>
          <w:rFonts w:ascii="Arial" w:hAnsi="Arial"/>
          <w:sz w:val="18"/>
          <w:szCs w:val="18"/>
        </w:rPr>
        <w:t xml:space="preserve"> to reflect their own process and needs</w:t>
      </w:r>
      <w:r w:rsidR="001804E6" w:rsidRPr="00CB2480">
        <w:rPr>
          <w:rFonts w:ascii="Arial" w:hAnsi="Arial"/>
          <w:sz w:val="18"/>
          <w:szCs w:val="18"/>
        </w:rPr>
        <w:t xml:space="preserve">, </w:t>
      </w:r>
      <w:r w:rsidR="009D481B" w:rsidRPr="00CB2480">
        <w:rPr>
          <w:rFonts w:ascii="Arial" w:hAnsi="Arial"/>
          <w:sz w:val="18"/>
          <w:szCs w:val="18"/>
        </w:rPr>
        <w:t>especially reflecting their state’s</w:t>
      </w:r>
      <w:r w:rsidR="00067280" w:rsidRPr="00CB2480">
        <w:rPr>
          <w:rFonts w:ascii="Arial" w:hAnsi="Arial"/>
          <w:sz w:val="18"/>
          <w:szCs w:val="18"/>
        </w:rPr>
        <w:t xml:space="preserve"> </w:t>
      </w:r>
      <w:r w:rsidR="009D481B" w:rsidRPr="00CB2480">
        <w:rPr>
          <w:rFonts w:ascii="Arial" w:hAnsi="Arial"/>
          <w:sz w:val="18"/>
          <w:szCs w:val="18"/>
        </w:rPr>
        <w:t xml:space="preserve">APR </w:t>
      </w:r>
      <w:r w:rsidR="00067280" w:rsidRPr="00CB2480">
        <w:rPr>
          <w:rFonts w:ascii="Arial" w:hAnsi="Arial"/>
          <w:sz w:val="18"/>
          <w:szCs w:val="18"/>
        </w:rPr>
        <w:t>submission</w:t>
      </w:r>
      <w:r w:rsidR="009D481B" w:rsidRPr="00CB2480">
        <w:rPr>
          <w:rFonts w:ascii="Arial" w:hAnsi="Arial"/>
          <w:sz w:val="18"/>
          <w:szCs w:val="18"/>
        </w:rPr>
        <w:t xml:space="preserve"> proces</w:t>
      </w:r>
      <w:bookmarkStart w:id="0" w:name="_GoBack"/>
      <w:bookmarkEnd w:id="0"/>
      <w:r w:rsidR="009D481B" w:rsidRPr="00CB2480">
        <w:rPr>
          <w:rFonts w:ascii="Arial" w:hAnsi="Arial"/>
          <w:sz w:val="18"/>
          <w:szCs w:val="18"/>
        </w:rPr>
        <w:t>s and timelines</w:t>
      </w:r>
      <w:r w:rsidRPr="00CB2480">
        <w:rPr>
          <w:rFonts w:ascii="Arial" w:hAnsi="Arial"/>
          <w:sz w:val="18"/>
          <w:szCs w:val="18"/>
        </w:rPr>
        <w:t>.</w:t>
      </w:r>
      <w:r w:rsidR="009D481B" w:rsidRPr="00CB2480">
        <w:rPr>
          <w:rFonts w:ascii="Arial" w:hAnsi="Arial"/>
          <w:sz w:val="18"/>
          <w:szCs w:val="18"/>
        </w:rPr>
        <w:t xml:space="preserve">  States should also keep in mind that SSIP activities are not linear and often it is necessary to loop back to previous activities.  </w:t>
      </w:r>
    </w:p>
    <w:p w14:paraId="05BF2C6B" w14:textId="77777777" w:rsidR="00CB2480" w:rsidRDefault="00CB2480" w:rsidP="00942AC7">
      <w:pPr>
        <w:jc w:val="both"/>
        <w:rPr>
          <w:rFonts w:ascii="Arial" w:hAnsi="Arial"/>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gridCol w:w="4733"/>
      </w:tblGrid>
      <w:tr w:rsidR="00CB2480" w14:paraId="00B93751" w14:textId="77777777" w:rsidTr="00CB2480">
        <w:tc>
          <w:tcPr>
            <w:tcW w:w="4732" w:type="dxa"/>
            <w:vAlign w:val="center"/>
          </w:tcPr>
          <w:p w14:paraId="1217C7DC" w14:textId="77777777" w:rsidR="00CB2480" w:rsidRDefault="00CB2480" w:rsidP="00CB2480">
            <w:pPr>
              <w:jc w:val="left"/>
              <w:rPr>
                <w:rFonts w:ascii="Arial" w:hAnsi="Arial"/>
                <w:noProof/>
              </w:rPr>
            </w:pPr>
            <w:r>
              <w:rPr>
                <w:rFonts w:ascii="Arial" w:hAnsi="Arial"/>
                <w:noProof/>
              </w:rPr>
              <w:drawing>
                <wp:inline distT="0" distB="0" distL="0" distR="0" wp14:anchorId="5C372E43" wp14:editId="4BF6B35B">
                  <wp:extent cx="2282190" cy="36653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tacenter-wordmark-print-nospellout.wmf"/>
                          <pic:cNvPicPr/>
                        </pic:nvPicPr>
                        <pic:blipFill>
                          <a:blip r:embed="rId9">
                            <a:extLst>
                              <a:ext uri="{28A0092B-C50C-407E-A947-70E740481C1C}">
                                <a14:useLocalDpi xmlns:a14="http://schemas.microsoft.com/office/drawing/2010/main" val="0"/>
                              </a:ext>
                            </a:extLst>
                          </a:blip>
                          <a:stretch>
                            <a:fillRect/>
                          </a:stretch>
                        </pic:blipFill>
                        <pic:spPr>
                          <a:xfrm>
                            <a:off x="0" y="0"/>
                            <a:ext cx="2282190" cy="366534"/>
                          </a:xfrm>
                          <a:prstGeom prst="rect">
                            <a:avLst/>
                          </a:prstGeom>
                        </pic:spPr>
                      </pic:pic>
                    </a:graphicData>
                  </a:graphic>
                </wp:inline>
              </w:drawing>
            </w:r>
          </w:p>
        </w:tc>
        <w:tc>
          <w:tcPr>
            <w:tcW w:w="4733" w:type="dxa"/>
            <w:vAlign w:val="center"/>
          </w:tcPr>
          <w:p w14:paraId="355B053C" w14:textId="77777777" w:rsidR="00CB2480" w:rsidRDefault="00CB2480" w:rsidP="00CB2480">
            <w:pPr>
              <w:rPr>
                <w:rFonts w:ascii="Arial" w:hAnsi="Arial"/>
                <w:noProof/>
              </w:rPr>
            </w:pPr>
            <w:r>
              <w:rPr>
                <w:rFonts w:ascii="Arial" w:hAnsi="Arial"/>
                <w:noProof/>
              </w:rPr>
              <w:drawing>
                <wp:inline distT="0" distB="0" distL="0" distR="0" wp14:anchorId="524B7CEE" wp14:editId="35048C41">
                  <wp:extent cx="877826" cy="631190"/>
                  <wp:effectExtent l="0" t="0" r="1143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y-logo.wmf"/>
                          <pic:cNvPicPr/>
                        </pic:nvPicPr>
                        <pic:blipFill>
                          <a:blip r:embed="rId10">
                            <a:extLst>
                              <a:ext uri="{28A0092B-C50C-407E-A947-70E740481C1C}">
                                <a14:useLocalDpi xmlns:a14="http://schemas.microsoft.com/office/drawing/2010/main" val="0"/>
                              </a:ext>
                            </a:extLst>
                          </a:blip>
                          <a:stretch>
                            <a:fillRect/>
                          </a:stretch>
                        </pic:blipFill>
                        <pic:spPr>
                          <a:xfrm>
                            <a:off x="0" y="0"/>
                            <a:ext cx="878126" cy="631406"/>
                          </a:xfrm>
                          <a:prstGeom prst="rect">
                            <a:avLst/>
                          </a:prstGeom>
                        </pic:spPr>
                      </pic:pic>
                    </a:graphicData>
                  </a:graphic>
                </wp:inline>
              </w:drawing>
            </w:r>
          </w:p>
        </w:tc>
        <w:tc>
          <w:tcPr>
            <w:tcW w:w="4733" w:type="dxa"/>
            <w:vAlign w:val="center"/>
          </w:tcPr>
          <w:p w14:paraId="7FE49F1E" w14:textId="77777777" w:rsidR="00CB2480" w:rsidRDefault="00CB2480" w:rsidP="00CB2480">
            <w:pPr>
              <w:jc w:val="right"/>
              <w:rPr>
                <w:rFonts w:ascii="Arial" w:hAnsi="Arial"/>
                <w:noProof/>
              </w:rPr>
            </w:pPr>
            <w:r>
              <w:rPr>
                <w:rFonts w:ascii="Arial" w:hAnsi="Arial"/>
                <w:noProof/>
              </w:rPr>
              <w:drawing>
                <wp:inline distT="0" distB="0" distL="0" distR="0" wp14:anchorId="0A8572A2" wp14:editId="3C8B5C3C">
                  <wp:extent cx="1706880" cy="5408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rcprogram-logo.wmf"/>
                          <pic:cNvPicPr/>
                        </pic:nvPicPr>
                        <pic:blipFill>
                          <a:blip r:embed="rId11">
                            <a:extLst>
                              <a:ext uri="{28A0092B-C50C-407E-A947-70E740481C1C}">
                                <a14:useLocalDpi xmlns:a14="http://schemas.microsoft.com/office/drawing/2010/main" val="0"/>
                              </a:ext>
                            </a:extLst>
                          </a:blip>
                          <a:stretch>
                            <a:fillRect/>
                          </a:stretch>
                        </pic:blipFill>
                        <pic:spPr>
                          <a:xfrm>
                            <a:off x="0" y="0"/>
                            <a:ext cx="1706880" cy="540801"/>
                          </a:xfrm>
                          <a:prstGeom prst="rect">
                            <a:avLst/>
                          </a:prstGeom>
                        </pic:spPr>
                      </pic:pic>
                    </a:graphicData>
                  </a:graphic>
                </wp:inline>
              </w:drawing>
            </w:r>
          </w:p>
        </w:tc>
      </w:tr>
    </w:tbl>
    <w:p w14:paraId="5C8BC3D0" w14:textId="77777777" w:rsidR="00C077C2" w:rsidRPr="00CB2480" w:rsidRDefault="008B6C93" w:rsidP="00942AC7">
      <w:pPr>
        <w:jc w:val="both"/>
        <w:rPr>
          <w:rFonts w:ascii="Arial" w:hAnsi="Arial"/>
          <w:sz w:val="18"/>
          <w:szCs w:val="18"/>
        </w:rPr>
      </w:pPr>
      <w:r w:rsidRPr="00CB2480">
        <w:rPr>
          <w:rFonts w:ascii="Arial" w:hAnsi="Arial"/>
          <w:noProof/>
        </w:rPr>
        <w:t xml:space="preserve"> </w:t>
      </w:r>
    </w:p>
    <w:p w14:paraId="78E3F4E7" w14:textId="77777777" w:rsidR="00C077C2" w:rsidRPr="00CB2480" w:rsidRDefault="00C077C2" w:rsidP="00942AC7">
      <w:pPr>
        <w:jc w:val="both"/>
        <w:rPr>
          <w:rFonts w:ascii="Arial" w:hAnsi="Arial"/>
          <w:sz w:val="18"/>
          <w:szCs w:val="18"/>
        </w:rPr>
      </w:pPr>
    </w:p>
    <w:sectPr w:rsidR="00C077C2" w:rsidRPr="00CB2480" w:rsidSect="00BC33B4">
      <w:headerReference w:type="default" r:id="rId12"/>
      <w:footerReference w:type="default" r:id="rId13"/>
      <w:pgSz w:w="15840" w:h="12240" w:orient="landscape"/>
      <w:pgMar w:top="634" w:right="864" w:bottom="576" w:left="99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94CE0" w14:textId="77777777" w:rsidR="003B2983" w:rsidRDefault="003B2983" w:rsidP="00A60852">
      <w:r>
        <w:separator/>
      </w:r>
    </w:p>
  </w:endnote>
  <w:endnote w:type="continuationSeparator" w:id="0">
    <w:p w14:paraId="48BE2058" w14:textId="77777777" w:rsidR="003B2983" w:rsidRDefault="003B2983" w:rsidP="00A6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20"/>
        <w:szCs w:val="20"/>
      </w:rPr>
      <w:id w:val="1485047859"/>
      <w:docPartObj>
        <w:docPartGallery w:val="Page Numbers (Bottom of Page)"/>
        <w:docPartUnique/>
      </w:docPartObj>
    </w:sdtPr>
    <w:sdtEndPr>
      <w:rPr>
        <w:noProof/>
      </w:rPr>
    </w:sdtEndPr>
    <w:sdtContent>
      <w:p w14:paraId="40F3148F" w14:textId="77777777" w:rsidR="004B5552" w:rsidRPr="00CB2480" w:rsidRDefault="001E4D6A" w:rsidP="00CB2480">
        <w:pPr>
          <w:pStyle w:val="Footer"/>
          <w:tabs>
            <w:tab w:val="clear" w:pos="4680"/>
            <w:tab w:val="clear" w:pos="9360"/>
            <w:tab w:val="right" w:pos="13950"/>
          </w:tabs>
          <w:jc w:val="left"/>
          <w:rPr>
            <w:rFonts w:ascii="Arial" w:hAnsi="Arial"/>
            <w:sz w:val="20"/>
            <w:szCs w:val="20"/>
          </w:rPr>
        </w:pPr>
        <w:proofErr w:type="spellStart"/>
        <w:r w:rsidRPr="00CB2480">
          <w:rPr>
            <w:rFonts w:ascii="Arial" w:hAnsi="Arial"/>
            <w:sz w:val="20"/>
            <w:szCs w:val="20"/>
          </w:rPr>
          <w:t>Juy</w:t>
        </w:r>
        <w:proofErr w:type="spellEnd"/>
        <w:r w:rsidR="003E647B" w:rsidRPr="00CB2480">
          <w:rPr>
            <w:rFonts w:ascii="Arial" w:hAnsi="Arial"/>
            <w:sz w:val="20"/>
            <w:szCs w:val="20"/>
          </w:rPr>
          <w:t xml:space="preserve"> </w:t>
        </w:r>
        <w:r w:rsidR="007958AC" w:rsidRPr="00CB2480">
          <w:rPr>
            <w:rFonts w:ascii="Arial" w:hAnsi="Arial"/>
            <w:sz w:val="20"/>
            <w:szCs w:val="20"/>
          </w:rPr>
          <w:t>2014</w:t>
        </w:r>
        <w:r w:rsidR="00CB2480">
          <w:rPr>
            <w:rFonts w:ascii="Arial" w:hAnsi="Arial"/>
            <w:sz w:val="20"/>
            <w:szCs w:val="20"/>
          </w:rPr>
          <w:tab/>
        </w:r>
        <w:r w:rsidR="007958AC" w:rsidRPr="00CB2480">
          <w:rPr>
            <w:rFonts w:ascii="Arial" w:hAnsi="Arial"/>
            <w:sz w:val="20"/>
            <w:szCs w:val="20"/>
          </w:rPr>
          <w:fldChar w:fldCharType="begin"/>
        </w:r>
        <w:r w:rsidR="007958AC" w:rsidRPr="00CB2480">
          <w:rPr>
            <w:rFonts w:ascii="Arial" w:hAnsi="Arial"/>
            <w:sz w:val="20"/>
            <w:szCs w:val="20"/>
          </w:rPr>
          <w:instrText xml:space="preserve"> PAGE   \* MERGEFORMAT </w:instrText>
        </w:r>
        <w:r w:rsidR="007958AC" w:rsidRPr="00CB2480">
          <w:rPr>
            <w:rFonts w:ascii="Arial" w:hAnsi="Arial"/>
            <w:sz w:val="20"/>
            <w:szCs w:val="20"/>
          </w:rPr>
          <w:fldChar w:fldCharType="separate"/>
        </w:r>
        <w:r w:rsidR="00CB2480">
          <w:rPr>
            <w:rFonts w:ascii="Arial" w:hAnsi="Arial"/>
            <w:noProof/>
            <w:sz w:val="20"/>
            <w:szCs w:val="20"/>
          </w:rPr>
          <w:t>1</w:t>
        </w:r>
        <w:r w:rsidR="007958AC" w:rsidRPr="00CB2480">
          <w:rPr>
            <w:rFonts w:ascii="Arial" w:hAnsi="Arial"/>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E4A28" w14:textId="77777777" w:rsidR="003B2983" w:rsidRDefault="003B2983" w:rsidP="00A60852">
      <w:r>
        <w:separator/>
      </w:r>
    </w:p>
  </w:footnote>
  <w:footnote w:type="continuationSeparator" w:id="0">
    <w:p w14:paraId="2851FB58" w14:textId="77777777" w:rsidR="003B2983" w:rsidRDefault="003B2983" w:rsidP="00A608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04E7F" w14:textId="77777777" w:rsidR="005D7002" w:rsidRPr="00CB2480" w:rsidRDefault="005D7002" w:rsidP="007958AC">
    <w:pPr>
      <w:rPr>
        <w:rFonts w:ascii="Arial" w:hAnsi="Arial"/>
        <w:b/>
        <w:sz w:val="24"/>
        <w:szCs w:val="24"/>
      </w:rPr>
    </w:pPr>
    <w:r w:rsidRPr="00CB2480">
      <w:rPr>
        <w:rFonts w:ascii="Arial" w:hAnsi="Arial"/>
        <w:b/>
        <w:sz w:val="28"/>
        <w:szCs w:val="28"/>
      </w:rPr>
      <w:t>Example:  SSIP Phase I Activity and Timeline Chart*</w:t>
    </w:r>
  </w:p>
  <w:p w14:paraId="00102326" w14:textId="77777777" w:rsidR="005D7002" w:rsidRDefault="005D7002" w:rsidP="005D7002">
    <w:pPr>
      <w:rPr>
        <w:b/>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334F"/>
    <w:multiLevelType w:val="hybridMultilevel"/>
    <w:tmpl w:val="2272D038"/>
    <w:lvl w:ilvl="0" w:tplc="04090015">
      <w:start w:val="1"/>
      <w:numFmt w:val="upperLetter"/>
      <w:lvlText w:val="%1."/>
      <w:lvlJc w:val="left"/>
      <w:pPr>
        <w:ind w:left="360" w:hanging="360"/>
      </w:pPr>
    </w:lvl>
    <w:lvl w:ilvl="1" w:tplc="EFAC6168">
      <w:start w:val="1"/>
      <w:numFmt w:val="decimal"/>
      <w:lvlText w:val="%2."/>
      <w:lvlJc w:val="left"/>
      <w:pPr>
        <w:ind w:left="1080" w:hanging="360"/>
      </w:pPr>
      <w:rPr>
        <w:rFonts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B81686"/>
    <w:multiLevelType w:val="hybridMultilevel"/>
    <w:tmpl w:val="D632F942"/>
    <w:lvl w:ilvl="0" w:tplc="4BEABD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6629B"/>
    <w:multiLevelType w:val="hybridMultilevel"/>
    <w:tmpl w:val="4FEEBA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3C6489"/>
    <w:multiLevelType w:val="hybridMultilevel"/>
    <w:tmpl w:val="3142378C"/>
    <w:lvl w:ilvl="0" w:tplc="4476D81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5C4026"/>
    <w:multiLevelType w:val="hybridMultilevel"/>
    <w:tmpl w:val="804A37B2"/>
    <w:lvl w:ilvl="0" w:tplc="EFAC616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026B8E"/>
    <w:multiLevelType w:val="hybridMultilevel"/>
    <w:tmpl w:val="7C0C488A"/>
    <w:lvl w:ilvl="0" w:tplc="4476D810">
      <w:start w:val="1"/>
      <w:numFmt w:val="upperLetter"/>
      <w:lvlText w:val="%1."/>
      <w:lvlJc w:val="left"/>
      <w:pPr>
        <w:ind w:left="360" w:hanging="360"/>
      </w:pPr>
    </w:lvl>
    <w:lvl w:ilvl="1" w:tplc="EFAC6168">
      <w:start w:val="1"/>
      <w:numFmt w:val="decimal"/>
      <w:lvlText w:val="%2."/>
      <w:lvlJc w:val="left"/>
      <w:pPr>
        <w:ind w:left="1080" w:hanging="360"/>
      </w:pPr>
      <w:rPr>
        <w:rFonts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226055"/>
    <w:multiLevelType w:val="hybridMultilevel"/>
    <w:tmpl w:val="51189C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54"/>
    <w:rsid w:val="0002498E"/>
    <w:rsid w:val="00052394"/>
    <w:rsid w:val="00067280"/>
    <w:rsid w:val="00085C96"/>
    <w:rsid w:val="00095C33"/>
    <w:rsid w:val="000A1587"/>
    <w:rsid w:val="000C1DF9"/>
    <w:rsid w:val="000C4D46"/>
    <w:rsid w:val="000E277B"/>
    <w:rsid w:val="000F00AF"/>
    <w:rsid w:val="00131511"/>
    <w:rsid w:val="00142B99"/>
    <w:rsid w:val="001804E6"/>
    <w:rsid w:val="00195E78"/>
    <w:rsid w:val="001A505E"/>
    <w:rsid w:val="001B77B4"/>
    <w:rsid w:val="001D70D2"/>
    <w:rsid w:val="001E4D6A"/>
    <w:rsid w:val="0020193D"/>
    <w:rsid w:val="00203927"/>
    <w:rsid w:val="00207795"/>
    <w:rsid w:val="00231551"/>
    <w:rsid w:val="00232C58"/>
    <w:rsid w:val="00293795"/>
    <w:rsid w:val="003052B2"/>
    <w:rsid w:val="003171B7"/>
    <w:rsid w:val="0033753B"/>
    <w:rsid w:val="00354696"/>
    <w:rsid w:val="00373ACA"/>
    <w:rsid w:val="00393FDB"/>
    <w:rsid w:val="003B2983"/>
    <w:rsid w:val="003D0418"/>
    <w:rsid w:val="003E647B"/>
    <w:rsid w:val="00404BE9"/>
    <w:rsid w:val="004416E3"/>
    <w:rsid w:val="00477B15"/>
    <w:rsid w:val="004823C8"/>
    <w:rsid w:val="00483569"/>
    <w:rsid w:val="00496844"/>
    <w:rsid w:val="004B5552"/>
    <w:rsid w:val="004C576D"/>
    <w:rsid w:val="0054395C"/>
    <w:rsid w:val="005D1C7A"/>
    <w:rsid w:val="005D7002"/>
    <w:rsid w:val="005F0BEE"/>
    <w:rsid w:val="0060177C"/>
    <w:rsid w:val="00612E2A"/>
    <w:rsid w:val="00652D05"/>
    <w:rsid w:val="006556F8"/>
    <w:rsid w:val="00673043"/>
    <w:rsid w:val="006930E3"/>
    <w:rsid w:val="006A3651"/>
    <w:rsid w:val="006D6F85"/>
    <w:rsid w:val="00704936"/>
    <w:rsid w:val="007226AF"/>
    <w:rsid w:val="00723904"/>
    <w:rsid w:val="00740B53"/>
    <w:rsid w:val="00750E62"/>
    <w:rsid w:val="0077098A"/>
    <w:rsid w:val="007958AC"/>
    <w:rsid w:val="007D125B"/>
    <w:rsid w:val="007E2207"/>
    <w:rsid w:val="007E7B63"/>
    <w:rsid w:val="00811E93"/>
    <w:rsid w:val="0084491B"/>
    <w:rsid w:val="00845831"/>
    <w:rsid w:val="00846FF3"/>
    <w:rsid w:val="008954D2"/>
    <w:rsid w:val="00895D99"/>
    <w:rsid w:val="008B6C93"/>
    <w:rsid w:val="008D0F0D"/>
    <w:rsid w:val="008F37D7"/>
    <w:rsid w:val="0094180D"/>
    <w:rsid w:val="00942AC7"/>
    <w:rsid w:val="00951CEA"/>
    <w:rsid w:val="00964813"/>
    <w:rsid w:val="00977B87"/>
    <w:rsid w:val="009D481B"/>
    <w:rsid w:val="009E11FD"/>
    <w:rsid w:val="00A0740C"/>
    <w:rsid w:val="00A14B8F"/>
    <w:rsid w:val="00A22BC6"/>
    <w:rsid w:val="00A26C54"/>
    <w:rsid w:val="00A41D96"/>
    <w:rsid w:val="00A443EA"/>
    <w:rsid w:val="00A60852"/>
    <w:rsid w:val="00A71C50"/>
    <w:rsid w:val="00A9177C"/>
    <w:rsid w:val="00A93EB5"/>
    <w:rsid w:val="00A94AAB"/>
    <w:rsid w:val="00AA1F72"/>
    <w:rsid w:val="00AB298D"/>
    <w:rsid w:val="00AF52E3"/>
    <w:rsid w:val="00B02549"/>
    <w:rsid w:val="00B06C43"/>
    <w:rsid w:val="00B318D6"/>
    <w:rsid w:val="00B40D18"/>
    <w:rsid w:val="00B47CBA"/>
    <w:rsid w:val="00B82E6A"/>
    <w:rsid w:val="00B8389E"/>
    <w:rsid w:val="00BC21F8"/>
    <w:rsid w:val="00BC33B4"/>
    <w:rsid w:val="00BD28E0"/>
    <w:rsid w:val="00C077C2"/>
    <w:rsid w:val="00C25FF0"/>
    <w:rsid w:val="00C26F85"/>
    <w:rsid w:val="00C42285"/>
    <w:rsid w:val="00C42D5A"/>
    <w:rsid w:val="00C459A9"/>
    <w:rsid w:val="00C62217"/>
    <w:rsid w:val="00C92BD9"/>
    <w:rsid w:val="00CB2480"/>
    <w:rsid w:val="00CC4FE6"/>
    <w:rsid w:val="00CE2AF1"/>
    <w:rsid w:val="00D2223E"/>
    <w:rsid w:val="00D66592"/>
    <w:rsid w:val="00DD65FD"/>
    <w:rsid w:val="00E11C9D"/>
    <w:rsid w:val="00E651E9"/>
    <w:rsid w:val="00E80125"/>
    <w:rsid w:val="00E80E3B"/>
    <w:rsid w:val="00E922A7"/>
    <w:rsid w:val="00E93334"/>
    <w:rsid w:val="00EA3B92"/>
    <w:rsid w:val="00EF7745"/>
    <w:rsid w:val="00F74615"/>
    <w:rsid w:val="00F76B45"/>
    <w:rsid w:val="00F779B3"/>
    <w:rsid w:val="00F81E5D"/>
    <w:rsid w:val="00FA5124"/>
    <w:rsid w:val="00FD3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EC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6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389E"/>
    <w:pPr>
      <w:ind w:left="720"/>
      <w:contextualSpacing/>
    </w:pPr>
  </w:style>
  <w:style w:type="paragraph" w:styleId="Header">
    <w:name w:val="header"/>
    <w:basedOn w:val="Normal"/>
    <w:link w:val="HeaderChar"/>
    <w:uiPriority w:val="99"/>
    <w:unhideWhenUsed/>
    <w:rsid w:val="00A60852"/>
    <w:pPr>
      <w:tabs>
        <w:tab w:val="center" w:pos="4680"/>
        <w:tab w:val="right" w:pos="9360"/>
      </w:tabs>
    </w:pPr>
  </w:style>
  <w:style w:type="character" w:customStyle="1" w:styleId="HeaderChar">
    <w:name w:val="Header Char"/>
    <w:basedOn w:val="DefaultParagraphFont"/>
    <w:link w:val="Header"/>
    <w:uiPriority w:val="99"/>
    <w:rsid w:val="00A60852"/>
  </w:style>
  <w:style w:type="paragraph" w:styleId="Footer">
    <w:name w:val="footer"/>
    <w:basedOn w:val="Normal"/>
    <w:link w:val="FooterChar"/>
    <w:uiPriority w:val="99"/>
    <w:unhideWhenUsed/>
    <w:rsid w:val="00A60852"/>
    <w:pPr>
      <w:tabs>
        <w:tab w:val="center" w:pos="4680"/>
        <w:tab w:val="right" w:pos="9360"/>
      </w:tabs>
    </w:pPr>
  </w:style>
  <w:style w:type="character" w:customStyle="1" w:styleId="FooterChar">
    <w:name w:val="Footer Char"/>
    <w:basedOn w:val="DefaultParagraphFont"/>
    <w:link w:val="Footer"/>
    <w:uiPriority w:val="99"/>
    <w:rsid w:val="00A60852"/>
  </w:style>
  <w:style w:type="character" w:styleId="CommentReference">
    <w:name w:val="annotation reference"/>
    <w:basedOn w:val="DefaultParagraphFont"/>
    <w:uiPriority w:val="99"/>
    <w:semiHidden/>
    <w:unhideWhenUsed/>
    <w:rsid w:val="000C4D46"/>
    <w:rPr>
      <w:sz w:val="16"/>
      <w:szCs w:val="16"/>
    </w:rPr>
  </w:style>
  <w:style w:type="paragraph" w:styleId="CommentText">
    <w:name w:val="annotation text"/>
    <w:basedOn w:val="Normal"/>
    <w:link w:val="CommentTextChar"/>
    <w:uiPriority w:val="99"/>
    <w:semiHidden/>
    <w:unhideWhenUsed/>
    <w:rsid w:val="000C4D46"/>
    <w:rPr>
      <w:sz w:val="20"/>
      <w:szCs w:val="20"/>
    </w:rPr>
  </w:style>
  <w:style w:type="character" w:customStyle="1" w:styleId="CommentTextChar">
    <w:name w:val="Comment Text Char"/>
    <w:basedOn w:val="DefaultParagraphFont"/>
    <w:link w:val="CommentText"/>
    <w:uiPriority w:val="99"/>
    <w:semiHidden/>
    <w:rsid w:val="000C4D46"/>
    <w:rPr>
      <w:sz w:val="20"/>
      <w:szCs w:val="20"/>
    </w:rPr>
  </w:style>
  <w:style w:type="paragraph" w:styleId="CommentSubject">
    <w:name w:val="annotation subject"/>
    <w:basedOn w:val="CommentText"/>
    <w:next w:val="CommentText"/>
    <w:link w:val="CommentSubjectChar"/>
    <w:uiPriority w:val="99"/>
    <w:semiHidden/>
    <w:unhideWhenUsed/>
    <w:rsid w:val="000C4D46"/>
    <w:rPr>
      <w:b/>
      <w:bCs/>
    </w:rPr>
  </w:style>
  <w:style w:type="character" w:customStyle="1" w:styleId="CommentSubjectChar">
    <w:name w:val="Comment Subject Char"/>
    <w:basedOn w:val="CommentTextChar"/>
    <w:link w:val="CommentSubject"/>
    <w:uiPriority w:val="99"/>
    <w:semiHidden/>
    <w:rsid w:val="000C4D46"/>
    <w:rPr>
      <w:b/>
      <w:bCs/>
      <w:sz w:val="20"/>
      <w:szCs w:val="20"/>
    </w:rPr>
  </w:style>
  <w:style w:type="paragraph" w:styleId="BalloonText">
    <w:name w:val="Balloon Text"/>
    <w:basedOn w:val="Normal"/>
    <w:link w:val="BalloonTextChar"/>
    <w:uiPriority w:val="99"/>
    <w:semiHidden/>
    <w:unhideWhenUsed/>
    <w:rsid w:val="000C4D46"/>
    <w:rPr>
      <w:rFonts w:ascii="Tahoma" w:hAnsi="Tahoma" w:cs="Tahoma"/>
      <w:sz w:val="16"/>
      <w:szCs w:val="16"/>
    </w:rPr>
  </w:style>
  <w:style w:type="character" w:customStyle="1" w:styleId="BalloonTextChar">
    <w:name w:val="Balloon Text Char"/>
    <w:basedOn w:val="DefaultParagraphFont"/>
    <w:link w:val="BalloonText"/>
    <w:uiPriority w:val="99"/>
    <w:semiHidden/>
    <w:rsid w:val="000C4D4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6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389E"/>
    <w:pPr>
      <w:ind w:left="720"/>
      <w:contextualSpacing/>
    </w:pPr>
  </w:style>
  <w:style w:type="paragraph" w:styleId="Header">
    <w:name w:val="header"/>
    <w:basedOn w:val="Normal"/>
    <w:link w:val="HeaderChar"/>
    <w:uiPriority w:val="99"/>
    <w:unhideWhenUsed/>
    <w:rsid w:val="00A60852"/>
    <w:pPr>
      <w:tabs>
        <w:tab w:val="center" w:pos="4680"/>
        <w:tab w:val="right" w:pos="9360"/>
      </w:tabs>
    </w:pPr>
  </w:style>
  <w:style w:type="character" w:customStyle="1" w:styleId="HeaderChar">
    <w:name w:val="Header Char"/>
    <w:basedOn w:val="DefaultParagraphFont"/>
    <w:link w:val="Header"/>
    <w:uiPriority w:val="99"/>
    <w:rsid w:val="00A60852"/>
  </w:style>
  <w:style w:type="paragraph" w:styleId="Footer">
    <w:name w:val="footer"/>
    <w:basedOn w:val="Normal"/>
    <w:link w:val="FooterChar"/>
    <w:uiPriority w:val="99"/>
    <w:unhideWhenUsed/>
    <w:rsid w:val="00A60852"/>
    <w:pPr>
      <w:tabs>
        <w:tab w:val="center" w:pos="4680"/>
        <w:tab w:val="right" w:pos="9360"/>
      </w:tabs>
    </w:pPr>
  </w:style>
  <w:style w:type="character" w:customStyle="1" w:styleId="FooterChar">
    <w:name w:val="Footer Char"/>
    <w:basedOn w:val="DefaultParagraphFont"/>
    <w:link w:val="Footer"/>
    <w:uiPriority w:val="99"/>
    <w:rsid w:val="00A60852"/>
  </w:style>
  <w:style w:type="character" w:styleId="CommentReference">
    <w:name w:val="annotation reference"/>
    <w:basedOn w:val="DefaultParagraphFont"/>
    <w:uiPriority w:val="99"/>
    <w:semiHidden/>
    <w:unhideWhenUsed/>
    <w:rsid w:val="000C4D46"/>
    <w:rPr>
      <w:sz w:val="16"/>
      <w:szCs w:val="16"/>
    </w:rPr>
  </w:style>
  <w:style w:type="paragraph" w:styleId="CommentText">
    <w:name w:val="annotation text"/>
    <w:basedOn w:val="Normal"/>
    <w:link w:val="CommentTextChar"/>
    <w:uiPriority w:val="99"/>
    <w:semiHidden/>
    <w:unhideWhenUsed/>
    <w:rsid w:val="000C4D46"/>
    <w:rPr>
      <w:sz w:val="20"/>
      <w:szCs w:val="20"/>
    </w:rPr>
  </w:style>
  <w:style w:type="character" w:customStyle="1" w:styleId="CommentTextChar">
    <w:name w:val="Comment Text Char"/>
    <w:basedOn w:val="DefaultParagraphFont"/>
    <w:link w:val="CommentText"/>
    <w:uiPriority w:val="99"/>
    <w:semiHidden/>
    <w:rsid w:val="000C4D46"/>
    <w:rPr>
      <w:sz w:val="20"/>
      <w:szCs w:val="20"/>
    </w:rPr>
  </w:style>
  <w:style w:type="paragraph" w:styleId="CommentSubject">
    <w:name w:val="annotation subject"/>
    <w:basedOn w:val="CommentText"/>
    <w:next w:val="CommentText"/>
    <w:link w:val="CommentSubjectChar"/>
    <w:uiPriority w:val="99"/>
    <w:semiHidden/>
    <w:unhideWhenUsed/>
    <w:rsid w:val="000C4D46"/>
    <w:rPr>
      <w:b/>
      <w:bCs/>
    </w:rPr>
  </w:style>
  <w:style w:type="character" w:customStyle="1" w:styleId="CommentSubjectChar">
    <w:name w:val="Comment Subject Char"/>
    <w:basedOn w:val="CommentTextChar"/>
    <w:link w:val="CommentSubject"/>
    <w:uiPriority w:val="99"/>
    <w:semiHidden/>
    <w:rsid w:val="000C4D46"/>
    <w:rPr>
      <w:b/>
      <w:bCs/>
      <w:sz w:val="20"/>
      <w:szCs w:val="20"/>
    </w:rPr>
  </w:style>
  <w:style w:type="paragraph" w:styleId="BalloonText">
    <w:name w:val="Balloon Text"/>
    <w:basedOn w:val="Normal"/>
    <w:link w:val="BalloonTextChar"/>
    <w:uiPriority w:val="99"/>
    <w:semiHidden/>
    <w:unhideWhenUsed/>
    <w:rsid w:val="000C4D46"/>
    <w:rPr>
      <w:rFonts w:ascii="Tahoma" w:hAnsi="Tahoma" w:cs="Tahoma"/>
      <w:sz w:val="16"/>
      <w:szCs w:val="16"/>
    </w:rPr>
  </w:style>
  <w:style w:type="character" w:customStyle="1" w:styleId="BalloonTextChar">
    <w:name w:val="Balloon Text Char"/>
    <w:basedOn w:val="DefaultParagraphFont"/>
    <w:link w:val="BalloonText"/>
    <w:uiPriority w:val="99"/>
    <w:semiHidden/>
    <w:rsid w:val="000C4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w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90F81-4C62-FC46-BFBF-DFB29803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528</Words>
  <Characters>3010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D'Agord</dc:creator>
  <cp:lastModifiedBy>A</cp:lastModifiedBy>
  <cp:revision>4</cp:revision>
  <cp:lastPrinted>2014-01-30T23:51:00Z</cp:lastPrinted>
  <dcterms:created xsi:type="dcterms:W3CDTF">2014-08-05T22:55:00Z</dcterms:created>
  <dcterms:modified xsi:type="dcterms:W3CDTF">2014-08-06T12:21:00Z</dcterms:modified>
</cp:coreProperties>
</file>