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803" w:rsidRDefault="00F45433" w:rsidP="005268BA">
      <w:r>
        <w:rPr>
          <w:b/>
          <w:noProof/>
          <w:sz w:val="28"/>
        </w:rPr>
        <w:t xml:space="preserve">District ___ </w:t>
      </w:r>
      <w:r w:rsidR="00927803" w:rsidRPr="00891D54">
        <w:rPr>
          <w:b/>
          <w:sz w:val="28"/>
        </w:rPr>
        <w:t>Child Outcome Data B7</w:t>
      </w:r>
      <w:r w:rsidR="00927803">
        <w:rPr>
          <w:sz w:val="28"/>
        </w:rPr>
        <w:t xml:space="preserve"> </w:t>
      </w:r>
      <w:r w:rsidR="00425A66">
        <w:rPr>
          <w:sz w:val="28"/>
        </w:rPr>
        <w:t xml:space="preserve">                        </w:t>
      </w:r>
    </w:p>
    <w:p w:rsidR="00927803" w:rsidRPr="00EC286A" w:rsidRDefault="00927803" w:rsidP="00F60B91">
      <w:pPr>
        <w:spacing w:after="0" w:line="240" w:lineRule="auto"/>
        <w:rPr>
          <w:sz w:val="23"/>
          <w:szCs w:val="23"/>
        </w:rPr>
      </w:pPr>
      <w:r w:rsidRPr="00EC286A">
        <w:rPr>
          <w:b/>
          <w:sz w:val="23"/>
          <w:szCs w:val="23"/>
        </w:rPr>
        <w:t>Outcome A</w:t>
      </w:r>
      <w:r w:rsidRPr="00EC286A">
        <w:rPr>
          <w:sz w:val="23"/>
          <w:szCs w:val="23"/>
        </w:rPr>
        <w:t xml:space="preserve"> – Positive Social-Emotional Skills (including social relationships)</w:t>
      </w:r>
    </w:p>
    <w:p w:rsidR="00927803" w:rsidRPr="00EC286A" w:rsidRDefault="00927803" w:rsidP="00F60B91">
      <w:pPr>
        <w:spacing w:after="0" w:line="240" w:lineRule="auto"/>
        <w:rPr>
          <w:sz w:val="23"/>
          <w:szCs w:val="23"/>
        </w:rPr>
      </w:pPr>
      <w:r w:rsidRPr="00EC286A">
        <w:rPr>
          <w:b/>
          <w:sz w:val="23"/>
          <w:szCs w:val="23"/>
        </w:rPr>
        <w:t>Outcome B</w:t>
      </w:r>
      <w:r w:rsidRPr="00EC286A">
        <w:rPr>
          <w:sz w:val="23"/>
          <w:szCs w:val="23"/>
        </w:rPr>
        <w:t xml:space="preserve"> – Acquisition and use of knowledge and skills (including early language/communication and early literacy)</w:t>
      </w:r>
    </w:p>
    <w:p w:rsidR="00927803" w:rsidRPr="00EC286A" w:rsidRDefault="00927803" w:rsidP="00F60B91">
      <w:pPr>
        <w:spacing w:after="0" w:line="240" w:lineRule="auto"/>
        <w:rPr>
          <w:sz w:val="23"/>
          <w:szCs w:val="23"/>
        </w:rPr>
      </w:pPr>
      <w:r w:rsidRPr="00EC286A">
        <w:rPr>
          <w:b/>
          <w:sz w:val="23"/>
          <w:szCs w:val="23"/>
        </w:rPr>
        <w:t>Outcome C</w:t>
      </w:r>
      <w:r w:rsidRPr="00EC286A">
        <w:rPr>
          <w:sz w:val="23"/>
          <w:szCs w:val="23"/>
        </w:rPr>
        <w:t xml:space="preserve"> – Use of Appropriate Behaviors to meet needs</w:t>
      </w:r>
    </w:p>
    <w:p w:rsidR="00927803" w:rsidRPr="00EC286A" w:rsidRDefault="00927803" w:rsidP="00F60B91">
      <w:pPr>
        <w:spacing w:after="0" w:line="240" w:lineRule="auto"/>
        <w:rPr>
          <w:sz w:val="20"/>
          <w:szCs w:val="23"/>
        </w:rPr>
      </w:pPr>
    </w:p>
    <w:p w:rsidR="00927803" w:rsidRPr="00EC286A" w:rsidRDefault="00927803" w:rsidP="00F60B91">
      <w:pPr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  <w:r w:rsidRPr="00EC286A">
        <w:rPr>
          <w:b/>
          <w:color w:val="FF0000"/>
          <w:sz w:val="23"/>
          <w:szCs w:val="23"/>
        </w:rPr>
        <w:t>SS1</w:t>
      </w:r>
      <w:r w:rsidRPr="00EC286A">
        <w:rPr>
          <w:sz w:val="23"/>
          <w:szCs w:val="23"/>
        </w:rPr>
        <w:t xml:space="preserve"> – </w:t>
      </w:r>
      <w:r w:rsidRPr="00891D54">
        <w:rPr>
          <w:b/>
          <w:sz w:val="23"/>
          <w:szCs w:val="23"/>
        </w:rPr>
        <w:t>Summary Statement 1</w:t>
      </w:r>
      <w:r>
        <w:rPr>
          <w:sz w:val="23"/>
          <w:szCs w:val="23"/>
        </w:rPr>
        <w:t xml:space="preserve"> is percent o</w:t>
      </w:r>
      <w:r w:rsidRPr="00EC286A">
        <w:rPr>
          <w:rFonts w:ascii="Calibri" w:eastAsia="Times New Roman" w:hAnsi="Calibri" w:cs="Calibri"/>
          <w:sz w:val="23"/>
          <w:szCs w:val="23"/>
        </w:rPr>
        <w:t xml:space="preserve">f children who entered the program below age expectations in </w:t>
      </w:r>
      <w:r>
        <w:rPr>
          <w:rFonts w:ascii="Calibri" w:eastAsia="Times New Roman" w:hAnsi="Calibri" w:cs="Calibri"/>
          <w:sz w:val="23"/>
          <w:szCs w:val="23"/>
        </w:rPr>
        <w:t>an o</w:t>
      </w:r>
      <w:r w:rsidRPr="00EC286A">
        <w:rPr>
          <w:rFonts w:ascii="Calibri" w:eastAsia="Times New Roman" w:hAnsi="Calibri" w:cs="Calibri"/>
          <w:sz w:val="23"/>
          <w:szCs w:val="23"/>
        </w:rPr>
        <w:t xml:space="preserve">utcome </w:t>
      </w:r>
      <w:r>
        <w:rPr>
          <w:rFonts w:ascii="Calibri" w:eastAsia="Times New Roman" w:hAnsi="Calibri" w:cs="Calibri"/>
          <w:sz w:val="23"/>
          <w:szCs w:val="23"/>
        </w:rPr>
        <w:t>and</w:t>
      </w:r>
      <w:r w:rsidRPr="00EC286A">
        <w:rPr>
          <w:rFonts w:ascii="Calibri" w:eastAsia="Times New Roman" w:hAnsi="Calibri" w:cs="Calibri"/>
          <w:sz w:val="23"/>
          <w:szCs w:val="23"/>
        </w:rPr>
        <w:t xml:space="preserve"> substantially increased their rate of growth in </w:t>
      </w:r>
      <w:r>
        <w:rPr>
          <w:rFonts w:ascii="Calibri" w:eastAsia="Times New Roman" w:hAnsi="Calibri" w:cs="Calibri"/>
          <w:sz w:val="23"/>
          <w:szCs w:val="23"/>
        </w:rPr>
        <w:t>that o</w:t>
      </w:r>
      <w:r w:rsidRPr="00EC286A">
        <w:rPr>
          <w:rFonts w:ascii="Calibri" w:eastAsia="Times New Roman" w:hAnsi="Calibri" w:cs="Calibri"/>
          <w:sz w:val="23"/>
          <w:szCs w:val="23"/>
        </w:rPr>
        <w:t xml:space="preserve">utcome by the time they exited. (Improved </w:t>
      </w:r>
      <w:r w:rsidRPr="00EC286A">
        <w:rPr>
          <w:sz w:val="23"/>
          <w:szCs w:val="23"/>
        </w:rPr>
        <w:t>growth trajectories during time in the program.)  [(</w:t>
      </w:r>
      <w:proofErr w:type="spellStart"/>
      <w:r w:rsidRPr="00EC286A">
        <w:rPr>
          <w:sz w:val="23"/>
          <w:szCs w:val="23"/>
        </w:rPr>
        <w:t>c+d</w:t>
      </w:r>
      <w:proofErr w:type="spellEnd"/>
      <w:r w:rsidRPr="00EC286A">
        <w:rPr>
          <w:sz w:val="23"/>
          <w:szCs w:val="23"/>
        </w:rPr>
        <w:t>)/(</w:t>
      </w:r>
      <w:proofErr w:type="spellStart"/>
      <w:r w:rsidRPr="00EC286A">
        <w:rPr>
          <w:sz w:val="23"/>
          <w:szCs w:val="23"/>
        </w:rPr>
        <w:t>a+b+c+d</w:t>
      </w:r>
      <w:proofErr w:type="spellEnd"/>
      <w:r w:rsidRPr="00EC286A">
        <w:rPr>
          <w:sz w:val="23"/>
          <w:szCs w:val="23"/>
        </w:rPr>
        <w:t>)]</w:t>
      </w:r>
    </w:p>
    <w:p w:rsidR="00927803" w:rsidRDefault="00927803" w:rsidP="00F60B91">
      <w:pPr>
        <w:spacing w:after="0" w:line="240" w:lineRule="auto"/>
        <w:rPr>
          <w:sz w:val="23"/>
          <w:szCs w:val="23"/>
        </w:rPr>
      </w:pPr>
      <w:r w:rsidRPr="00EC286A">
        <w:rPr>
          <w:b/>
          <w:color w:val="0070C0"/>
          <w:sz w:val="24"/>
        </w:rPr>
        <w:t>SS2</w:t>
      </w:r>
      <w:r w:rsidRPr="00EC286A">
        <w:rPr>
          <w:sz w:val="23"/>
          <w:szCs w:val="23"/>
        </w:rPr>
        <w:t xml:space="preserve"> – </w:t>
      </w:r>
      <w:r w:rsidRPr="00891D54">
        <w:rPr>
          <w:b/>
          <w:sz w:val="23"/>
          <w:szCs w:val="23"/>
        </w:rPr>
        <w:t xml:space="preserve">Summary Statement </w:t>
      </w:r>
      <w:r>
        <w:rPr>
          <w:b/>
          <w:sz w:val="23"/>
          <w:szCs w:val="23"/>
        </w:rPr>
        <w:t>2</w:t>
      </w:r>
      <w:r>
        <w:rPr>
          <w:sz w:val="23"/>
          <w:szCs w:val="23"/>
        </w:rPr>
        <w:t xml:space="preserve"> is p</w:t>
      </w:r>
      <w:r w:rsidRPr="00EC286A">
        <w:rPr>
          <w:rFonts w:ascii="Calibri" w:eastAsia="Times New Roman" w:hAnsi="Calibri" w:cs="Calibri"/>
          <w:sz w:val="23"/>
          <w:szCs w:val="23"/>
        </w:rPr>
        <w:t xml:space="preserve">ercent of children who were functioning within age expectations in </w:t>
      </w:r>
      <w:r>
        <w:rPr>
          <w:rFonts w:ascii="Calibri" w:eastAsia="Times New Roman" w:hAnsi="Calibri" w:cs="Calibri"/>
          <w:sz w:val="23"/>
          <w:szCs w:val="23"/>
        </w:rPr>
        <w:t>an o</w:t>
      </w:r>
      <w:r w:rsidRPr="00EC286A">
        <w:rPr>
          <w:rFonts w:ascii="Calibri" w:eastAsia="Times New Roman" w:hAnsi="Calibri" w:cs="Calibri"/>
          <w:sz w:val="23"/>
          <w:szCs w:val="23"/>
        </w:rPr>
        <w:t>utcome by the time they exited.  (F</w:t>
      </w:r>
      <w:r w:rsidRPr="00EC286A">
        <w:rPr>
          <w:sz w:val="23"/>
          <w:szCs w:val="23"/>
        </w:rPr>
        <w:t>unctioning like same aged peers when they left the program.) [(</w:t>
      </w:r>
      <w:proofErr w:type="spellStart"/>
      <w:r w:rsidRPr="00EC286A">
        <w:rPr>
          <w:sz w:val="23"/>
          <w:szCs w:val="23"/>
        </w:rPr>
        <w:t>d+e</w:t>
      </w:r>
      <w:proofErr w:type="spellEnd"/>
      <w:r w:rsidRPr="00EC286A">
        <w:rPr>
          <w:sz w:val="23"/>
          <w:szCs w:val="23"/>
        </w:rPr>
        <w:t>)/(</w:t>
      </w:r>
      <w:proofErr w:type="spellStart"/>
      <w:r w:rsidRPr="00EC286A">
        <w:rPr>
          <w:sz w:val="23"/>
          <w:szCs w:val="23"/>
        </w:rPr>
        <w:t>a+b+c+d+e</w:t>
      </w:r>
      <w:proofErr w:type="spellEnd"/>
      <w:r w:rsidRPr="00EC286A">
        <w:rPr>
          <w:sz w:val="23"/>
          <w:szCs w:val="23"/>
        </w:rPr>
        <w:t>)]</w:t>
      </w:r>
    </w:p>
    <w:p w:rsidR="00927803" w:rsidRPr="00EC286A" w:rsidRDefault="00927803" w:rsidP="00F60B91">
      <w:pPr>
        <w:spacing w:after="0"/>
        <w:rPr>
          <w:sz w:val="20"/>
        </w:rPr>
      </w:pPr>
    </w:p>
    <w:tbl>
      <w:tblPr>
        <w:tblStyle w:val="TableGrid"/>
        <w:tblW w:w="14385" w:type="dxa"/>
        <w:tblLook w:val="04A0" w:firstRow="1" w:lastRow="0" w:firstColumn="1" w:lastColumn="0" w:noHBand="0" w:noVBand="1"/>
      </w:tblPr>
      <w:tblGrid>
        <w:gridCol w:w="4485"/>
        <w:gridCol w:w="1440"/>
        <w:gridCol w:w="1410"/>
        <w:gridCol w:w="1410"/>
        <w:gridCol w:w="1410"/>
        <w:gridCol w:w="1410"/>
        <w:gridCol w:w="1410"/>
        <w:gridCol w:w="1410"/>
      </w:tblGrid>
      <w:tr w:rsidR="00927803" w:rsidRPr="00E01C62" w:rsidTr="006A0EE7">
        <w:trPr>
          <w:trHeight w:val="477"/>
        </w:trPr>
        <w:tc>
          <w:tcPr>
            <w:tcW w:w="44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7803" w:rsidRPr="00520D94" w:rsidRDefault="00927803" w:rsidP="00C131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 and</w:t>
            </w:r>
            <w:r w:rsidRPr="00520D94">
              <w:rPr>
                <w:b/>
                <w:sz w:val="24"/>
                <w:szCs w:val="24"/>
              </w:rPr>
              <w:t xml:space="preserve"> State</w:t>
            </w:r>
            <w:r>
              <w:rPr>
                <w:b/>
                <w:sz w:val="24"/>
                <w:szCs w:val="24"/>
              </w:rPr>
              <w:t xml:space="preserve"> Count</w:t>
            </w:r>
            <w:r w:rsidRPr="00520D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&amp; </w:t>
            </w:r>
            <w:r w:rsidRPr="00520D94">
              <w:rPr>
                <w:b/>
                <w:sz w:val="24"/>
                <w:szCs w:val="24"/>
              </w:rPr>
              <w:t>Percentages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7803" w:rsidRDefault="00927803" w:rsidP="00D472A5">
            <w:pPr>
              <w:jc w:val="center"/>
              <w:rPr>
                <w:b/>
              </w:rPr>
            </w:pPr>
            <w:r>
              <w:rPr>
                <w:b/>
              </w:rPr>
              <w:t>2015-2016 Division</w:t>
            </w:r>
          </w:p>
          <w:p w:rsidR="00927803" w:rsidRDefault="00927803" w:rsidP="00D472A5">
            <w:pPr>
              <w:jc w:val="center"/>
              <w:rPr>
                <w:b/>
              </w:rPr>
            </w:pPr>
            <w:r>
              <w:rPr>
                <w:b/>
              </w:rPr>
              <w:t>Size:</w:t>
            </w:r>
          </w:p>
          <w:p w:rsidR="00927803" w:rsidRDefault="00927803" w:rsidP="00D472A5">
            <w:pPr>
              <w:jc w:val="center"/>
              <w:rPr>
                <w:b/>
              </w:rPr>
            </w:pPr>
          </w:p>
          <w:p w:rsidR="00927803" w:rsidRPr="002C39FC" w:rsidRDefault="00927803" w:rsidP="00D472A5">
            <w:pPr>
              <w:jc w:val="center"/>
              <w:rPr>
                <w:b/>
              </w:rPr>
            </w:pPr>
            <w:r w:rsidRPr="00C11E4F">
              <w:rPr>
                <w:b/>
                <w:noProof/>
              </w:rPr>
              <w:t>Large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927803" w:rsidRPr="002C39FC" w:rsidRDefault="00927803" w:rsidP="006A0EE7">
            <w:pPr>
              <w:jc w:val="center"/>
            </w:pPr>
            <w:r w:rsidRPr="002C39FC">
              <w:rPr>
                <w:b/>
              </w:rPr>
              <w:t>Outcome A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927803" w:rsidRPr="002C39FC" w:rsidRDefault="00927803" w:rsidP="006A0EE7">
            <w:pPr>
              <w:jc w:val="center"/>
            </w:pPr>
            <w:r w:rsidRPr="002C39FC">
              <w:rPr>
                <w:b/>
              </w:rPr>
              <w:t>Outcome B</w:t>
            </w: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:rsidR="00927803" w:rsidRPr="002C39FC" w:rsidRDefault="00927803" w:rsidP="006A0EE7">
            <w:pPr>
              <w:jc w:val="center"/>
            </w:pPr>
            <w:r w:rsidRPr="002C39FC">
              <w:rPr>
                <w:b/>
              </w:rPr>
              <w:t>Outcome C</w:t>
            </w:r>
          </w:p>
        </w:tc>
      </w:tr>
      <w:tr w:rsidR="00927803" w:rsidRPr="00E01C62" w:rsidTr="006A0EE7">
        <w:trPr>
          <w:trHeight w:val="109"/>
        </w:trPr>
        <w:tc>
          <w:tcPr>
            <w:tcW w:w="44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7803" w:rsidRPr="002C39FC" w:rsidRDefault="00927803" w:rsidP="00C13120"/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27803" w:rsidRPr="002C39FC" w:rsidRDefault="00927803" w:rsidP="00C1312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</w:tcPr>
          <w:p w:rsidR="00927803" w:rsidRPr="002C39FC" w:rsidRDefault="00927803" w:rsidP="00C13120">
            <w:pPr>
              <w:jc w:val="center"/>
            </w:pPr>
            <w:r w:rsidRPr="002C39FC">
              <w:rPr>
                <w:b/>
                <w:color w:val="FF0000"/>
              </w:rPr>
              <w:t>SS1 (A1)</w:t>
            </w:r>
          </w:p>
        </w:tc>
        <w:tc>
          <w:tcPr>
            <w:tcW w:w="1410" w:type="dxa"/>
            <w:tcBorders>
              <w:bottom w:val="single" w:sz="12" w:space="0" w:color="auto"/>
              <w:right w:val="single" w:sz="12" w:space="0" w:color="auto"/>
            </w:tcBorders>
          </w:tcPr>
          <w:p w:rsidR="00927803" w:rsidRPr="002C39FC" w:rsidRDefault="00927803" w:rsidP="00C13120">
            <w:pPr>
              <w:jc w:val="center"/>
            </w:pPr>
            <w:r w:rsidRPr="002C39FC">
              <w:rPr>
                <w:b/>
                <w:color w:val="0070C0"/>
              </w:rPr>
              <w:t>SS2 (A2)</w:t>
            </w: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7803" w:rsidRPr="002C39FC" w:rsidRDefault="00927803" w:rsidP="00C13120">
            <w:pPr>
              <w:jc w:val="center"/>
            </w:pPr>
            <w:r w:rsidRPr="002C39FC">
              <w:rPr>
                <w:b/>
                <w:color w:val="FF0000"/>
              </w:rPr>
              <w:t>SS1 (B1)</w:t>
            </w:r>
          </w:p>
        </w:tc>
        <w:tc>
          <w:tcPr>
            <w:tcW w:w="1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7803" w:rsidRPr="002C39FC" w:rsidRDefault="00927803" w:rsidP="00C13120">
            <w:pPr>
              <w:jc w:val="center"/>
            </w:pPr>
            <w:r w:rsidRPr="002C39FC">
              <w:rPr>
                <w:b/>
                <w:color w:val="0070C0"/>
              </w:rPr>
              <w:t>SS2 (B2)</w:t>
            </w: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</w:tcPr>
          <w:p w:rsidR="00927803" w:rsidRPr="002C39FC" w:rsidRDefault="00927803" w:rsidP="00C13120">
            <w:pPr>
              <w:jc w:val="center"/>
            </w:pPr>
            <w:r w:rsidRPr="002C39FC">
              <w:rPr>
                <w:b/>
                <w:color w:val="FF0000"/>
              </w:rPr>
              <w:t>SS1 (C1)</w:t>
            </w:r>
          </w:p>
        </w:tc>
        <w:tc>
          <w:tcPr>
            <w:tcW w:w="1410" w:type="dxa"/>
            <w:tcBorders>
              <w:bottom w:val="single" w:sz="12" w:space="0" w:color="auto"/>
              <w:right w:val="single" w:sz="12" w:space="0" w:color="auto"/>
            </w:tcBorders>
          </w:tcPr>
          <w:p w:rsidR="00927803" w:rsidRPr="002C39FC" w:rsidRDefault="00927803" w:rsidP="00C13120">
            <w:pPr>
              <w:jc w:val="center"/>
            </w:pPr>
            <w:r w:rsidRPr="002C39FC">
              <w:rPr>
                <w:b/>
                <w:color w:val="0070C0"/>
              </w:rPr>
              <w:t>SS2 (C2)</w:t>
            </w:r>
          </w:p>
        </w:tc>
      </w:tr>
      <w:tr w:rsidR="00927803" w:rsidRPr="00E01C62" w:rsidTr="007F7609">
        <w:trPr>
          <w:trHeight w:val="252"/>
        </w:trPr>
        <w:tc>
          <w:tcPr>
            <w:tcW w:w="4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7803" w:rsidRPr="00520D94" w:rsidRDefault="00F45433" w:rsidP="00C1312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District ___ </w:t>
            </w:r>
            <w:r w:rsidR="00927803">
              <w:rPr>
                <w:sz w:val="24"/>
                <w:szCs w:val="24"/>
              </w:rPr>
              <w:t>2015-2016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803" w:rsidRPr="00C11E4F" w:rsidRDefault="00927803" w:rsidP="00C1312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</w:tcPr>
          <w:p w:rsidR="00927803" w:rsidRPr="00520D94" w:rsidRDefault="00927803" w:rsidP="00C13120">
            <w:pPr>
              <w:jc w:val="center"/>
              <w:rPr>
                <w:sz w:val="24"/>
                <w:szCs w:val="24"/>
              </w:rPr>
            </w:pPr>
            <w:r w:rsidRPr="00C11E4F">
              <w:rPr>
                <w:noProof/>
                <w:sz w:val="24"/>
                <w:szCs w:val="24"/>
              </w:rPr>
              <w:t>92.0%</w:t>
            </w:r>
          </w:p>
        </w:tc>
        <w:tc>
          <w:tcPr>
            <w:tcW w:w="1410" w:type="dxa"/>
            <w:tcBorders>
              <w:top w:val="single" w:sz="12" w:space="0" w:color="auto"/>
              <w:right w:val="single" w:sz="12" w:space="0" w:color="auto"/>
            </w:tcBorders>
          </w:tcPr>
          <w:p w:rsidR="00927803" w:rsidRPr="00520D94" w:rsidRDefault="00927803" w:rsidP="00C13120">
            <w:pPr>
              <w:jc w:val="center"/>
              <w:rPr>
                <w:sz w:val="24"/>
                <w:szCs w:val="24"/>
              </w:rPr>
            </w:pPr>
            <w:r w:rsidRPr="00C11E4F">
              <w:rPr>
                <w:noProof/>
                <w:sz w:val="24"/>
                <w:szCs w:val="24"/>
              </w:rPr>
              <w:t>42.0%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27803" w:rsidRPr="00520D94" w:rsidRDefault="00927803" w:rsidP="00C13120">
            <w:pPr>
              <w:jc w:val="center"/>
              <w:rPr>
                <w:sz w:val="24"/>
                <w:szCs w:val="24"/>
              </w:rPr>
            </w:pPr>
            <w:r w:rsidRPr="00C11E4F">
              <w:rPr>
                <w:noProof/>
                <w:sz w:val="24"/>
                <w:szCs w:val="24"/>
              </w:rPr>
              <w:t>93.8%</w:t>
            </w:r>
          </w:p>
        </w:tc>
        <w:tc>
          <w:tcPr>
            <w:tcW w:w="1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27803" w:rsidRPr="00520D94" w:rsidRDefault="00927803" w:rsidP="00C13120">
            <w:pPr>
              <w:jc w:val="center"/>
              <w:rPr>
                <w:sz w:val="24"/>
                <w:szCs w:val="24"/>
              </w:rPr>
            </w:pPr>
            <w:r w:rsidRPr="00C11E4F">
              <w:rPr>
                <w:noProof/>
                <w:sz w:val="24"/>
                <w:szCs w:val="24"/>
              </w:rPr>
              <w:t>29.6%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</w:tcPr>
          <w:p w:rsidR="00927803" w:rsidRPr="00520D94" w:rsidRDefault="00927803" w:rsidP="00C13120">
            <w:pPr>
              <w:jc w:val="center"/>
              <w:rPr>
                <w:sz w:val="24"/>
                <w:szCs w:val="24"/>
              </w:rPr>
            </w:pPr>
            <w:r w:rsidRPr="00C11E4F">
              <w:rPr>
                <w:noProof/>
                <w:sz w:val="24"/>
                <w:szCs w:val="24"/>
              </w:rPr>
              <w:t>90.6%</w:t>
            </w:r>
          </w:p>
        </w:tc>
        <w:tc>
          <w:tcPr>
            <w:tcW w:w="1410" w:type="dxa"/>
            <w:tcBorders>
              <w:top w:val="single" w:sz="12" w:space="0" w:color="auto"/>
              <w:right w:val="single" w:sz="12" w:space="0" w:color="auto"/>
            </w:tcBorders>
          </w:tcPr>
          <w:p w:rsidR="00927803" w:rsidRPr="00520D94" w:rsidRDefault="00927803" w:rsidP="00C13120">
            <w:pPr>
              <w:jc w:val="center"/>
              <w:rPr>
                <w:sz w:val="24"/>
                <w:szCs w:val="24"/>
              </w:rPr>
            </w:pPr>
            <w:r w:rsidRPr="00C11E4F">
              <w:rPr>
                <w:noProof/>
                <w:sz w:val="24"/>
                <w:szCs w:val="24"/>
              </w:rPr>
              <w:t>54.3%</w:t>
            </w:r>
          </w:p>
        </w:tc>
      </w:tr>
      <w:tr w:rsidR="00927803" w:rsidRPr="00E01C62" w:rsidTr="007F7609">
        <w:trPr>
          <w:trHeight w:val="252"/>
        </w:trPr>
        <w:tc>
          <w:tcPr>
            <w:tcW w:w="4485" w:type="dxa"/>
            <w:tcBorders>
              <w:left w:val="single" w:sz="12" w:space="0" w:color="auto"/>
              <w:right w:val="single" w:sz="12" w:space="0" w:color="auto"/>
            </w:tcBorders>
          </w:tcPr>
          <w:p w:rsidR="00927803" w:rsidRPr="00611C73" w:rsidRDefault="00F45433" w:rsidP="00C13120">
            <w:pPr>
              <w:rPr>
                <w:sz w:val="20"/>
                <w:szCs w:val="20"/>
              </w:rPr>
            </w:pPr>
            <w:r>
              <w:rPr>
                <w:noProof/>
                <w:color w:val="808080" w:themeColor="background1" w:themeShade="80"/>
                <w:sz w:val="20"/>
                <w:szCs w:val="20"/>
              </w:rPr>
              <w:t xml:space="preserve">District ___ </w:t>
            </w:r>
            <w:r w:rsidR="00927803">
              <w:rPr>
                <w:color w:val="808080" w:themeColor="background1" w:themeShade="80"/>
                <w:sz w:val="20"/>
                <w:szCs w:val="20"/>
              </w:rPr>
              <w:t>2014-2015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803" w:rsidRPr="00C11E4F" w:rsidRDefault="00927803" w:rsidP="00C13120">
            <w:pPr>
              <w:jc w:val="center"/>
              <w:rPr>
                <w:noProof/>
                <w:color w:val="808080" w:themeColor="background1" w:themeShade="80"/>
                <w:sz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927803" w:rsidRPr="00611C73" w:rsidRDefault="00927803" w:rsidP="00C13120">
            <w:pPr>
              <w:jc w:val="center"/>
              <w:rPr>
                <w:color w:val="808080" w:themeColor="background1" w:themeShade="80"/>
                <w:sz w:val="20"/>
              </w:rPr>
            </w:pPr>
            <w:r w:rsidRPr="00C11E4F">
              <w:rPr>
                <w:noProof/>
                <w:color w:val="808080" w:themeColor="background1" w:themeShade="80"/>
                <w:sz w:val="20"/>
              </w:rPr>
              <w:t>86.4%</w:t>
            </w:r>
          </w:p>
        </w:tc>
        <w:tc>
          <w:tcPr>
            <w:tcW w:w="1410" w:type="dxa"/>
            <w:tcBorders>
              <w:right w:val="single" w:sz="12" w:space="0" w:color="auto"/>
            </w:tcBorders>
          </w:tcPr>
          <w:p w:rsidR="00927803" w:rsidRPr="00611C73" w:rsidRDefault="00927803" w:rsidP="00C13120">
            <w:pPr>
              <w:jc w:val="center"/>
              <w:rPr>
                <w:color w:val="808080" w:themeColor="background1" w:themeShade="80"/>
                <w:sz w:val="20"/>
              </w:rPr>
            </w:pPr>
            <w:r w:rsidRPr="00C11E4F">
              <w:rPr>
                <w:noProof/>
                <w:color w:val="808080" w:themeColor="background1" w:themeShade="80"/>
                <w:sz w:val="20"/>
              </w:rPr>
              <w:t>41.5%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</w:tcPr>
          <w:p w:rsidR="00927803" w:rsidRPr="00611C73" w:rsidRDefault="00927803" w:rsidP="00C13120">
            <w:pPr>
              <w:jc w:val="center"/>
              <w:rPr>
                <w:color w:val="808080" w:themeColor="background1" w:themeShade="80"/>
                <w:sz w:val="20"/>
              </w:rPr>
            </w:pPr>
            <w:r w:rsidRPr="00C11E4F">
              <w:rPr>
                <w:noProof/>
                <w:color w:val="808080" w:themeColor="background1" w:themeShade="80"/>
                <w:sz w:val="20"/>
              </w:rPr>
              <w:t>92.3%</w:t>
            </w: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927803" w:rsidRPr="00611C73" w:rsidRDefault="00927803" w:rsidP="00C13120">
            <w:pPr>
              <w:jc w:val="center"/>
              <w:rPr>
                <w:color w:val="808080" w:themeColor="background1" w:themeShade="80"/>
                <w:sz w:val="20"/>
              </w:rPr>
            </w:pPr>
            <w:r w:rsidRPr="00C11E4F">
              <w:rPr>
                <w:noProof/>
                <w:color w:val="808080" w:themeColor="background1" w:themeShade="80"/>
                <w:sz w:val="20"/>
              </w:rPr>
              <w:t>32.3%</w:t>
            </w: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:rsidR="00927803" w:rsidRPr="00611C73" w:rsidRDefault="00927803" w:rsidP="00C13120">
            <w:pPr>
              <w:jc w:val="center"/>
              <w:rPr>
                <w:color w:val="808080" w:themeColor="background1" w:themeShade="80"/>
                <w:sz w:val="20"/>
              </w:rPr>
            </w:pPr>
            <w:r w:rsidRPr="00C11E4F">
              <w:rPr>
                <w:noProof/>
                <w:color w:val="808080" w:themeColor="background1" w:themeShade="80"/>
                <w:sz w:val="20"/>
              </w:rPr>
              <w:t>93.6%</w:t>
            </w:r>
          </w:p>
        </w:tc>
        <w:tc>
          <w:tcPr>
            <w:tcW w:w="1410" w:type="dxa"/>
            <w:tcBorders>
              <w:right w:val="single" w:sz="12" w:space="0" w:color="auto"/>
            </w:tcBorders>
          </w:tcPr>
          <w:p w:rsidR="00927803" w:rsidRPr="00611C73" w:rsidRDefault="00927803" w:rsidP="00C13120">
            <w:pPr>
              <w:jc w:val="center"/>
              <w:rPr>
                <w:color w:val="808080" w:themeColor="background1" w:themeShade="80"/>
                <w:sz w:val="20"/>
              </w:rPr>
            </w:pPr>
            <w:r w:rsidRPr="00C11E4F">
              <w:rPr>
                <w:noProof/>
                <w:color w:val="808080" w:themeColor="background1" w:themeShade="80"/>
                <w:sz w:val="20"/>
              </w:rPr>
              <w:t>55.4%</w:t>
            </w:r>
          </w:p>
        </w:tc>
      </w:tr>
      <w:tr w:rsidR="00927803" w:rsidRPr="00E01C62" w:rsidTr="007F7609">
        <w:trPr>
          <w:trHeight w:val="268"/>
        </w:trPr>
        <w:tc>
          <w:tcPr>
            <w:tcW w:w="4485" w:type="dxa"/>
            <w:tcBorders>
              <w:left w:val="single" w:sz="12" w:space="0" w:color="auto"/>
              <w:right w:val="single" w:sz="12" w:space="0" w:color="auto"/>
            </w:tcBorders>
          </w:tcPr>
          <w:p w:rsidR="00927803" w:rsidRPr="00520D94" w:rsidRDefault="00927803" w:rsidP="00C13120">
            <w:pPr>
              <w:rPr>
                <w:sz w:val="24"/>
                <w:szCs w:val="24"/>
              </w:rPr>
            </w:pPr>
            <w:r w:rsidRPr="00520D94">
              <w:rPr>
                <w:sz w:val="24"/>
                <w:szCs w:val="24"/>
              </w:rPr>
              <w:t>State 2015-16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803" w:rsidRDefault="00927803" w:rsidP="00C1312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</w:tcPr>
          <w:p w:rsidR="00927803" w:rsidRPr="00520D94" w:rsidRDefault="00927803" w:rsidP="00C1312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91.6%</w:t>
            </w: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927803" w:rsidRPr="00520D94" w:rsidRDefault="00927803" w:rsidP="00C1312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56.6%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</w:tcPr>
          <w:p w:rsidR="00927803" w:rsidRPr="00520D94" w:rsidRDefault="00927803" w:rsidP="00C1312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94.2%</w:t>
            </w: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927803" w:rsidRPr="00520D94" w:rsidRDefault="00927803" w:rsidP="00C1312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46.2%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</w:tcPr>
          <w:p w:rsidR="00927803" w:rsidRPr="00520D94" w:rsidRDefault="00927803" w:rsidP="00C1312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91.9%</w:t>
            </w: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927803" w:rsidRPr="00520D94" w:rsidRDefault="00927803" w:rsidP="00C13120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62.5%</w:t>
            </w:r>
          </w:p>
        </w:tc>
      </w:tr>
      <w:tr w:rsidR="00927803" w:rsidRPr="00E01C62" w:rsidTr="007F7609">
        <w:trPr>
          <w:trHeight w:val="252"/>
        </w:trPr>
        <w:tc>
          <w:tcPr>
            <w:tcW w:w="4485" w:type="dxa"/>
            <w:tcBorders>
              <w:left w:val="single" w:sz="12" w:space="0" w:color="auto"/>
              <w:right w:val="single" w:sz="12" w:space="0" w:color="auto"/>
            </w:tcBorders>
          </w:tcPr>
          <w:p w:rsidR="00927803" w:rsidRPr="00611C73" w:rsidRDefault="00927803" w:rsidP="00C13120">
            <w:pPr>
              <w:rPr>
                <w:sz w:val="20"/>
                <w:szCs w:val="20"/>
              </w:rPr>
            </w:pPr>
            <w:r w:rsidRPr="00611C73">
              <w:rPr>
                <w:color w:val="808080" w:themeColor="background1" w:themeShade="80"/>
                <w:sz w:val="20"/>
                <w:szCs w:val="20"/>
              </w:rPr>
              <w:t>State 2014-15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803" w:rsidRPr="00611C73" w:rsidRDefault="00927803" w:rsidP="00C13120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</w:tcPr>
          <w:p w:rsidR="00927803" w:rsidRPr="00611C73" w:rsidRDefault="00927803" w:rsidP="00C13120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611C73">
              <w:rPr>
                <w:color w:val="808080" w:themeColor="background1" w:themeShade="80"/>
                <w:sz w:val="20"/>
                <w:szCs w:val="20"/>
              </w:rPr>
              <w:t>91.1%</w:t>
            </w: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927803" w:rsidRPr="00611C73" w:rsidRDefault="00927803" w:rsidP="00C13120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611C73">
              <w:rPr>
                <w:color w:val="808080" w:themeColor="background1" w:themeShade="80"/>
                <w:sz w:val="20"/>
                <w:szCs w:val="20"/>
              </w:rPr>
              <w:t>58.3%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</w:tcPr>
          <w:p w:rsidR="00927803" w:rsidRPr="00611C73" w:rsidRDefault="00927803" w:rsidP="00C13120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611C73">
              <w:rPr>
                <w:color w:val="808080" w:themeColor="background1" w:themeShade="80"/>
                <w:sz w:val="20"/>
                <w:szCs w:val="20"/>
              </w:rPr>
              <w:t>93.6%</w:t>
            </w: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927803" w:rsidRPr="00611C73" w:rsidRDefault="00927803" w:rsidP="00C13120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611C73">
              <w:rPr>
                <w:color w:val="808080" w:themeColor="background1" w:themeShade="80"/>
                <w:sz w:val="20"/>
                <w:szCs w:val="20"/>
              </w:rPr>
              <w:t>50.4%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</w:tcPr>
          <w:p w:rsidR="00927803" w:rsidRPr="00611C73" w:rsidRDefault="00927803" w:rsidP="00C13120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611C73">
              <w:rPr>
                <w:color w:val="808080" w:themeColor="background1" w:themeShade="80"/>
                <w:sz w:val="20"/>
                <w:szCs w:val="20"/>
              </w:rPr>
              <w:t>91.2%</w:t>
            </w: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927803" w:rsidRPr="00611C73" w:rsidRDefault="00927803" w:rsidP="00C13120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611C73">
              <w:rPr>
                <w:color w:val="808080" w:themeColor="background1" w:themeShade="80"/>
                <w:sz w:val="20"/>
                <w:szCs w:val="20"/>
              </w:rPr>
              <w:t>64.9%</w:t>
            </w:r>
          </w:p>
        </w:tc>
      </w:tr>
      <w:tr w:rsidR="00927803" w:rsidRPr="00E01C62" w:rsidTr="007F7609">
        <w:trPr>
          <w:trHeight w:val="252"/>
        </w:trPr>
        <w:tc>
          <w:tcPr>
            <w:tcW w:w="4485" w:type="dxa"/>
            <w:tcBorders>
              <w:left w:val="single" w:sz="12" w:space="0" w:color="auto"/>
              <w:right w:val="single" w:sz="12" w:space="0" w:color="auto"/>
            </w:tcBorders>
          </w:tcPr>
          <w:p w:rsidR="00927803" w:rsidRPr="00520D94" w:rsidRDefault="00927803" w:rsidP="00C13120">
            <w:pPr>
              <w:rPr>
                <w:sz w:val="24"/>
                <w:szCs w:val="24"/>
              </w:rPr>
            </w:pPr>
            <w:r w:rsidRPr="00520D94">
              <w:rPr>
                <w:sz w:val="24"/>
                <w:szCs w:val="24"/>
              </w:rPr>
              <w:t>State Target 2015-16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803" w:rsidRDefault="00927803" w:rsidP="00C1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</w:tcPr>
          <w:p w:rsidR="00927803" w:rsidRPr="00520D94" w:rsidRDefault="00927803" w:rsidP="00C13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89.8</w:t>
            </w:r>
            <w:r w:rsidRPr="00520D94">
              <w:rPr>
                <w:sz w:val="24"/>
                <w:szCs w:val="24"/>
              </w:rPr>
              <w:t>%</w:t>
            </w: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927803" w:rsidRPr="00520D94" w:rsidRDefault="00927803" w:rsidP="00C13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57.6</w:t>
            </w:r>
            <w:r w:rsidRPr="00520D94">
              <w:rPr>
                <w:sz w:val="24"/>
                <w:szCs w:val="24"/>
              </w:rPr>
              <w:t>%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</w:tcPr>
          <w:p w:rsidR="00927803" w:rsidRPr="00520D94" w:rsidRDefault="00927803" w:rsidP="00C13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93.7</w:t>
            </w:r>
            <w:r w:rsidRPr="00520D94">
              <w:rPr>
                <w:sz w:val="24"/>
                <w:szCs w:val="24"/>
              </w:rPr>
              <w:t>%</w:t>
            </w: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927803" w:rsidRPr="00520D94" w:rsidRDefault="00927803" w:rsidP="00C13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46.7</w:t>
            </w:r>
            <w:r w:rsidRPr="00520D94">
              <w:rPr>
                <w:sz w:val="24"/>
                <w:szCs w:val="24"/>
              </w:rPr>
              <w:t>%</w:t>
            </w:r>
          </w:p>
        </w:tc>
        <w:tc>
          <w:tcPr>
            <w:tcW w:w="1410" w:type="dxa"/>
            <w:tcBorders>
              <w:left w:val="single" w:sz="12" w:space="0" w:color="auto"/>
            </w:tcBorders>
            <w:shd w:val="clear" w:color="auto" w:fill="auto"/>
          </w:tcPr>
          <w:p w:rsidR="00927803" w:rsidRPr="00520D94" w:rsidRDefault="00927803" w:rsidP="00C13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90.7</w:t>
            </w:r>
            <w:r w:rsidRPr="00520D94">
              <w:rPr>
                <w:sz w:val="24"/>
                <w:szCs w:val="24"/>
              </w:rPr>
              <w:t>%</w:t>
            </w:r>
          </w:p>
        </w:tc>
        <w:tc>
          <w:tcPr>
            <w:tcW w:w="1410" w:type="dxa"/>
            <w:tcBorders>
              <w:right w:val="single" w:sz="12" w:space="0" w:color="auto"/>
            </w:tcBorders>
            <w:shd w:val="clear" w:color="auto" w:fill="auto"/>
          </w:tcPr>
          <w:p w:rsidR="00927803" w:rsidRPr="00520D94" w:rsidRDefault="00927803" w:rsidP="00C13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</w:t>
            </w:r>
            <w:r w:rsidRPr="00520D94">
              <w:rPr>
                <w:sz w:val="24"/>
                <w:szCs w:val="24"/>
              </w:rPr>
              <w:t>%</w:t>
            </w:r>
          </w:p>
        </w:tc>
      </w:tr>
      <w:tr w:rsidR="00927803" w:rsidRPr="00E01C62" w:rsidTr="007F7609">
        <w:trPr>
          <w:trHeight w:val="252"/>
        </w:trPr>
        <w:tc>
          <w:tcPr>
            <w:tcW w:w="4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803" w:rsidRPr="00520D94" w:rsidRDefault="00927803" w:rsidP="00C13120">
            <w:pPr>
              <w:rPr>
                <w:sz w:val="24"/>
                <w:szCs w:val="24"/>
              </w:rPr>
            </w:pPr>
            <w:r w:rsidRPr="00520D94">
              <w:rPr>
                <w:sz w:val="24"/>
                <w:szCs w:val="24"/>
              </w:rPr>
              <w:t>Diff</w:t>
            </w:r>
            <w:r>
              <w:rPr>
                <w:sz w:val="24"/>
                <w:szCs w:val="24"/>
              </w:rPr>
              <w:t>erence (</w:t>
            </w:r>
            <w:r w:rsidRPr="00520D94">
              <w:rPr>
                <w:sz w:val="24"/>
                <w:szCs w:val="24"/>
              </w:rPr>
              <w:t>division</w:t>
            </w:r>
            <w:r>
              <w:rPr>
                <w:sz w:val="24"/>
                <w:szCs w:val="24"/>
              </w:rPr>
              <w:t>-state</w:t>
            </w:r>
            <w:r w:rsidRPr="00520D9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2015-16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803" w:rsidRPr="00C11E4F" w:rsidRDefault="00927803" w:rsidP="00C1312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7803" w:rsidRPr="00520D94" w:rsidRDefault="00927803" w:rsidP="00C13120">
            <w:pPr>
              <w:jc w:val="center"/>
              <w:rPr>
                <w:sz w:val="24"/>
                <w:szCs w:val="24"/>
              </w:rPr>
            </w:pPr>
            <w:r w:rsidRPr="00C11E4F">
              <w:rPr>
                <w:noProof/>
                <w:sz w:val="24"/>
                <w:szCs w:val="24"/>
              </w:rPr>
              <w:t>0.4%</w:t>
            </w:r>
          </w:p>
        </w:tc>
        <w:tc>
          <w:tcPr>
            <w:tcW w:w="1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7803" w:rsidRPr="00520D94" w:rsidRDefault="00927803" w:rsidP="00C13120">
            <w:pPr>
              <w:jc w:val="center"/>
              <w:rPr>
                <w:sz w:val="24"/>
                <w:szCs w:val="24"/>
              </w:rPr>
            </w:pPr>
            <w:r w:rsidRPr="00C11E4F">
              <w:rPr>
                <w:noProof/>
                <w:sz w:val="24"/>
                <w:szCs w:val="24"/>
              </w:rPr>
              <w:t>-14.6%</w:t>
            </w: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7803" w:rsidRPr="00520D94" w:rsidRDefault="00927803" w:rsidP="00C13120">
            <w:pPr>
              <w:jc w:val="center"/>
              <w:rPr>
                <w:sz w:val="24"/>
                <w:szCs w:val="24"/>
              </w:rPr>
            </w:pPr>
            <w:r w:rsidRPr="00C11E4F">
              <w:rPr>
                <w:noProof/>
                <w:sz w:val="24"/>
                <w:szCs w:val="24"/>
              </w:rPr>
              <w:t>-0.4%</w:t>
            </w:r>
          </w:p>
        </w:tc>
        <w:tc>
          <w:tcPr>
            <w:tcW w:w="1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7803" w:rsidRPr="00520D94" w:rsidRDefault="00927803" w:rsidP="00C13120">
            <w:pPr>
              <w:jc w:val="center"/>
              <w:rPr>
                <w:sz w:val="24"/>
                <w:szCs w:val="24"/>
              </w:rPr>
            </w:pPr>
            <w:r w:rsidRPr="00C11E4F">
              <w:rPr>
                <w:noProof/>
                <w:sz w:val="24"/>
                <w:szCs w:val="24"/>
              </w:rPr>
              <w:t>-16.6%</w:t>
            </w: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7803" w:rsidRPr="00520D94" w:rsidRDefault="00927803" w:rsidP="00C13120">
            <w:pPr>
              <w:jc w:val="center"/>
              <w:rPr>
                <w:sz w:val="24"/>
                <w:szCs w:val="24"/>
              </w:rPr>
            </w:pPr>
            <w:r w:rsidRPr="00C11E4F">
              <w:rPr>
                <w:noProof/>
                <w:sz w:val="24"/>
                <w:szCs w:val="24"/>
              </w:rPr>
              <w:t>-1.3%</w:t>
            </w:r>
          </w:p>
        </w:tc>
        <w:tc>
          <w:tcPr>
            <w:tcW w:w="1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7803" w:rsidRPr="00520D94" w:rsidRDefault="00927803" w:rsidP="00C13120">
            <w:pPr>
              <w:jc w:val="center"/>
              <w:rPr>
                <w:sz w:val="24"/>
                <w:szCs w:val="24"/>
              </w:rPr>
            </w:pPr>
            <w:r w:rsidRPr="00C11E4F">
              <w:rPr>
                <w:noProof/>
                <w:sz w:val="24"/>
                <w:szCs w:val="24"/>
              </w:rPr>
              <w:t>-8.2%</w:t>
            </w:r>
          </w:p>
        </w:tc>
      </w:tr>
    </w:tbl>
    <w:p w:rsidR="00927803" w:rsidRDefault="00927803" w:rsidP="00F60B91">
      <w:pPr>
        <w:spacing w:after="0" w:line="240" w:lineRule="auto"/>
        <w:rPr>
          <w:sz w:val="1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4496"/>
        <w:tblOverlap w:val="never"/>
        <w:tblW w:w="0" w:type="auto"/>
        <w:tblLook w:val="04A0" w:firstRow="1" w:lastRow="0" w:firstColumn="1" w:lastColumn="0" w:noHBand="0" w:noVBand="1"/>
      </w:tblPr>
      <w:tblGrid>
        <w:gridCol w:w="1424"/>
        <w:gridCol w:w="462"/>
        <w:gridCol w:w="462"/>
        <w:gridCol w:w="462"/>
        <w:gridCol w:w="1145"/>
        <w:gridCol w:w="455"/>
        <w:gridCol w:w="478"/>
        <w:gridCol w:w="450"/>
        <w:gridCol w:w="1324"/>
      </w:tblGrid>
      <w:tr w:rsidR="00927803" w:rsidTr="00A80D10">
        <w:trPr>
          <w:trHeight w:val="43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803" w:rsidRPr="00E4022B" w:rsidRDefault="00927803" w:rsidP="003E4A8C">
            <w:pPr>
              <w:jc w:val="center"/>
              <w:rPr>
                <w:b/>
                <w:color w:val="C5E0B3" w:themeColor="accent6" w:themeTint="66"/>
                <w:sz w:val="24"/>
                <w:szCs w:val="24"/>
              </w:rPr>
            </w:pPr>
            <w:r w:rsidRPr="00E4022B">
              <w:rPr>
                <w:b/>
                <w:sz w:val="24"/>
                <w:szCs w:val="24"/>
              </w:rPr>
              <w:t>Legend: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27803" w:rsidRPr="00E4022B" w:rsidRDefault="00927803" w:rsidP="003E4A8C">
            <w:pPr>
              <w:jc w:val="center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927803" w:rsidRPr="00E4022B" w:rsidRDefault="00927803" w:rsidP="003E4A8C">
            <w:pPr>
              <w:jc w:val="center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927803" w:rsidRPr="00E4022B" w:rsidRDefault="00927803" w:rsidP="003E4A8C">
            <w:pPr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03" w:rsidRPr="00E4022B" w:rsidRDefault="00927803" w:rsidP="003E4A8C">
            <w:pPr>
              <w:jc w:val="center"/>
              <w:rPr>
                <w:b/>
                <w:sz w:val="24"/>
                <w:szCs w:val="24"/>
              </w:rPr>
            </w:pPr>
            <w:r w:rsidRPr="00E4022B"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:rsidR="00927803" w:rsidRPr="00E4022B" w:rsidRDefault="00927803" w:rsidP="003E4A8C">
            <w:pPr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:rsidR="00927803" w:rsidRPr="00E4022B" w:rsidRDefault="00927803" w:rsidP="003E4A8C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:rsidR="00927803" w:rsidRPr="00E4022B" w:rsidRDefault="00927803" w:rsidP="003E4A8C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03" w:rsidRPr="00E4022B" w:rsidRDefault="00927803" w:rsidP="003E4A8C">
            <w:pPr>
              <w:jc w:val="center"/>
              <w:rPr>
                <w:b/>
                <w:sz w:val="24"/>
                <w:szCs w:val="24"/>
              </w:rPr>
            </w:pPr>
            <w:r w:rsidRPr="00E4022B">
              <w:rPr>
                <w:b/>
                <w:sz w:val="24"/>
                <w:szCs w:val="24"/>
              </w:rPr>
              <w:t>State</w:t>
            </w:r>
          </w:p>
        </w:tc>
      </w:tr>
    </w:tbl>
    <w:p w:rsidR="00927803" w:rsidRDefault="00927803" w:rsidP="00B92A07">
      <w:pPr>
        <w:pStyle w:val="NoSpacing"/>
        <w:rPr>
          <w:sz w:val="18"/>
        </w:rPr>
      </w:pPr>
      <w:r>
        <w:rPr>
          <w:sz w:val="18"/>
        </w:rPr>
        <w:t xml:space="preserve">                   </w:t>
      </w:r>
      <w:r w:rsidR="007B717C">
        <w:rPr>
          <w:noProof/>
          <w:sz w:val="18"/>
        </w:rPr>
        <w:drawing>
          <wp:inline distT="0" distB="0" distL="0" distR="0">
            <wp:extent cx="4001985" cy="2651179"/>
            <wp:effectExtent l="19050" t="19050" r="17780" b="15875"/>
            <wp:docPr id="1803" name="Picture 1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48" cy="26560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</w:t>
      </w:r>
      <w:r w:rsidR="005D3BE4">
        <w:rPr>
          <w:noProof/>
          <w:sz w:val="18"/>
        </w:rPr>
        <w:drawing>
          <wp:inline distT="0" distB="0" distL="0" distR="0">
            <wp:extent cx="3902044" cy="2647950"/>
            <wp:effectExtent l="19050" t="19050" r="22860" b="19050"/>
            <wp:docPr id="1804" name="Picture 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343" cy="2656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27803" w:rsidRDefault="00927803" w:rsidP="00F20387">
      <w:pPr>
        <w:pStyle w:val="NoSpacing"/>
        <w:ind w:left="90"/>
      </w:pPr>
      <w:r w:rsidRPr="00556DA1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F97C7" wp14:editId="7CDE8C7C">
                <wp:simplePos x="0" y="0"/>
                <wp:positionH relativeFrom="margin">
                  <wp:posOffset>6583680</wp:posOffset>
                </wp:positionH>
                <wp:positionV relativeFrom="paragraph">
                  <wp:posOffset>33020</wp:posOffset>
                </wp:positionV>
                <wp:extent cx="2568575" cy="4020185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4020185"/>
                        </a:xfrm>
                        <a:prstGeom prst="rect">
                          <a:avLst/>
                        </a:prstGeom>
                        <a:ln w="38100">
                          <a:noFill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9CA" w:rsidRPr="00F20387" w:rsidRDefault="006A09CA" w:rsidP="0061125F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03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How do progress categories for your division compare to the state? </w:t>
                            </w:r>
                          </w:p>
                          <w:p w:rsidR="006A09CA" w:rsidRPr="00F20387" w:rsidRDefault="006A09CA" w:rsidP="0061125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09CA" w:rsidRPr="00F20387" w:rsidRDefault="006A09CA" w:rsidP="00562FD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20387">
                              <w:rPr>
                                <w:sz w:val="28"/>
                                <w:szCs w:val="28"/>
                              </w:rPr>
                              <w:t>Small N sizes significantly affect these percentages. Divisions with less than 20 exiting children should use more caution. However, larger divisions can more confidently compare their data with the state.</w:t>
                            </w:r>
                          </w:p>
                          <w:p w:rsidR="006A09CA" w:rsidRPr="00F20387" w:rsidRDefault="006A09CA" w:rsidP="00562FD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09CA" w:rsidRPr="00F20387" w:rsidRDefault="006A09CA" w:rsidP="00F20387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2038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Division Size</w:t>
                            </w:r>
                          </w:p>
                          <w:p w:rsidR="006A09CA" w:rsidRPr="00F20387" w:rsidRDefault="006A09CA" w:rsidP="006223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2038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Small = 0-19</w:t>
                            </w:r>
                          </w:p>
                          <w:p w:rsidR="006A09CA" w:rsidRPr="00F20387" w:rsidRDefault="006A09CA" w:rsidP="006223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2038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Medium = 20-49</w:t>
                            </w:r>
                          </w:p>
                          <w:p w:rsidR="006A09CA" w:rsidRPr="00F20387" w:rsidRDefault="006A09CA" w:rsidP="006223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2038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Large = 50 or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F97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8.4pt;margin-top:2.6pt;width:202.25pt;height:31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" fillcolor="#ffd555 [2167]" stroked="f" strokeweight="3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6A09CA" w:rsidRPr="00F20387" w:rsidRDefault="006A09CA" w:rsidP="0061125F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20387">
                        <w:rPr>
                          <w:b/>
                          <w:sz w:val="28"/>
                          <w:szCs w:val="28"/>
                        </w:rPr>
                        <w:t xml:space="preserve">How do progress categories for your division compare to the state? </w:t>
                      </w:r>
                    </w:p>
                    <w:p w:rsidR="006A09CA" w:rsidRPr="00F20387" w:rsidRDefault="006A09CA" w:rsidP="0061125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A09CA" w:rsidRPr="00F20387" w:rsidRDefault="006A09CA" w:rsidP="00562FD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20387">
                        <w:rPr>
                          <w:sz w:val="28"/>
                          <w:szCs w:val="28"/>
                        </w:rPr>
                        <w:t>Small N sizes significantly affect these percentages. Divisions with less than 20 exiting children should use more caution. However, larger divisions can more confidently compare their data with the state.</w:t>
                      </w:r>
                    </w:p>
                    <w:p w:rsidR="006A09CA" w:rsidRPr="00F20387" w:rsidRDefault="006A09CA" w:rsidP="00562FD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6A09CA" w:rsidRPr="00F20387" w:rsidRDefault="006A09CA" w:rsidP="00F20387">
                      <w:pPr>
                        <w:spacing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F2038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Division Size</w:t>
                      </w:r>
                    </w:p>
                    <w:p w:rsidR="006A09CA" w:rsidRPr="00F20387" w:rsidRDefault="006A09CA" w:rsidP="006223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20387">
                        <w:rPr>
                          <w:rFonts w:cstheme="minorHAnsi"/>
                          <w:sz w:val="28"/>
                          <w:szCs w:val="28"/>
                        </w:rPr>
                        <w:t>Small = 0-19</w:t>
                      </w:r>
                    </w:p>
                    <w:p w:rsidR="006A09CA" w:rsidRPr="00F20387" w:rsidRDefault="006A09CA" w:rsidP="006223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20387">
                        <w:rPr>
                          <w:rFonts w:cstheme="minorHAnsi"/>
                          <w:sz w:val="28"/>
                          <w:szCs w:val="28"/>
                        </w:rPr>
                        <w:t>Medium = 20-49</w:t>
                      </w:r>
                    </w:p>
                    <w:p w:rsidR="006A09CA" w:rsidRPr="00F20387" w:rsidRDefault="006A09CA" w:rsidP="006223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20387">
                        <w:rPr>
                          <w:rFonts w:cstheme="minorHAnsi"/>
                          <w:sz w:val="28"/>
                          <w:szCs w:val="28"/>
                        </w:rPr>
                        <w:t>Large = 50 or more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68BA">
        <w:rPr>
          <w:b/>
        </w:rPr>
        <w:t>Indicator 7 Progress Categories</w:t>
      </w:r>
    </w:p>
    <w:p w:rsidR="00927803" w:rsidRPr="005268BA" w:rsidRDefault="00927803" w:rsidP="00F20387">
      <w:pPr>
        <w:pStyle w:val="NoSpacing"/>
        <w:ind w:left="90"/>
        <w:rPr>
          <w:sz w:val="18"/>
        </w:rPr>
      </w:pPr>
      <w:r w:rsidRPr="005268BA">
        <w:rPr>
          <w:b/>
        </w:rPr>
        <w:t>a</w:t>
      </w:r>
      <w:r w:rsidRPr="009D6AE6">
        <w:t xml:space="preserve"> – Did not improve functioning</w:t>
      </w:r>
    </w:p>
    <w:p w:rsidR="00927803" w:rsidRPr="009D6AE6" w:rsidRDefault="00927803" w:rsidP="00F20387">
      <w:pPr>
        <w:pStyle w:val="NoSpacing"/>
        <w:ind w:left="90"/>
      </w:pPr>
      <w:r w:rsidRPr="005268BA">
        <w:rPr>
          <w:b/>
        </w:rPr>
        <w:t>b</w:t>
      </w:r>
      <w:r w:rsidRPr="009D6AE6">
        <w:t xml:space="preserve"> – Improved functioning, but not sufficient to move nearer to functioning comparable to same-aged peers</w:t>
      </w:r>
    </w:p>
    <w:p w:rsidR="00927803" w:rsidRPr="009D6AE6" w:rsidRDefault="00927803" w:rsidP="00F20387">
      <w:pPr>
        <w:pStyle w:val="NoSpacing"/>
        <w:ind w:left="90"/>
      </w:pPr>
      <w:r w:rsidRPr="005268BA">
        <w:rPr>
          <w:b/>
        </w:rPr>
        <w:t>c</w:t>
      </w:r>
      <w:r w:rsidRPr="009D6AE6">
        <w:t xml:space="preserve"> – Improved functioning to a level nearer to same-aged peers but did not reach it</w:t>
      </w:r>
    </w:p>
    <w:p w:rsidR="00927803" w:rsidRPr="009D6AE6" w:rsidRDefault="00927803" w:rsidP="00F20387">
      <w:pPr>
        <w:pStyle w:val="NoSpacing"/>
        <w:ind w:left="90"/>
      </w:pPr>
      <w:r w:rsidRPr="005268BA">
        <w:rPr>
          <w:b/>
        </w:rPr>
        <w:t>d</w:t>
      </w:r>
      <w:r w:rsidRPr="009D6AE6">
        <w:t xml:space="preserve"> – Improved functioning to reach a level comparable to same-aged peers</w:t>
      </w:r>
    </w:p>
    <w:p w:rsidR="00927803" w:rsidRDefault="00927803" w:rsidP="00F20387">
      <w:pPr>
        <w:pStyle w:val="NoSpacing"/>
        <w:ind w:left="90"/>
      </w:pPr>
      <w:r w:rsidRPr="005268BA">
        <w:rPr>
          <w:b/>
        </w:rPr>
        <w:t>e</w:t>
      </w:r>
      <w:r w:rsidRPr="009D6AE6">
        <w:t xml:space="preserve"> – Maintained functioning at a level comparable to same-aged peers</w:t>
      </w:r>
    </w:p>
    <w:p w:rsidR="00927803" w:rsidRPr="002D4A63" w:rsidRDefault="00927803" w:rsidP="009D6AE6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15" w:tblpY="122"/>
        <w:tblW w:w="0" w:type="auto"/>
        <w:tblLook w:val="04A0" w:firstRow="1" w:lastRow="0" w:firstColumn="1" w:lastColumn="0" w:noHBand="0" w:noVBand="1"/>
      </w:tblPr>
      <w:tblGrid>
        <w:gridCol w:w="2890"/>
        <w:gridCol w:w="1422"/>
        <w:gridCol w:w="1422"/>
        <w:gridCol w:w="1422"/>
        <w:gridCol w:w="1422"/>
        <w:gridCol w:w="1422"/>
      </w:tblGrid>
      <w:tr w:rsidR="00927803" w:rsidRPr="00E454A6" w:rsidTr="00F20387">
        <w:trPr>
          <w:trHeight w:val="260"/>
        </w:trPr>
        <w:tc>
          <w:tcPr>
            <w:tcW w:w="2890" w:type="dxa"/>
            <w:shd w:val="clear" w:color="auto" w:fill="D9D9D9" w:themeFill="background1" w:themeFillShade="D9"/>
          </w:tcPr>
          <w:p w:rsidR="00927803" w:rsidRPr="00E454A6" w:rsidRDefault="00927803" w:rsidP="00F20387">
            <w:r w:rsidRPr="00E454A6">
              <w:t xml:space="preserve">Progress Category </w:t>
            </w:r>
            <w:r>
              <w:t xml:space="preserve"> </w:t>
            </w:r>
            <w:r w:rsidRPr="00E454A6">
              <w:sym w:font="Wingdings" w:char="F0E0"/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  <w:vAlign w:val="center"/>
          </w:tcPr>
          <w:p w:rsidR="00927803" w:rsidRPr="00E454A6" w:rsidRDefault="00927803" w:rsidP="00F20387">
            <w:pPr>
              <w:jc w:val="center"/>
              <w:rPr>
                <w:b/>
              </w:rPr>
            </w:pPr>
            <w:r w:rsidRPr="00E454A6">
              <w:rPr>
                <w:b/>
              </w:rPr>
              <w:t>a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  <w:vAlign w:val="center"/>
          </w:tcPr>
          <w:p w:rsidR="00927803" w:rsidRPr="00E454A6" w:rsidRDefault="00927803" w:rsidP="00F20387">
            <w:pPr>
              <w:jc w:val="center"/>
              <w:rPr>
                <w:b/>
              </w:rPr>
            </w:pPr>
            <w:r w:rsidRPr="00E454A6">
              <w:rPr>
                <w:b/>
              </w:rPr>
              <w:t>b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  <w:vAlign w:val="center"/>
          </w:tcPr>
          <w:p w:rsidR="00927803" w:rsidRPr="00E454A6" w:rsidRDefault="00927803" w:rsidP="00F20387">
            <w:pPr>
              <w:jc w:val="center"/>
              <w:rPr>
                <w:b/>
              </w:rPr>
            </w:pPr>
            <w:r w:rsidRPr="00E454A6">
              <w:rPr>
                <w:b/>
              </w:rPr>
              <w:t>c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  <w:vAlign w:val="center"/>
          </w:tcPr>
          <w:p w:rsidR="00927803" w:rsidRPr="00E454A6" w:rsidRDefault="00927803" w:rsidP="00F20387">
            <w:pPr>
              <w:jc w:val="center"/>
              <w:rPr>
                <w:b/>
              </w:rPr>
            </w:pPr>
            <w:r w:rsidRPr="00E454A6">
              <w:rPr>
                <w:b/>
              </w:rPr>
              <w:t>d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  <w:vAlign w:val="center"/>
          </w:tcPr>
          <w:p w:rsidR="00927803" w:rsidRPr="00E454A6" w:rsidRDefault="00927803" w:rsidP="00F20387">
            <w:pPr>
              <w:jc w:val="center"/>
            </w:pPr>
            <w:r w:rsidRPr="00E454A6">
              <w:rPr>
                <w:b/>
              </w:rPr>
              <w:t>e</w:t>
            </w:r>
          </w:p>
        </w:tc>
      </w:tr>
      <w:tr w:rsidR="00927803" w:rsidRPr="00E454A6" w:rsidTr="00F20387">
        <w:trPr>
          <w:trHeight w:val="288"/>
        </w:trPr>
        <w:tc>
          <w:tcPr>
            <w:tcW w:w="2890" w:type="dxa"/>
            <w:shd w:val="clear" w:color="auto" w:fill="D9D9D9" w:themeFill="background1" w:themeFillShade="D9"/>
          </w:tcPr>
          <w:p w:rsidR="00927803" w:rsidRPr="00E454A6" w:rsidRDefault="00927803" w:rsidP="00F20387">
            <w:pPr>
              <w:jc w:val="center"/>
              <w:rPr>
                <w:b/>
              </w:rPr>
            </w:pPr>
            <w:r w:rsidRPr="00E454A6">
              <w:rPr>
                <w:b/>
              </w:rPr>
              <w:t xml:space="preserve">Division </w:t>
            </w: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:rsidR="00927803" w:rsidRPr="00E454A6" w:rsidRDefault="00927803" w:rsidP="00F20387">
            <w:pPr>
              <w:jc w:val="center"/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:rsidR="00927803" w:rsidRPr="00E454A6" w:rsidRDefault="00927803" w:rsidP="00F20387">
            <w:pPr>
              <w:jc w:val="center"/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:rsidR="00927803" w:rsidRPr="00E454A6" w:rsidRDefault="00927803" w:rsidP="00F20387">
            <w:pPr>
              <w:jc w:val="center"/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:rsidR="00927803" w:rsidRPr="00E454A6" w:rsidRDefault="00927803" w:rsidP="00F20387">
            <w:pPr>
              <w:jc w:val="center"/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:rsidR="00927803" w:rsidRPr="00E454A6" w:rsidRDefault="00927803" w:rsidP="00F20387">
            <w:pPr>
              <w:jc w:val="center"/>
            </w:pPr>
          </w:p>
        </w:tc>
      </w:tr>
      <w:tr w:rsidR="00927803" w:rsidRPr="00E454A6" w:rsidTr="00F20387">
        <w:trPr>
          <w:trHeight w:val="288"/>
        </w:trPr>
        <w:tc>
          <w:tcPr>
            <w:tcW w:w="2890" w:type="dxa"/>
          </w:tcPr>
          <w:p w:rsidR="00927803" w:rsidRPr="00E454A6" w:rsidRDefault="00927803" w:rsidP="00F20387">
            <w:r w:rsidRPr="00E454A6">
              <w:t>2015-16   Outcome A</w:t>
            </w:r>
          </w:p>
        </w:tc>
        <w:tc>
          <w:tcPr>
            <w:tcW w:w="1422" w:type="dxa"/>
          </w:tcPr>
          <w:p w:rsidR="00927803" w:rsidRPr="00E454A6" w:rsidRDefault="00927803" w:rsidP="00F20387">
            <w:pPr>
              <w:jc w:val="center"/>
            </w:pPr>
            <w:r>
              <w:rPr>
                <w:noProof/>
              </w:rPr>
              <w:t>0.0%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E454A6" w:rsidRDefault="00927803" w:rsidP="00F20387">
            <w:pPr>
              <w:jc w:val="center"/>
            </w:pPr>
            <w:r>
              <w:rPr>
                <w:noProof/>
              </w:rPr>
              <w:t>7.4%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E454A6" w:rsidRDefault="00927803" w:rsidP="00F20387">
            <w:pPr>
              <w:jc w:val="center"/>
            </w:pPr>
            <w:r>
              <w:rPr>
                <w:noProof/>
              </w:rPr>
              <w:t>50.6%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E454A6" w:rsidRDefault="00927803" w:rsidP="00F20387">
            <w:pPr>
              <w:jc w:val="center"/>
            </w:pPr>
            <w:r>
              <w:rPr>
                <w:noProof/>
              </w:rPr>
              <w:t>34.6%</w:t>
            </w:r>
          </w:p>
        </w:tc>
        <w:tc>
          <w:tcPr>
            <w:tcW w:w="1422" w:type="dxa"/>
          </w:tcPr>
          <w:p w:rsidR="00927803" w:rsidRPr="00E454A6" w:rsidRDefault="00927803" w:rsidP="00F20387">
            <w:pPr>
              <w:jc w:val="center"/>
            </w:pPr>
            <w:r>
              <w:rPr>
                <w:noProof/>
              </w:rPr>
              <w:t>7.4%</w:t>
            </w:r>
          </w:p>
        </w:tc>
      </w:tr>
      <w:tr w:rsidR="00927803" w:rsidRPr="00E454A6" w:rsidTr="00F20387">
        <w:trPr>
          <w:trHeight w:val="288"/>
        </w:trPr>
        <w:tc>
          <w:tcPr>
            <w:tcW w:w="2890" w:type="dxa"/>
          </w:tcPr>
          <w:p w:rsidR="00927803" w:rsidRPr="00E454A6" w:rsidRDefault="00927803" w:rsidP="00F20387">
            <w:pPr>
              <w:rPr>
                <w:color w:val="808080" w:themeColor="background1" w:themeShade="80"/>
                <w:sz w:val="20"/>
                <w:szCs w:val="20"/>
              </w:rPr>
            </w:pPr>
            <w:r w:rsidRPr="00E454A6">
              <w:rPr>
                <w:color w:val="808080" w:themeColor="background1" w:themeShade="80"/>
                <w:sz w:val="20"/>
                <w:szCs w:val="20"/>
              </w:rPr>
              <w:t>2014-15   Outcome A</w:t>
            </w:r>
          </w:p>
        </w:tc>
        <w:tc>
          <w:tcPr>
            <w:tcW w:w="1422" w:type="dxa"/>
          </w:tcPr>
          <w:p w:rsidR="00927803" w:rsidRPr="00963798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1E4F">
              <w:rPr>
                <w:noProof/>
                <w:color w:val="808080" w:themeColor="background1" w:themeShade="80"/>
                <w:sz w:val="20"/>
                <w:szCs w:val="20"/>
              </w:rPr>
              <w:t>0.0%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963798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1E4F">
              <w:rPr>
                <w:noProof/>
                <w:color w:val="808080" w:themeColor="background1" w:themeShade="80"/>
                <w:sz w:val="20"/>
                <w:szCs w:val="20"/>
              </w:rPr>
              <w:t>12.3%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963798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1E4F">
              <w:rPr>
                <w:noProof/>
                <w:color w:val="808080" w:themeColor="background1" w:themeShade="80"/>
                <w:sz w:val="20"/>
                <w:szCs w:val="20"/>
              </w:rPr>
              <w:t>46.2%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963798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1E4F">
              <w:rPr>
                <w:noProof/>
                <w:color w:val="808080" w:themeColor="background1" w:themeShade="80"/>
                <w:sz w:val="20"/>
                <w:szCs w:val="20"/>
              </w:rPr>
              <w:t>32.3%</w:t>
            </w:r>
          </w:p>
        </w:tc>
        <w:tc>
          <w:tcPr>
            <w:tcW w:w="1422" w:type="dxa"/>
          </w:tcPr>
          <w:p w:rsidR="00927803" w:rsidRPr="00963798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1E4F">
              <w:rPr>
                <w:noProof/>
                <w:color w:val="808080" w:themeColor="background1" w:themeShade="80"/>
                <w:sz w:val="20"/>
                <w:szCs w:val="20"/>
              </w:rPr>
              <w:t>9.2%</w:t>
            </w:r>
          </w:p>
        </w:tc>
      </w:tr>
      <w:tr w:rsidR="00927803" w:rsidRPr="00E454A6" w:rsidTr="00F20387">
        <w:trPr>
          <w:trHeight w:val="288"/>
        </w:trPr>
        <w:tc>
          <w:tcPr>
            <w:tcW w:w="2890" w:type="dxa"/>
          </w:tcPr>
          <w:p w:rsidR="00927803" w:rsidRPr="00E454A6" w:rsidRDefault="00927803" w:rsidP="00F20387">
            <w:pPr>
              <w:rPr>
                <w:color w:val="808080" w:themeColor="background1" w:themeShade="80"/>
              </w:rPr>
            </w:pPr>
            <w:r w:rsidRPr="00E454A6">
              <w:t>2015-16   Outcome B</w:t>
            </w:r>
          </w:p>
        </w:tc>
        <w:tc>
          <w:tcPr>
            <w:tcW w:w="1422" w:type="dxa"/>
          </w:tcPr>
          <w:p w:rsidR="00927803" w:rsidRPr="00E454A6" w:rsidRDefault="00927803" w:rsidP="00F20387">
            <w:pPr>
              <w:jc w:val="center"/>
            </w:pPr>
            <w:r>
              <w:rPr>
                <w:noProof/>
              </w:rPr>
              <w:t>0.0%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E454A6" w:rsidRDefault="00927803" w:rsidP="00F20387">
            <w:pPr>
              <w:jc w:val="center"/>
            </w:pPr>
            <w:r>
              <w:rPr>
                <w:noProof/>
              </w:rPr>
              <w:t>6.2%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E454A6" w:rsidRDefault="00927803" w:rsidP="00F20387">
            <w:pPr>
              <w:jc w:val="center"/>
            </w:pPr>
            <w:r>
              <w:rPr>
                <w:noProof/>
              </w:rPr>
              <w:t>64.2%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E454A6" w:rsidRDefault="00927803" w:rsidP="00F20387">
            <w:pPr>
              <w:jc w:val="center"/>
            </w:pPr>
            <w:r>
              <w:rPr>
                <w:noProof/>
              </w:rPr>
              <w:t>28.4%</w:t>
            </w:r>
          </w:p>
        </w:tc>
        <w:tc>
          <w:tcPr>
            <w:tcW w:w="1422" w:type="dxa"/>
          </w:tcPr>
          <w:p w:rsidR="00927803" w:rsidRPr="00E454A6" w:rsidRDefault="00927803" w:rsidP="00F20387">
            <w:pPr>
              <w:jc w:val="center"/>
            </w:pPr>
            <w:r>
              <w:rPr>
                <w:noProof/>
              </w:rPr>
              <w:t>1.2%</w:t>
            </w:r>
          </w:p>
        </w:tc>
      </w:tr>
      <w:tr w:rsidR="00927803" w:rsidRPr="00E454A6" w:rsidTr="00F20387">
        <w:trPr>
          <w:trHeight w:val="288"/>
        </w:trPr>
        <w:tc>
          <w:tcPr>
            <w:tcW w:w="2890" w:type="dxa"/>
          </w:tcPr>
          <w:p w:rsidR="00927803" w:rsidRPr="00E454A6" w:rsidRDefault="00927803" w:rsidP="00F20387">
            <w:pPr>
              <w:rPr>
                <w:sz w:val="20"/>
                <w:szCs w:val="20"/>
              </w:rPr>
            </w:pPr>
            <w:r w:rsidRPr="00E454A6">
              <w:rPr>
                <w:color w:val="808080" w:themeColor="background1" w:themeShade="80"/>
                <w:sz w:val="20"/>
                <w:szCs w:val="20"/>
              </w:rPr>
              <w:t>2014-15   Outcome B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963798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1E4F">
              <w:rPr>
                <w:noProof/>
                <w:color w:val="808080" w:themeColor="background1" w:themeShade="80"/>
                <w:sz w:val="20"/>
                <w:szCs w:val="20"/>
              </w:rPr>
              <w:t>0.0%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963798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1E4F">
              <w:rPr>
                <w:noProof/>
                <w:color w:val="808080" w:themeColor="background1" w:themeShade="80"/>
                <w:sz w:val="20"/>
                <w:szCs w:val="20"/>
              </w:rPr>
              <w:t>7.7%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963798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1E4F">
              <w:rPr>
                <w:noProof/>
                <w:color w:val="808080" w:themeColor="background1" w:themeShade="80"/>
                <w:sz w:val="20"/>
                <w:szCs w:val="20"/>
              </w:rPr>
              <w:t>60.0%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963798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1E4F">
              <w:rPr>
                <w:noProof/>
                <w:color w:val="808080" w:themeColor="background1" w:themeShade="80"/>
                <w:sz w:val="20"/>
                <w:szCs w:val="20"/>
              </w:rPr>
              <w:t>32.3%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963798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1E4F">
              <w:rPr>
                <w:noProof/>
                <w:color w:val="808080" w:themeColor="background1" w:themeShade="80"/>
                <w:sz w:val="20"/>
                <w:szCs w:val="20"/>
              </w:rPr>
              <w:t>0.0%</w:t>
            </w:r>
          </w:p>
        </w:tc>
      </w:tr>
      <w:tr w:rsidR="00927803" w:rsidRPr="00E454A6" w:rsidTr="00F20387">
        <w:trPr>
          <w:trHeight w:val="288"/>
        </w:trPr>
        <w:tc>
          <w:tcPr>
            <w:tcW w:w="2890" w:type="dxa"/>
          </w:tcPr>
          <w:p w:rsidR="00927803" w:rsidRPr="00E454A6" w:rsidRDefault="00927803" w:rsidP="00F20387">
            <w:pPr>
              <w:rPr>
                <w:color w:val="808080" w:themeColor="background1" w:themeShade="80"/>
              </w:rPr>
            </w:pPr>
            <w:r w:rsidRPr="00E454A6">
              <w:t>2015-16   Outcome C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E454A6" w:rsidRDefault="00927803" w:rsidP="00F20387">
            <w:pPr>
              <w:jc w:val="center"/>
            </w:pPr>
            <w:r>
              <w:rPr>
                <w:noProof/>
              </w:rPr>
              <w:t>0.0%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E454A6" w:rsidRDefault="00927803" w:rsidP="00F20387">
            <w:pPr>
              <w:jc w:val="center"/>
            </w:pPr>
            <w:r>
              <w:rPr>
                <w:noProof/>
              </w:rPr>
              <w:t>7.4%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E454A6" w:rsidRDefault="00927803" w:rsidP="00F20387">
            <w:pPr>
              <w:jc w:val="center"/>
            </w:pPr>
            <w:r>
              <w:rPr>
                <w:noProof/>
              </w:rPr>
              <w:t>38.3%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E454A6" w:rsidRDefault="00927803" w:rsidP="00F20387">
            <w:pPr>
              <w:jc w:val="center"/>
            </w:pPr>
            <w:r>
              <w:rPr>
                <w:noProof/>
              </w:rPr>
              <w:t>33.3%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E454A6" w:rsidRDefault="00927803" w:rsidP="00F20387">
            <w:pPr>
              <w:jc w:val="center"/>
            </w:pPr>
            <w:r>
              <w:rPr>
                <w:noProof/>
              </w:rPr>
              <w:t>21.0%</w:t>
            </w:r>
          </w:p>
        </w:tc>
      </w:tr>
      <w:tr w:rsidR="00927803" w:rsidRPr="00E454A6" w:rsidTr="00F20387">
        <w:trPr>
          <w:trHeight w:val="288"/>
        </w:trPr>
        <w:tc>
          <w:tcPr>
            <w:tcW w:w="2890" w:type="dxa"/>
          </w:tcPr>
          <w:p w:rsidR="00927803" w:rsidRPr="00E454A6" w:rsidRDefault="00927803" w:rsidP="00F20387">
            <w:pPr>
              <w:rPr>
                <w:color w:val="808080" w:themeColor="background1" w:themeShade="80"/>
                <w:sz w:val="20"/>
                <w:szCs w:val="20"/>
              </w:rPr>
            </w:pPr>
            <w:r w:rsidRPr="00E454A6">
              <w:rPr>
                <w:color w:val="808080" w:themeColor="background1" w:themeShade="80"/>
                <w:sz w:val="20"/>
                <w:szCs w:val="20"/>
              </w:rPr>
              <w:t>2014-15   Outcome C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963798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1E4F">
              <w:rPr>
                <w:noProof/>
                <w:color w:val="808080" w:themeColor="background1" w:themeShade="80"/>
                <w:sz w:val="20"/>
                <w:szCs w:val="20"/>
              </w:rPr>
              <w:t>0.0%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963798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1E4F">
              <w:rPr>
                <w:noProof/>
                <w:color w:val="808080" w:themeColor="background1" w:themeShade="80"/>
                <w:sz w:val="20"/>
                <w:szCs w:val="20"/>
              </w:rPr>
              <w:t>4.6%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963798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1E4F">
              <w:rPr>
                <w:noProof/>
                <w:color w:val="808080" w:themeColor="background1" w:themeShade="80"/>
                <w:sz w:val="20"/>
                <w:szCs w:val="20"/>
              </w:rPr>
              <w:t>40.0%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963798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1E4F">
              <w:rPr>
                <w:noProof/>
                <w:color w:val="808080" w:themeColor="background1" w:themeShade="80"/>
                <w:sz w:val="20"/>
                <w:szCs w:val="20"/>
              </w:rPr>
              <w:t>27.7%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963798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11E4F">
              <w:rPr>
                <w:noProof/>
                <w:color w:val="808080" w:themeColor="background1" w:themeShade="80"/>
                <w:sz w:val="20"/>
                <w:szCs w:val="20"/>
              </w:rPr>
              <w:t>27.7%</w:t>
            </w:r>
          </w:p>
        </w:tc>
      </w:tr>
      <w:tr w:rsidR="00927803" w:rsidRPr="00E454A6" w:rsidTr="00F20387">
        <w:trPr>
          <w:trHeight w:val="288"/>
        </w:trPr>
        <w:tc>
          <w:tcPr>
            <w:tcW w:w="2890" w:type="dxa"/>
            <w:shd w:val="clear" w:color="auto" w:fill="D9D9D9" w:themeFill="background1" w:themeFillShade="D9"/>
          </w:tcPr>
          <w:p w:rsidR="00927803" w:rsidRPr="00E454A6" w:rsidRDefault="00927803" w:rsidP="00F20387">
            <w:pPr>
              <w:jc w:val="center"/>
              <w:rPr>
                <w:b/>
              </w:rPr>
            </w:pPr>
            <w:r w:rsidRPr="00E454A6">
              <w:rPr>
                <w:b/>
              </w:rPr>
              <w:t>State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27803" w:rsidRPr="00E454A6" w:rsidRDefault="00927803" w:rsidP="00F20387">
            <w:pPr>
              <w:jc w:val="center"/>
            </w:pPr>
            <w:r w:rsidRPr="00E454A6">
              <w:rPr>
                <w:b/>
              </w:rPr>
              <w:t>a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27803" w:rsidRPr="00E454A6" w:rsidRDefault="00927803" w:rsidP="00F20387">
            <w:pPr>
              <w:jc w:val="center"/>
            </w:pPr>
            <w:r w:rsidRPr="00E454A6">
              <w:rPr>
                <w:b/>
              </w:rPr>
              <w:t>b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27803" w:rsidRPr="00E454A6" w:rsidRDefault="00927803" w:rsidP="00F20387">
            <w:pPr>
              <w:jc w:val="center"/>
            </w:pPr>
            <w:r w:rsidRPr="00E454A6">
              <w:rPr>
                <w:b/>
              </w:rPr>
              <w:t>c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27803" w:rsidRPr="00E454A6" w:rsidRDefault="00927803" w:rsidP="00F20387">
            <w:pPr>
              <w:jc w:val="center"/>
            </w:pPr>
            <w:r w:rsidRPr="00E454A6">
              <w:rPr>
                <w:b/>
              </w:rPr>
              <w:t>d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927803" w:rsidRPr="00E454A6" w:rsidRDefault="00927803" w:rsidP="00F20387">
            <w:pPr>
              <w:jc w:val="center"/>
            </w:pPr>
            <w:r w:rsidRPr="00E454A6">
              <w:rPr>
                <w:b/>
              </w:rPr>
              <w:t>e</w:t>
            </w:r>
          </w:p>
        </w:tc>
      </w:tr>
      <w:tr w:rsidR="00927803" w:rsidRPr="00E454A6" w:rsidTr="00F20387">
        <w:trPr>
          <w:trHeight w:val="288"/>
        </w:trPr>
        <w:tc>
          <w:tcPr>
            <w:tcW w:w="2890" w:type="dxa"/>
          </w:tcPr>
          <w:p w:rsidR="00927803" w:rsidRPr="00E454A6" w:rsidRDefault="00927803" w:rsidP="00F20387">
            <w:r w:rsidRPr="00E454A6">
              <w:t>2015-16   Outcome A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E454A6" w:rsidRDefault="00927803" w:rsidP="00F20387">
            <w:pPr>
              <w:jc w:val="center"/>
            </w:pPr>
            <w:r>
              <w:t>0.8%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E454A6" w:rsidRDefault="00927803" w:rsidP="00F20387">
            <w:pPr>
              <w:jc w:val="center"/>
            </w:pPr>
            <w:r>
              <w:t>6.3%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E454A6" w:rsidRDefault="00927803" w:rsidP="00F20387">
            <w:pPr>
              <w:jc w:val="center"/>
            </w:pPr>
            <w:r>
              <w:t>36.3%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E454A6" w:rsidRDefault="00927803" w:rsidP="00F20387">
            <w:pPr>
              <w:jc w:val="center"/>
            </w:pPr>
            <w:r>
              <w:t>40.6%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E454A6" w:rsidRDefault="00927803" w:rsidP="00F20387">
            <w:pPr>
              <w:jc w:val="center"/>
            </w:pPr>
            <w:r>
              <w:t>16.1%</w:t>
            </w:r>
          </w:p>
        </w:tc>
      </w:tr>
      <w:tr w:rsidR="00927803" w:rsidRPr="00E454A6" w:rsidTr="00F20387">
        <w:trPr>
          <w:trHeight w:val="288"/>
        </w:trPr>
        <w:tc>
          <w:tcPr>
            <w:tcW w:w="2890" w:type="dxa"/>
          </w:tcPr>
          <w:p w:rsidR="00927803" w:rsidRPr="00E454A6" w:rsidRDefault="00927803" w:rsidP="00F20387">
            <w:pPr>
              <w:rPr>
                <w:color w:val="808080" w:themeColor="background1" w:themeShade="80"/>
                <w:sz w:val="20"/>
                <w:szCs w:val="20"/>
              </w:rPr>
            </w:pPr>
            <w:r w:rsidRPr="00E454A6">
              <w:rPr>
                <w:color w:val="808080" w:themeColor="background1" w:themeShade="80"/>
                <w:sz w:val="20"/>
                <w:szCs w:val="20"/>
              </w:rPr>
              <w:t>2014-15   Outcome A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8D4213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8D4213">
              <w:rPr>
                <w:color w:val="808080" w:themeColor="background1" w:themeShade="80"/>
                <w:sz w:val="20"/>
                <w:szCs w:val="20"/>
              </w:rPr>
              <w:t>1.0%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8D4213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8D4213">
              <w:rPr>
                <w:color w:val="808080" w:themeColor="background1" w:themeShade="80"/>
                <w:sz w:val="20"/>
                <w:szCs w:val="20"/>
              </w:rPr>
              <w:t>6.2%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8D4213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8D4213">
              <w:rPr>
                <w:color w:val="808080" w:themeColor="background1" w:themeShade="80"/>
                <w:sz w:val="20"/>
                <w:szCs w:val="20"/>
              </w:rPr>
              <w:t>34.4%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8D4213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8D4213">
              <w:rPr>
                <w:color w:val="808080" w:themeColor="background1" w:themeShade="80"/>
                <w:sz w:val="20"/>
                <w:szCs w:val="20"/>
              </w:rPr>
              <w:t>39.4%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8D4213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8D4213">
              <w:rPr>
                <w:color w:val="808080" w:themeColor="background1" w:themeShade="80"/>
                <w:sz w:val="20"/>
                <w:szCs w:val="20"/>
              </w:rPr>
              <w:t>18.9%</w:t>
            </w:r>
          </w:p>
        </w:tc>
      </w:tr>
      <w:tr w:rsidR="00927803" w:rsidRPr="00E454A6" w:rsidTr="00F20387">
        <w:trPr>
          <w:trHeight w:val="288"/>
        </w:trPr>
        <w:tc>
          <w:tcPr>
            <w:tcW w:w="2890" w:type="dxa"/>
          </w:tcPr>
          <w:p w:rsidR="00927803" w:rsidRPr="00E454A6" w:rsidRDefault="00927803" w:rsidP="00F20387">
            <w:pPr>
              <w:rPr>
                <w:color w:val="808080" w:themeColor="background1" w:themeShade="80"/>
              </w:rPr>
            </w:pPr>
            <w:r w:rsidRPr="00E454A6">
              <w:t>2015-16   Outcome B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E454A6" w:rsidRDefault="00927803" w:rsidP="00F20387">
            <w:pPr>
              <w:jc w:val="center"/>
            </w:pPr>
            <w:r>
              <w:t>0.5%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E454A6" w:rsidRDefault="00927803" w:rsidP="00F20387">
            <w:pPr>
              <w:jc w:val="center"/>
            </w:pPr>
            <w:r>
              <w:t>5.0%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E454A6" w:rsidRDefault="00927803" w:rsidP="00F20387">
            <w:pPr>
              <w:jc w:val="center"/>
            </w:pPr>
            <w:r>
              <w:t>48.3%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E454A6" w:rsidRDefault="00927803" w:rsidP="00F20387">
            <w:pPr>
              <w:jc w:val="center"/>
            </w:pPr>
            <w:r>
              <w:t>41.6%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E454A6" w:rsidRDefault="00927803" w:rsidP="00F20387">
            <w:pPr>
              <w:jc w:val="center"/>
            </w:pPr>
            <w:r>
              <w:t>4.6%</w:t>
            </w:r>
          </w:p>
        </w:tc>
      </w:tr>
      <w:tr w:rsidR="00927803" w:rsidRPr="00E454A6" w:rsidTr="00F20387">
        <w:trPr>
          <w:trHeight w:val="288"/>
        </w:trPr>
        <w:tc>
          <w:tcPr>
            <w:tcW w:w="2890" w:type="dxa"/>
          </w:tcPr>
          <w:p w:rsidR="00927803" w:rsidRPr="00E454A6" w:rsidRDefault="00927803" w:rsidP="00F20387">
            <w:pPr>
              <w:rPr>
                <w:sz w:val="20"/>
                <w:szCs w:val="20"/>
              </w:rPr>
            </w:pPr>
            <w:r w:rsidRPr="00E454A6">
              <w:rPr>
                <w:color w:val="808080" w:themeColor="background1" w:themeShade="80"/>
                <w:sz w:val="20"/>
                <w:szCs w:val="20"/>
              </w:rPr>
              <w:t>2014-15   Outcome B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8D4213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8D4213">
              <w:rPr>
                <w:color w:val="808080" w:themeColor="background1" w:themeShade="80"/>
                <w:sz w:val="20"/>
                <w:szCs w:val="20"/>
              </w:rPr>
              <w:t>0.3%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8D4213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8D4213">
              <w:rPr>
                <w:color w:val="808080" w:themeColor="background1" w:themeShade="80"/>
                <w:sz w:val="20"/>
                <w:szCs w:val="20"/>
              </w:rPr>
              <w:t>5.8%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8D4213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8D4213">
              <w:rPr>
                <w:color w:val="808080" w:themeColor="background1" w:themeShade="80"/>
                <w:sz w:val="20"/>
                <w:szCs w:val="20"/>
              </w:rPr>
              <w:t>43.5%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8D4213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8D4213">
              <w:rPr>
                <w:color w:val="808080" w:themeColor="background1" w:themeShade="80"/>
                <w:sz w:val="20"/>
                <w:szCs w:val="20"/>
              </w:rPr>
              <w:t>44.9%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8D4213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8D4213">
              <w:rPr>
                <w:color w:val="808080" w:themeColor="background1" w:themeShade="80"/>
                <w:sz w:val="20"/>
                <w:szCs w:val="20"/>
              </w:rPr>
              <w:t>5.6%</w:t>
            </w:r>
          </w:p>
        </w:tc>
      </w:tr>
      <w:tr w:rsidR="00927803" w:rsidRPr="00E454A6" w:rsidTr="00F20387">
        <w:trPr>
          <w:trHeight w:val="288"/>
        </w:trPr>
        <w:tc>
          <w:tcPr>
            <w:tcW w:w="2890" w:type="dxa"/>
          </w:tcPr>
          <w:p w:rsidR="00927803" w:rsidRPr="00E454A6" w:rsidRDefault="00927803" w:rsidP="00F20387">
            <w:pPr>
              <w:rPr>
                <w:color w:val="808080" w:themeColor="background1" w:themeShade="80"/>
              </w:rPr>
            </w:pPr>
            <w:r w:rsidRPr="00E454A6">
              <w:t>2015-16   Outcome C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E454A6" w:rsidRDefault="00927803" w:rsidP="00F20387">
            <w:pPr>
              <w:jc w:val="center"/>
            </w:pPr>
            <w:r>
              <w:t>0.8%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E454A6" w:rsidRDefault="00927803" w:rsidP="00F20387">
            <w:pPr>
              <w:jc w:val="center"/>
            </w:pPr>
            <w:r>
              <w:t>5.6%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E454A6" w:rsidRDefault="00927803" w:rsidP="00F20387">
            <w:pPr>
              <w:jc w:val="center"/>
            </w:pPr>
            <w:r>
              <w:t>31.0%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E454A6" w:rsidRDefault="00927803" w:rsidP="00F20387">
            <w:pPr>
              <w:jc w:val="center"/>
            </w:pPr>
            <w:r>
              <w:t>42.0%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E454A6" w:rsidRDefault="00927803" w:rsidP="00F20387">
            <w:pPr>
              <w:jc w:val="center"/>
            </w:pPr>
            <w:r>
              <w:t>20.5%</w:t>
            </w:r>
          </w:p>
        </w:tc>
      </w:tr>
      <w:tr w:rsidR="00927803" w:rsidRPr="00E454A6" w:rsidTr="00F20387">
        <w:trPr>
          <w:trHeight w:val="258"/>
        </w:trPr>
        <w:tc>
          <w:tcPr>
            <w:tcW w:w="2890" w:type="dxa"/>
          </w:tcPr>
          <w:p w:rsidR="00927803" w:rsidRPr="008D4213" w:rsidRDefault="00927803" w:rsidP="00F20387">
            <w:pPr>
              <w:rPr>
                <w:color w:val="808080" w:themeColor="background1" w:themeShade="80"/>
                <w:sz w:val="20"/>
                <w:szCs w:val="20"/>
              </w:rPr>
            </w:pPr>
            <w:r w:rsidRPr="008D4213">
              <w:rPr>
                <w:color w:val="808080" w:themeColor="background1" w:themeShade="80"/>
                <w:sz w:val="20"/>
                <w:szCs w:val="20"/>
              </w:rPr>
              <w:t>2014-15   Outcome C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8D4213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8D4213">
              <w:rPr>
                <w:color w:val="808080" w:themeColor="background1" w:themeShade="80"/>
                <w:sz w:val="20"/>
                <w:szCs w:val="20"/>
              </w:rPr>
              <w:t>0.6%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8D4213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8D4213">
              <w:rPr>
                <w:color w:val="808080" w:themeColor="background1" w:themeShade="80"/>
                <w:sz w:val="20"/>
                <w:szCs w:val="20"/>
              </w:rPr>
              <w:t>6.0%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8D4213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8D4213">
              <w:rPr>
                <w:color w:val="808080" w:themeColor="background1" w:themeShade="80"/>
                <w:sz w:val="20"/>
                <w:szCs w:val="20"/>
              </w:rPr>
              <w:t>28.5%</w:t>
            </w:r>
          </w:p>
        </w:tc>
        <w:tc>
          <w:tcPr>
            <w:tcW w:w="1422" w:type="dxa"/>
            <w:shd w:val="clear" w:color="auto" w:fill="FFF2CC" w:themeFill="accent4" w:themeFillTint="33"/>
          </w:tcPr>
          <w:p w:rsidR="00927803" w:rsidRPr="008D4213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8D4213">
              <w:rPr>
                <w:color w:val="808080" w:themeColor="background1" w:themeShade="80"/>
                <w:sz w:val="20"/>
                <w:szCs w:val="20"/>
              </w:rPr>
              <w:t>40.5%</w:t>
            </w:r>
          </w:p>
        </w:tc>
        <w:tc>
          <w:tcPr>
            <w:tcW w:w="1422" w:type="dxa"/>
            <w:shd w:val="clear" w:color="auto" w:fill="FFFFFF" w:themeFill="background1"/>
          </w:tcPr>
          <w:p w:rsidR="00927803" w:rsidRPr="008D4213" w:rsidRDefault="00927803" w:rsidP="00F20387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8D4213">
              <w:rPr>
                <w:color w:val="808080" w:themeColor="background1" w:themeShade="80"/>
                <w:sz w:val="20"/>
                <w:szCs w:val="20"/>
              </w:rPr>
              <w:t>24.4%</w:t>
            </w:r>
          </w:p>
        </w:tc>
      </w:tr>
    </w:tbl>
    <w:p w:rsidR="00927803" w:rsidRDefault="00927803" w:rsidP="00EC286A">
      <w:pPr>
        <w:spacing w:after="0" w:line="240" w:lineRule="auto"/>
        <w:rPr>
          <w:sz w:val="18"/>
        </w:rPr>
      </w:pPr>
    </w:p>
    <w:p w:rsidR="00F033BD" w:rsidRPr="009D6AE6" w:rsidRDefault="005D3BE4" w:rsidP="00AA17F1">
      <w:pPr>
        <w:spacing w:after="0" w:line="240" w:lineRule="auto"/>
      </w:pPr>
      <w:r>
        <w:rPr>
          <w:noProof/>
          <w:sz w:val="18"/>
        </w:rPr>
        <w:drawing>
          <wp:inline distT="0" distB="0" distL="0" distR="0">
            <wp:extent cx="2945081" cy="2097880"/>
            <wp:effectExtent l="19050" t="19050" r="27305" b="17145"/>
            <wp:docPr id="1805" name="Picture 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965" cy="21248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27803">
        <w:rPr>
          <w:sz w:val="18"/>
        </w:rPr>
        <w:t xml:space="preserve">  </w:t>
      </w:r>
      <w:r>
        <w:rPr>
          <w:noProof/>
          <w:sz w:val="18"/>
        </w:rPr>
        <w:drawing>
          <wp:inline distT="0" distB="0" distL="0" distR="0">
            <wp:extent cx="2967442" cy="2113808"/>
            <wp:effectExtent l="19050" t="19050" r="23495" b="20320"/>
            <wp:docPr id="1806" name="Picture 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937" cy="21333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27803">
        <w:rPr>
          <w:sz w:val="18"/>
        </w:rPr>
        <w:t xml:space="preserve">  </w:t>
      </w:r>
      <w:r>
        <w:rPr>
          <w:noProof/>
          <w:sz w:val="18"/>
        </w:rPr>
        <w:drawing>
          <wp:inline distT="0" distB="0" distL="0" distR="0">
            <wp:extent cx="2966436" cy="2113090"/>
            <wp:effectExtent l="19050" t="19050" r="24765" b="20955"/>
            <wp:docPr id="1807" name="Picture 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016" cy="21391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033BD" w:rsidRPr="009D6AE6" w:rsidSect="00AA17F1">
      <w:pgSz w:w="15840" w:h="12240" w:orient="landscape"/>
      <w:pgMar w:top="717" w:right="630" w:bottom="450" w:left="63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E1B" w:rsidRDefault="00114E1B" w:rsidP="005268BA">
      <w:pPr>
        <w:spacing w:after="0" w:line="240" w:lineRule="auto"/>
      </w:pPr>
      <w:r>
        <w:separator/>
      </w:r>
    </w:p>
  </w:endnote>
  <w:endnote w:type="continuationSeparator" w:id="0">
    <w:p w:rsidR="00114E1B" w:rsidRDefault="00114E1B" w:rsidP="0052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E1B" w:rsidRDefault="00114E1B" w:rsidP="005268BA">
      <w:pPr>
        <w:spacing w:after="0" w:line="240" w:lineRule="auto"/>
      </w:pPr>
      <w:r>
        <w:separator/>
      </w:r>
    </w:p>
  </w:footnote>
  <w:footnote w:type="continuationSeparator" w:id="0">
    <w:p w:rsidR="00114E1B" w:rsidRDefault="00114E1B" w:rsidP="00526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5075A5A"/>
    <w:multiLevelType w:val="hybridMultilevel"/>
    <w:tmpl w:val="FBC2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07"/>
    <w:rsid w:val="00004DE4"/>
    <w:rsid w:val="00020342"/>
    <w:rsid w:val="0002071B"/>
    <w:rsid w:val="000472D0"/>
    <w:rsid w:val="00073200"/>
    <w:rsid w:val="00096AC8"/>
    <w:rsid w:val="000A3167"/>
    <w:rsid w:val="000B21AB"/>
    <w:rsid w:val="000C16B9"/>
    <w:rsid w:val="000C52F2"/>
    <w:rsid w:val="000E6417"/>
    <w:rsid w:val="00103AB0"/>
    <w:rsid w:val="00114E1B"/>
    <w:rsid w:val="00116D99"/>
    <w:rsid w:val="001329F0"/>
    <w:rsid w:val="001473CB"/>
    <w:rsid w:val="001958F1"/>
    <w:rsid w:val="001A29CE"/>
    <w:rsid w:val="001B21D8"/>
    <w:rsid w:val="001B59A4"/>
    <w:rsid w:val="001C4B16"/>
    <w:rsid w:val="001C587C"/>
    <w:rsid w:val="001D2537"/>
    <w:rsid w:val="00204427"/>
    <w:rsid w:val="00207810"/>
    <w:rsid w:val="00240FFE"/>
    <w:rsid w:val="0024295F"/>
    <w:rsid w:val="00244A92"/>
    <w:rsid w:val="00244DFE"/>
    <w:rsid w:val="002533BC"/>
    <w:rsid w:val="002B1B50"/>
    <w:rsid w:val="002C39FC"/>
    <w:rsid w:val="002D3872"/>
    <w:rsid w:val="002D4A63"/>
    <w:rsid w:val="002E641F"/>
    <w:rsid w:val="00321042"/>
    <w:rsid w:val="003236C9"/>
    <w:rsid w:val="003265E5"/>
    <w:rsid w:val="003324A7"/>
    <w:rsid w:val="003329B4"/>
    <w:rsid w:val="00333F25"/>
    <w:rsid w:val="003352D4"/>
    <w:rsid w:val="00342DC7"/>
    <w:rsid w:val="003536C2"/>
    <w:rsid w:val="00354E4D"/>
    <w:rsid w:val="003571EF"/>
    <w:rsid w:val="00365730"/>
    <w:rsid w:val="00365B7F"/>
    <w:rsid w:val="0037707D"/>
    <w:rsid w:val="003830F8"/>
    <w:rsid w:val="0039016E"/>
    <w:rsid w:val="003A15B6"/>
    <w:rsid w:val="003A261B"/>
    <w:rsid w:val="003B7F43"/>
    <w:rsid w:val="003C3C40"/>
    <w:rsid w:val="003D3EE9"/>
    <w:rsid w:val="003E1A97"/>
    <w:rsid w:val="003E4A8C"/>
    <w:rsid w:val="0040524E"/>
    <w:rsid w:val="00423E51"/>
    <w:rsid w:val="00425A66"/>
    <w:rsid w:val="00427C7C"/>
    <w:rsid w:val="00440C59"/>
    <w:rsid w:val="0044557C"/>
    <w:rsid w:val="0046398E"/>
    <w:rsid w:val="00474511"/>
    <w:rsid w:val="004B565E"/>
    <w:rsid w:val="004C1117"/>
    <w:rsid w:val="004F4698"/>
    <w:rsid w:val="00520D94"/>
    <w:rsid w:val="005268BA"/>
    <w:rsid w:val="0053304B"/>
    <w:rsid w:val="005405E6"/>
    <w:rsid w:val="0054131B"/>
    <w:rsid w:val="00562FDB"/>
    <w:rsid w:val="00572BF2"/>
    <w:rsid w:val="005B43B5"/>
    <w:rsid w:val="005B59F5"/>
    <w:rsid w:val="005D3BE4"/>
    <w:rsid w:val="005F2799"/>
    <w:rsid w:val="005F372D"/>
    <w:rsid w:val="0061125F"/>
    <w:rsid w:val="00611C73"/>
    <w:rsid w:val="00614532"/>
    <w:rsid w:val="006223F2"/>
    <w:rsid w:val="00623EF0"/>
    <w:rsid w:val="006348E0"/>
    <w:rsid w:val="00636A7E"/>
    <w:rsid w:val="00643D6D"/>
    <w:rsid w:val="00660A4B"/>
    <w:rsid w:val="00684D03"/>
    <w:rsid w:val="00692AE2"/>
    <w:rsid w:val="0069703C"/>
    <w:rsid w:val="006A09CA"/>
    <w:rsid w:val="006A0EE7"/>
    <w:rsid w:val="006C4369"/>
    <w:rsid w:val="006C7850"/>
    <w:rsid w:val="006C7DB9"/>
    <w:rsid w:val="006E5A74"/>
    <w:rsid w:val="00752967"/>
    <w:rsid w:val="00761E55"/>
    <w:rsid w:val="00795E63"/>
    <w:rsid w:val="007A213A"/>
    <w:rsid w:val="007B717C"/>
    <w:rsid w:val="007B7410"/>
    <w:rsid w:val="007E21C3"/>
    <w:rsid w:val="007E6AE3"/>
    <w:rsid w:val="007F7609"/>
    <w:rsid w:val="008071FE"/>
    <w:rsid w:val="00822FE1"/>
    <w:rsid w:val="00822FF1"/>
    <w:rsid w:val="00823E2A"/>
    <w:rsid w:val="00824FAC"/>
    <w:rsid w:val="008260A1"/>
    <w:rsid w:val="00835971"/>
    <w:rsid w:val="00841E2F"/>
    <w:rsid w:val="00844951"/>
    <w:rsid w:val="008474A4"/>
    <w:rsid w:val="00850EAC"/>
    <w:rsid w:val="00880B45"/>
    <w:rsid w:val="00891D54"/>
    <w:rsid w:val="008A0FD2"/>
    <w:rsid w:val="008D4213"/>
    <w:rsid w:val="00904395"/>
    <w:rsid w:val="00914B05"/>
    <w:rsid w:val="00927803"/>
    <w:rsid w:val="00956ADC"/>
    <w:rsid w:val="00963798"/>
    <w:rsid w:val="00964C67"/>
    <w:rsid w:val="00985CCD"/>
    <w:rsid w:val="00986EAC"/>
    <w:rsid w:val="00986FDD"/>
    <w:rsid w:val="009A2598"/>
    <w:rsid w:val="009B1D8D"/>
    <w:rsid w:val="009D3B91"/>
    <w:rsid w:val="009D6AE6"/>
    <w:rsid w:val="00A0227A"/>
    <w:rsid w:val="00A1347B"/>
    <w:rsid w:val="00A21AA6"/>
    <w:rsid w:val="00A3239B"/>
    <w:rsid w:val="00A354D4"/>
    <w:rsid w:val="00A500CD"/>
    <w:rsid w:val="00A53607"/>
    <w:rsid w:val="00A75F54"/>
    <w:rsid w:val="00A80D10"/>
    <w:rsid w:val="00A936A0"/>
    <w:rsid w:val="00AA17F1"/>
    <w:rsid w:val="00AE431D"/>
    <w:rsid w:val="00B0750C"/>
    <w:rsid w:val="00B246AF"/>
    <w:rsid w:val="00B25221"/>
    <w:rsid w:val="00B41830"/>
    <w:rsid w:val="00B423D6"/>
    <w:rsid w:val="00B80806"/>
    <w:rsid w:val="00B86BC4"/>
    <w:rsid w:val="00B92A07"/>
    <w:rsid w:val="00BB12F5"/>
    <w:rsid w:val="00BC18C3"/>
    <w:rsid w:val="00BC6459"/>
    <w:rsid w:val="00BE046A"/>
    <w:rsid w:val="00BE2BD4"/>
    <w:rsid w:val="00BF152C"/>
    <w:rsid w:val="00C00E44"/>
    <w:rsid w:val="00C05F4C"/>
    <w:rsid w:val="00C13120"/>
    <w:rsid w:val="00C16FC7"/>
    <w:rsid w:val="00C21CA8"/>
    <w:rsid w:val="00C30AA4"/>
    <w:rsid w:val="00C336F2"/>
    <w:rsid w:val="00C35F3F"/>
    <w:rsid w:val="00C36BBD"/>
    <w:rsid w:val="00C61030"/>
    <w:rsid w:val="00C6518C"/>
    <w:rsid w:val="00C732D0"/>
    <w:rsid w:val="00C73CDD"/>
    <w:rsid w:val="00CA03D1"/>
    <w:rsid w:val="00CA78BF"/>
    <w:rsid w:val="00CE0B14"/>
    <w:rsid w:val="00CF2A93"/>
    <w:rsid w:val="00D11126"/>
    <w:rsid w:val="00D11F09"/>
    <w:rsid w:val="00D34233"/>
    <w:rsid w:val="00D35FAB"/>
    <w:rsid w:val="00D472A5"/>
    <w:rsid w:val="00D50A0B"/>
    <w:rsid w:val="00D572EC"/>
    <w:rsid w:val="00D6003C"/>
    <w:rsid w:val="00D6217F"/>
    <w:rsid w:val="00D83759"/>
    <w:rsid w:val="00DA4854"/>
    <w:rsid w:val="00DA556D"/>
    <w:rsid w:val="00DC0186"/>
    <w:rsid w:val="00DF0330"/>
    <w:rsid w:val="00E01C62"/>
    <w:rsid w:val="00E02824"/>
    <w:rsid w:val="00E03D9D"/>
    <w:rsid w:val="00E22BF8"/>
    <w:rsid w:val="00E4022B"/>
    <w:rsid w:val="00E425E3"/>
    <w:rsid w:val="00E454A6"/>
    <w:rsid w:val="00E554B1"/>
    <w:rsid w:val="00E6142F"/>
    <w:rsid w:val="00E66920"/>
    <w:rsid w:val="00E766E8"/>
    <w:rsid w:val="00E77807"/>
    <w:rsid w:val="00E91C68"/>
    <w:rsid w:val="00EA46F6"/>
    <w:rsid w:val="00EB1118"/>
    <w:rsid w:val="00EB34D3"/>
    <w:rsid w:val="00EB3F7D"/>
    <w:rsid w:val="00EB5D8A"/>
    <w:rsid w:val="00EC06A6"/>
    <w:rsid w:val="00EC286A"/>
    <w:rsid w:val="00EC5AC6"/>
    <w:rsid w:val="00ED24E2"/>
    <w:rsid w:val="00ED721E"/>
    <w:rsid w:val="00F033BD"/>
    <w:rsid w:val="00F057C4"/>
    <w:rsid w:val="00F20387"/>
    <w:rsid w:val="00F36E29"/>
    <w:rsid w:val="00F45433"/>
    <w:rsid w:val="00F4696B"/>
    <w:rsid w:val="00F60B91"/>
    <w:rsid w:val="00F60DF1"/>
    <w:rsid w:val="00F63709"/>
    <w:rsid w:val="00FA7A7D"/>
    <w:rsid w:val="00FB341F"/>
    <w:rsid w:val="00FB74A3"/>
    <w:rsid w:val="00FC259D"/>
    <w:rsid w:val="00FE134D"/>
    <w:rsid w:val="00FE4154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6231C"/>
  <w15:chartTrackingRefBased/>
  <w15:docId w15:val="{27AB3E10-D5C9-41B4-A437-B9BBEACD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0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B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9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6A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BA"/>
  </w:style>
  <w:style w:type="paragraph" w:styleId="Footer">
    <w:name w:val="footer"/>
    <w:basedOn w:val="Normal"/>
    <w:link w:val="FooterChar"/>
    <w:uiPriority w:val="99"/>
    <w:unhideWhenUsed/>
    <w:rsid w:val="0052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BA"/>
  </w:style>
  <w:style w:type="paragraph" w:styleId="ListParagraph">
    <w:name w:val="List Paragraph"/>
    <w:basedOn w:val="Normal"/>
    <w:uiPriority w:val="34"/>
    <w:qFormat/>
    <w:rsid w:val="006223F2"/>
    <w:pPr>
      <w:ind w:left="720"/>
      <w:contextualSpacing/>
    </w:pPr>
  </w:style>
  <w:style w:type="paragraph" w:customStyle="1" w:styleId="msonormal0">
    <w:name w:val="msonormal"/>
    <w:basedOn w:val="Normal"/>
    <w:rsid w:val="00F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Bull</dc:creator>
  <cp:keywords/>
  <dc:description/>
  <cp:lastModifiedBy>Bruce</cp:lastModifiedBy>
  <cp:revision>2</cp:revision>
  <dcterms:created xsi:type="dcterms:W3CDTF">2017-08-09T23:37:00Z</dcterms:created>
  <dcterms:modified xsi:type="dcterms:W3CDTF">2017-08-09T23:37:00Z</dcterms:modified>
</cp:coreProperties>
</file>