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66DC" w14:textId="024FE90A" w:rsidR="00AD3657" w:rsidRDefault="00E2767A" w:rsidP="00635C61">
      <w:pPr>
        <w:pStyle w:val="Title"/>
      </w:pPr>
      <w:r w:rsidRPr="000A4CC6">
        <w:t xml:space="preserve">Gap Analysis: Dispute Resolution, </w:t>
      </w:r>
      <w:r w:rsidR="00B53299">
        <w:t>Due Process</w:t>
      </w:r>
    </w:p>
    <w:p w14:paraId="30B9C56B" w14:textId="774524C3" w:rsidR="00B53299" w:rsidRPr="00C06032" w:rsidRDefault="00B53299" w:rsidP="00C06032">
      <w:pPr>
        <w:pStyle w:val="Subtitle"/>
      </w:pPr>
      <w:r w:rsidRPr="00C06032">
        <w:t xml:space="preserve">for States Adopting Part C </w:t>
      </w:r>
      <w:r w:rsidR="00920939">
        <w:t>Procedures</w:t>
      </w:r>
    </w:p>
    <w:p w14:paraId="626345C4" w14:textId="77777777" w:rsidR="00B53299" w:rsidRPr="00B53299" w:rsidRDefault="00B53299" w:rsidP="00B53299"/>
    <w:p w14:paraId="0BB14F34" w14:textId="6AA4CD2E" w:rsidR="00BA30B0" w:rsidRPr="00BA30B0" w:rsidRDefault="00AD3657" w:rsidP="00E5370E">
      <w:pPr>
        <w:rPr>
          <w:color w:val="0563C1" w:themeColor="hyperlink"/>
          <w:u w:val="single"/>
        </w:rPr>
        <w:sectPr w:rsidR="00BA30B0" w:rsidRPr="00BA30B0" w:rsidSect="0054006F">
          <w:footerReference w:type="default" r:id="rId7"/>
          <w:pgSz w:w="15840" w:h="12240" w:orient="landscape"/>
          <w:pgMar w:top="720" w:right="720" w:bottom="720" w:left="720" w:header="720" w:footer="720" w:gutter="0"/>
          <w:cols w:space="720"/>
          <w:docGrid w:linePitch="360"/>
        </w:sectPr>
      </w:pPr>
      <w:r>
        <w:t xml:space="preserve">For more information, visit </w:t>
      </w:r>
      <w:hyperlink r:id="rId8" w:history="1">
        <w:r w:rsidRPr="00936743">
          <w:rPr>
            <w:rStyle w:val="Hyperlink"/>
          </w:rPr>
          <w:t>https://ectacenter.org/topics/gensup/dms-preparing.asp</w:t>
        </w:r>
      </w:hyperlink>
      <w:r w:rsidR="00BA30B0" w:rsidRPr="00BA30B0">
        <w:rPr>
          <w:rFonts w:ascii="Times New Roman" w:eastAsia="Times New Roman" w:hAnsi="Times New Roman" w:cs="Times New Roman"/>
          <w:kern w:val="0"/>
          <w:sz w:val="24"/>
          <w:szCs w:val="24"/>
          <w14:ligatures w14:val="none"/>
        </w:rPr>
        <w:fldChar w:fldCharType="begin"/>
      </w:r>
      <w:r w:rsidR="00BA30B0" w:rsidRPr="00BA30B0">
        <w:rPr>
          <w:rFonts w:ascii="Times New Roman" w:eastAsia="Times New Roman" w:hAnsi="Times New Roman" w:cs="Times New Roman"/>
          <w:kern w:val="0"/>
          <w:sz w:val="24"/>
          <w:szCs w:val="24"/>
          <w14:ligatures w14:val="none"/>
        </w:rPr>
        <w:instrText xml:space="preserve"> INCLUDEPICTURE "https://www.cadreworks.org/sites/default/files/logo_cadre_header.png" \* MERGEFORMATINET </w:instrText>
      </w:r>
      <w:r w:rsidR="00000000">
        <w:rPr>
          <w:rFonts w:ascii="Times New Roman" w:eastAsia="Times New Roman" w:hAnsi="Times New Roman" w:cs="Times New Roman"/>
          <w:kern w:val="0"/>
          <w:sz w:val="24"/>
          <w:szCs w:val="24"/>
          <w14:ligatures w14:val="none"/>
        </w:rPr>
        <w:fldChar w:fldCharType="separate"/>
      </w:r>
      <w:r w:rsidR="00BA30B0" w:rsidRPr="00BA30B0">
        <w:rPr>
          <w:rFonts w:ascii="Times New Roman" w:eastAsia="Times New Roman" w:hAnsi="Times New Roman" w:cs="Times New Roman"/>
          <w:kern w:val="0"/>
          <w:sz w:val="24"/>
          <w:szCs w:val="24"/>
          <w14:ligatures w14:val="none"/>
        </w:rPr>
        <w:fldChar w:fldCharType="end"/>
      </w:r>
    </w:p>
    <w:p w14:paraId="47F7943D" w14:textId="1616E103" w:rsidR="00E5370E" w:rsidRPr="0037701A" w:rsidRDefault="00CD28F3" w:rsidP="0037701A">
      <w:pPr>
        <w:pStyle w:val="Heading1"/>
      </w:pPr>
      <w:r>
        <w:t>Using this Worksheet</w:t>
      </w:r>
    </w:p>
    <w:p w14:paraId="7FFEB316" w14:textId="126C2265" w:rsidR="00E5370E" w:rsidRPr="00E5370E" w:rsidRDefault="003A7DA8" w:rsidP="00753EE5">
      <w:r w:rsidRPr="003A7DA8">
        <w:t xml:space="preserve">This worksheet is based on the </w:t>
      </w:r>
      <w:hyperlink r:id="rId9" w:anchor="DMS,DMS-2" w:history="1">
        <w:r w:rsidRPr="003A7DA8">
          <w:rPr>
            <w:rStyle w:val="Hyperlink"/>
          </w:rPr>
          <w:t>OSEP Dispute Resolution Due Process Protocol</w:t>
        </w:r>
      </w:hyperlink>
      <w:r w:rsidRPr="003A7DA8">
        <w:t xml:space="preserve">, and can help identify gaps in your Dispute Resolution Due Process system. By completing the worksheet, you will assess your state’s status on </w:t>
      </w:r>
      <w:r w:rsidR="000F3153">
        <w:t>six of eight</w:t>
      </w:r>
      <w:r w:rsidRPr="003A7DA8">
        <w:t xml:space="preserve"> Overarching Questions included in the protocol. Use this information to develop plan(s) to address gaps.</w:t>
      </w:r>
    </w:p>
    <w:p w14:paraId="69294568" w14:textId="36385FE6" w:rsidR="00E5370E" w:rsidRPr="00E5370E" w:rsidRDefault="0077699B" w:rsidP="0037701A">
      <w:pPr>
        <w:pStyle w:val="Heading1"/>
      </w:pPr>
      <w:r>
        <w:t xml:space="preserve">Dispute Resolution: </w:t>
      </w:r>
      <w:r w:rsidR="00E5370E" w:rsidRPr="00E5370E">
        <w:t>Component Definition</w:t>
      </w:r>
    </w:p>
    <w:p w14:paraId="6F588EB4" w14:textId="478C30DC" w:rsidR="00E5370E" w:rsidRPr="00E5370E" w:rsidRDefault="00E5370E" w:rsidP="00753EE5">
      <w:r w:rsidRPr="00E5370E">
        <w:t>A system required under IDEA and designed as part of a State’s general supervisory responsibility to ensure implementation of IDEA’s dispute resolution procedures (State complaints, mediation, and due process complaints and due process hearings, including the resolution process required under Part B), consistent with IDEA requirements.</w:t>
      </w:r>
    </w:p>
    <w:p w14:paraId="33678D1F" w14:textId="42113B41" w:rsidR="00E5370E" w:rsidRPr="00E5370E" w:rsidRDefault="000138BC" w:rsidP="0037701A">
      <w:pPr>
        <w:pStyle w:val="Heading1"/>
      </w:pPr>
      <w:r>
        <w:br w:type="column"/>
      </w:r>
      <w:r w:rsidR="00E5370E" w:rsidRPr="00E5370E">
        <w:t>Instructions</w:t>
      </w:r>
    </w:p>
    <w:p w14:paraId="45B28BC7" w14:textId="4D2313B8" w:rsidR="00B1425C" w:rsidRPr="008A51C9" w:rsidRDefault="00E36B1B" w:rsidP="00B1425C">
      <w:r w:rsidRPr="00E86171">
        <w:t>Compile, organize, and make accessible to team members all written documents, including internal and public-facing policies and procedures, for each system assessed. Then, use the gap analysis worksheet to review each overarching question's Protocol Items and complete the following:</w:t>
      </w:r>
    </w:p>
    <w:p w14:paraId="6DA93E63" w14:textId="77777777" w:rsidR="00B1425C" w:rsidRPr="008A51C9" w:rsidRDefault="00B1425C" w:rsidP="009E5EB5">
      <w:pPr>
        <w:numPr>
          <w:ilvl w:val="0"/>
          <w:numId w:val="11"/>
        </w:numPr>
      </w:pPr>
      <w:r w:rsidRPr="008A51C9">
        <w:t xml:space="preserve">Use the Systems Overview developed in </w:t>
      </w:r>
      <w:r w:rsidRPr="008A51C9">
        <w:rPr>
          <w:b/>
          <w:bCs/>
        </w:rPr>
        <w:t>Step 3</w:t>
      </w:r>
      <w:r w:rsidRPr="008A51C9">
        <w:t xml:space="preserve"> to identify current policies, procedures, and practices related to each Protocol Item.</w:t>
      </w:r>
    </w:p>
    <w:p w14:paraId="10CB47CA" w14:textId="77777777" w:rsidR="00B1425C" w:rsidRPr="008A51C9" w:rsidRDefault="00B1425C" w:rsidP="009E5EB5">
      <w:pPr>
        <w:numPr>
          <w:ilvl w:val="0"/>
          <w:numId w:val="11"/>
        </w:numPr>
      </w:pPr>
      <w:r w:rsidRPr="008A51C9">
        <w:t xml:space="preserve">Determine if what you are doing aligns with the foundational information in </w:t>
      </w:r>
      <w:r w:rsidRPr="008A51C9">
        <w:rPr>
          <w:b/>
          <w:bCs/>
        </w:rPr>
        <w:t>Step 4</w:t>
      </w:r>
      <w:r w:rsidRPr="008A51C9">
        <w:t>.</w:t>
      </w:r>
    </w:p>
    <w:p w14:paraId="618DD28B" w14:textId="77777777" w:rsidR="00B1425C" w:rsidRPr="008A51C9" w:rsidRDefault="00B1425C" w:rsidP="009E5EB5">
      <w:pPr>
        <w:numPr>
          <w:ilvl w:val="0"/>
          <w:numId w:val="11"/>
        </w:numPr>
      </w:pPr>
      <w:r w:rsidRPr="008A51C9">
        <w:t xml:space="preserve">Determine if what you are doing (or need to do) is described in your written procedures. </w:t>
      </w:r>
      <w:r>
        <w:t>R</w:t>
      </w:r>
      <w:r w:rsidRPr="008A51C9">
        <w:t>ecord the document and page number or section where this information can be found.</w:t>
      </w:r>
    </w:p>
    <w:p w14:paraId="18D30740" w14:textId="77777777" w:rsidR="00B1425C" w:rsidRDefault="00B1425C" w:rsidP="009E5EB5">
      <w:pPr>
        <w:numPr>
          <w:ilvl w:val="0"/>
          <w:numId w:val="11"/>
        </w:numPr>
      </w:pPr>
      <w:r w:rsidRPr="008A51C9">
        <w:t>Determine and record a status code: 1,</w:t>
      </w:r>
      <w:r>
        <w:t xml:space="preserve"> </w:t>
      </w:r>
      <w:r w:rsidRPr="008A51C9">
        <w:t>2,</w:t>
      </w:r>
      <w:r>
        <w:t xml:space="preserve"> </w:t>
      </w:r>
      <w:r w:rsidRPr="008A51C9">
        <w:t>3,</w:t>
      </w:r>
      <w:r>
        <w:t xml:space="preserve"> or </w:t>
      </w:r>
      <w:r w:rsidRPr="008A51C9">
        <w:t>4.</w:t>
      </w:r>
    </w:p>
    <w:p w14:paraId="7AC3E419" w14:textId="77777777" w:rsidR="00B14A94" w:rsidRDefault="00B1425C" w:rsidP="009E5EB5">
      <w:pPr>
        <w:numPr>
          <w:ilvl w:val="0"/>
          <w:numId w:val="11"/>
        </w:numPr>
      </w:pPr>
      <w:r w:rsidRPr="008A51C9">
        <w:t>Note anything missing or that needs modification.</w:t>
      </w:r>
    </w:p>
    <w:p w14:paraId="6B839DA1" w14:textId="5A90A983" w:rsidR="00B1425C" w:rsidRPr="008A51C9" w:rsidRDefault="00B1425C" w:rsidP="009E5EB5">
      <w:pPr>
        <w:numPr>
          <w:ilvl w:val="0"/>
          <w:numId w:val="11"/>
        </w:numPr>
      </w:pPr>
      <w:r w:rsidRPr="008A51C9">
        <w:t xml:space="preserve">Document </w:t>
      </w:r>
      <w:r w:rsidR="00DD57E0">
        <w:t>your</w:t>
      </w:r>
      <w:r w:rsidRPr="008A51C9">
        <w:t xml:space="preserve"> key conclusions for the overarching</w:t>
      </w:r>
      <w:r w:rsidR="00DD57E0">
        <w:t xml:space="preserve"> question</w:t>
      </w:r>
      <w:r w:rsidRPr="008A51C9">
        <w:t>.</w:t>
      </w:r>
    </w:p>
    <w:p w14:paraId="7D70DC0B" w14:textId="2A1B112B" w:rsidR="00E5370E" w:rsidRPr="00C9311B" w:rsidRDefault="00E5370E" w:rsidP="00037F45"/>
    <w:tbl>
      <w:tblPr>
        <w:tblStyle w:val="PlainTable1"/>
        <w:tblW w:w="0" w:type="auto"/>
        <w:tblLook w:val="04A0" w:firstRow="1" w:lastRow="0" w:firstColumn="1" w:lastColumn="0" w:noHBand="0" w:noVBand="1"/>
      </w:tblPr>
      <w:tblGrid>
        <w:gridCol w:w="1435"/>
        <w:gridCol w:w="5395"/>
      </w:tblGrid>
      <w:tr w:rsidR="00C9311B" w:rsidRPr="00C9311B" w14:paraId="47F45455" w14:textId="77777777" w:rsidTr="0086515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5" w:type="dxa"/>
          </w:tcPr>
          <w:p w14:paraId="43D44D43" w14:textId="524E1D1E" w:rsidR="00C9311B" w:rsidRPr="00C9311B" w:rsidRDefault="00C9311B" w:rsidP="00C9311B">
            <w:pPr>
              <w:jc w:val="center"/>
            </w:pPr>
            <w:r w:rsidRPr="00C9311B">
              <w:t>Status</w:t>
            </w:r>
            <w:r w:rsidR="006A3B0B">
              <w:t xml:space="preserve"> Code</w:t>
            </w:r>
          </w:p>
        </w:tc>
        <w:tc>
          <w:tcPr>
            <w:tcW w:w="5395" w:type="dxa"/>
          </w:tcPr>
          <w:p w14:paraId="42A4D10A" w14:textId="7D67AB45" w:rsidR="00C9311B" w:rsidRPr="00C9311B" w:rsidRDefault="00C9311B" w:rsidP="00E5370E">
            <w:pPr>
              <w:cnfStyle w:val="100000000000" w:firstRow="1" w:lastRow="0" w:firstColumn="0" w:lastColumn="0" w:oddVBand="0" w:evenVBand="0" w:oddHBand="0" w:evenHBand="0" w:firstRowFirstColumn="0" w:firstRowLastColumn="0" w:lastRowFirstColumn="0" w:lastRowLastColumn="0"/>
            </w:pPr>
            <w:r w:rsidRPr="00C9311B">
              <w:t>Definition</w:t>
            </w:r>
          </w:p>
        </w:tc>
      </w:tr>
      <w:tr w:rsidR="00C9311B" w:rsidRPr="00C9311B" w14:paraId="38E2197A" w14:textId="77777777" w:rsidTr="0086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35429B5" w14:textId="0D226903" w:rsidR="00C9311B" w:rsidRPr="00C9311B" w:rsidRDefault="00C9311B" w:rsidP="00C9311B">
            <w:pPr>
              <w:jc w:val="center"/>
            </w:pPr>
            <w:r>
              <w:t>1</w:t>
            </w:r>
          </w:p>
        </w:tc>
        <w:tc>
          <w:tcPr>
            <w:tcW w:w="5395" w:type="dxa"/>
          </w:tcPr>
          <w:p w14:paraId="4ED0BCA6" w14:textId="354F8040" w:rsidR="00C9311B" w:rsidRPr="00C9311B" w:rsidRDefault="00C9311B" w:rsidP="00E53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We are doing it correctly and it is documented.</w:t>
            </w:r>
          </w:p>
        </w:tc>
      </w:tr>
      <w:tr w:rsidR="00C9311B" w:rsidRPr="00C9311B" w14:paraId="653D1311" w14:textId="77777777" w:rsidTr="0086515A">
        <w:tc>
          <w:tcPr>
            <w:cnfStyle w:val="001000000000" w:firstRow="0" w:lastRow="0" w:firstColumn="1" w:lastColumn="0" w:oddVBand="0" w:evenVBand="0" w:oddHBand="0" w:evenHBand="0" w:firstRowFirstColumn="0" w:firstRowLastColumn="0" w:lastRowFirstColumn="0" w:lastRowLastColumn="0"/>
            <w:tcW w:w="1435" w:type="dxa"/>
          </w:tcPr>
          <w:p w14:paraId="54F840C0" w14:textId="7C233DC7" w:rsidR="00C9311B" w:rsidRPr="00C9311B" w:rsidRDefault="00C9311B" w:rsidP="00C9311B">
            <w:pPr>
              <w:jc w:val="center"/>
            </w:pPr>
            <w:r>
              <w:t>2</w:t>
            </w:r>
          </w:p>
        </w:tc>
        <w:tc>
          <w:tcPr>
            <w:tcW w:w="5395" w:type="dxa"/>
          </w:tcPr>
          <w:p w14:paraId="52D8E103" w14:textId="3B233A12" w:rsidR="00C9311B" w:rsidRPr="00C9311B" w:rsidRDefault="00C9311B" w:rsidP="00E53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 are doing it correctly, but it needs to be documented.</w:t>
            </w:r>
          </w:p>
        </w:tc>
      </w:tr>
      <w:tr w:rsidR="00C9311B" w:rsidRPr="00C9311B" w14:paraId="69A8960F" w14:textId="77777777" w:rsidTr="0086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311715A" w14:textId="6F05E324" w:rsidR="00C9311B" w:rsidRPr="00C9311B" w:rsidRDefault="00C9311B" w:rsidP="00C9311B">
            <w:pPr>
              <w:jc w:val="center"/>
            </w:pPr>
            <w:r>
              <w:t>3</w:t>
            </w:r>
          </w:p>
        </w:tc>
        <w:tc>
          <w:tcPr>
            <w:tcW w:w="5395" w:type="dxa"/>
          </w:tcPr>
          <w:p w14:paraId="7F368566" w14:textId="71197E38" w:rsidR="00C9311B" w:rsidRPr="00C9311B" w:rsidRDefault="00C9311B" w:rsidP="00E53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We are doing some of it, but not all of it, and documentation needs to be developed or modified.</w:t>
            </w:r>
          </w:p>
        </w:tc>
      </w:tr>
      <w:tr w:rsidR="00C9311B" w:rsidRPr="00C9311B" w14:paraId="10F6AD6E" w14:textId="77777777" w:rsidTr="0086515A">
        <w:tc>
          <w:tcPr>
            <w:cnfStyle w:val="001000000000" w:firstRow="0" w:lastRow="0" w:firstColumn="1" w:lastColumn="0" w:oddVBand="0" w:evenVBand="0" w:oddHBand="0" w:evenHBand="0" w:firstRowFirstColumn="0" w:firstRowLastColumn="0" w:lastRowFirstColumn="0" w:lastRowLastColumn="0"/>
            <w:tcW w:w="1435" w:type="dxa"/>
          </w:tcPr>
          <w:p w14:paraId="0391AEF8" w14:textId="4FE7D2FD" w:rsidR="00C9311B" w:rsidRPr="00C9311B" w:rsidRDefault="00C9311B" w:rsidP="00C9311B">
            <w:pPr>
              <w:jc w:val="center"/>
            </w:pPr>
            <w:r>
              <w:t>4</w:t>
            </w:r>
          </w:p>
        </w:tc>
        <w:tc>
          <w:tcPr>
            <w:tcW w:w="5395" w:type="dxa"/>
          </w:tcPr>
          <w:p w14:paraId="06F21AB1" w14:textId="24D81B5D" w:rsidR="00C9311B" w:rsidRPr="00C9311B" w:rsidRDefault="00C9311B" w:rsidP="00E53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 need to give this item a lot of attention.</w:t>
            </w:r>
          </w:p>
        </w:tc>
      </w:tr>
    </w:tbl>
    <w:p w14:paraId="06B16852" w14:textId="77777777" w:rsidR="000138BC" w:rsidRDefault="000138BC" w:rsidP="000138BC"/>
    <w:p w14:paraId="7C558D2A" w14:textId="77777777" w:rsidR="000138BC" w:rsidRDefault="000138BC">
      <w:pPr>
        <w:rPr>
          <w:rFonts w:eastAsiaTheme="majorEastAsia" w:cstheme="majorBidi"/>
          <w:sz w:val="32"/>
          <w:szCs w:val="32"/>
        </w:rPr>
      </w:pPr>
      <w:r>
        <w:br w:type="page"/>
      </w:r>
    </w:p>
    <w:p w14:paraId="70CA510A" w14:textId="625387E4" w:rsidR="008039DF" w:rsidRPr="00F5230A" w:rsidRDefault="0080084F" w:rsidP="00F5230A">
      <w:pPr>
        <w:pStyle w:val="Heading1"/>
      </w:pPr>
      <w:r>
        <w:lastRenderedPageBreak/>
        <w:t>O</w:t>
      </w:r>
      <w:r w:rsidR="00E5370E" w:rsidRPr="00E5370E">
        <w:t>verarching Questions</w:t>
      </w:r>
    </w:p>
    <w:p w14:paraId="55FA4A96" w14:textId="77777777" w:rsidR="008C4E99" w:rsidRDefault="008C4E99" w:rsidP="008C4E99">
      <w:pPr>
        <w:pStyle w:val="ListParagraph"/>
        <w:numPr>
          <w:ilvl w:val="0"/>
          <w:numId w:val="12"/>
        </w:numPr>
      </w:pPr>
      <w:r>
        <w:t xml:space="preserve">How does that State ensure that parties are informed of the due process complaint requirements? </w:t>
      </w:r>
    </w:p>
    <w:p w14:paraId="36704256" w14:textId="77777777" w:rsidR="008C4E99" w:rsidRDefault="008C4E99" w:rsidP="008C4E99">
      <w:pPr>
        <w:pStyle w:val="ListParagraph"/>
        <w:numPr>
          <w:ilvl w:val="0"/>
          <w:numId w:val="12"/>
        </w:numPr>
      </w:pPr>
      <w:r>
        <w:t xml:space="preserve">How does the State ensure that hearing officers have the necessary knowledge and ability to conduct due process hearings and issue written decisions? </w:t>
      </w:r>
    </w:p>
    <w:p w14:paraId="6431A381" w14:textId="178144C9" w:rsidR="008C4E99" w:rsidRDefault="008C4E99" w:rsidP="008C4E99">
      <w:pPr>
        <w:pStyle w:val="ListParagraph"/>
        <w:numPr>
          <w:ilvl w:val="0"/>
          <w:numId w:val="12"/>
        </w:numPr>
      </w:pPr>
      <w:r>
        <w:t xml:space="preserve">How does the State ensure the impartiality of the due process hearing officers? </w:t>
      </w:r>
    </w:p>
    <w:p w14:paraId="5C4A683A" w14:textId="1A1EBD6A" w:rsidR="00B22A7C" w:rsidRPr="007731A1" w:rsidRDefault="00B22A7C" w:rsidP="00B22A7C">
      <w:pPr>
        <w:pStyle w:val="ListParagraph"/>
        <w:numPr>
          <w:ilvl w:val="0"/>
          <w:numId w:val="12"/>
        </w:numPr>
        <w:rPr>
          <w:i/>
          <w:iCs/>
        </w:rPr>
      </w:pPr>
      <w:r w:rsidRPr="007731A1">
        <w:rPr>
          <w:i/>
          <w:iCs/>
        </w:rPr>
        <w:t xml:space="preserve">Overarching Question </w:t>
      </w:r>
      <w:r>
        <w:rPr>
          <w:i/>
          <w:iCs/>
        </w:rPr>
        <w:t>D</w:t>
      </w:r>
      <w:r w:rsidRPr="007731A1">
        <w:rPr>
          <w:i/>
          <w:iCs/>
        </w:rPr>
        <w:t xml:space="preserve"> is not </w:t>
      </w:r>
      <w:r>
        <w:rPr>
          <w:i/>
          <w:iCs/>
        </w:rPr>
        <w:t>listed in this worksheet, because i</w:t>
      </w:r>
      <w:r w:rsidRPr="007731A1">
        <w:rPr>
          <w:i/>
          <w:iCs/>
        </w:rPr>
        <w:t>t applies only to Part B.</w:t>
      </w:r>
    </w:p>
    <w:p w14:paraId="5F5A8A1E" w14:textId="77777777" w:rsidR="008C4E99" w:rsidRDefault="008C4E99" w:rsidP="008C4E99">
      <w:pPr>
        <w:pStyle w:val="ListParagraph"/>
        <w:numPr>
          <w:ilvl w:val="0"/>
          <w:numId w:val="12"/>
        </w:numPr>
      </w:pPr>
      <w:r>
        <w:t xml:space="preserve">How does the State ensure that written due process hearing decisions are issued within required timelines? </w:t>
      </w:r>
    </w:p>
    <w:p w14:paraId="285544D4" w14:textId="77777777" w:rsidR="00B22A7C" w:rsidRPr="007731A1" w:rsidRDefault="00B22A7C" w:rsidP="00B22A7C">
      <w:pPr>
        <w:pStyle w:val="ListParagraph"/>
        <w:numPr>
          <w:ilvl w:val="0"/>
          <w:numId w:val="12"/>
        </w:numPr>
        <w:rPr>
          <w:i/>
          <w:iCs/>
        </w:rPr>
      </w:pPr>
      <w:r w:rsidRPr="007731A1">
        <w:rPr>
          <w:i/>
          <w:iCs/>
        </w:rPr>
        <w:t xml:space="preserve">Overarching Question F is not </w:t>
      </w:r>
      <w:r>
        <w:rPr>
          <w:i/>
          <w:iCs/>
        </w:rPr>
        <w:t>listed in this worksheet, because i</w:t>
      </w:r>
      <w:r w:rsidRPr="007731A1">
        <w:rPr>
          <w:i/>
          <w:iCs/>
        </w:rPr>
        <w:t>t applies only to Part B.</w:t>
      </w:r>
    </w:p>
    <w:p w14:paraId="2FDD5211" w14:textId="77777777" w:rsidR="008C4E99" w:rsidRDefault="008C4E99" w:rsidP="008C4E99">
      <w:pPr>
        <w:pStyle w:val="ListParagraph"/>
        <w:numPr>
          <w:ilvl w:val="0"/>
          <w:numId w:val="12"/>
        </w:numPr>
      </w:pPr>
      <w:r>
        <w:t xml:space="preserve">How does the State ensure the implementation of due process hearing officer decisions? </w:t>
      </w:r>
    </w:p>
    <w:p w14:paraId="5FF22C97" w14:textId="4262BE3D" w:rsidR="000138BC" w:rsidRDefault="008C4E99" w:rsidP="008C4E99">
      <w:pPr>
        <w:pStyle w:val="ListParagraph"/>
        <w:numPr>
          <w:ilvl w:val="0"/>
          <w:numId w:val="12"/>
        </w:numPr>
      </w:pPr>
      <w:r>
        <w:t>How does the State use information from due process hearing decisions in its general supervision system?</w:t>
      </w:r>
    </w:p>
    <w:p w14:paraId="7E62DBF8" w14:textId="2B6D9B43" w:rsidR="008C4E99" w:rsidRDefault="008C4E99" w:rsidP="008C4E99">
      <w:r>
        <w:br w:type="column"/>
      </w:r>
    </w:p>
    <w:p w14:paraId="02FB92A0" w14:textId="25C5274C" w:rsidR="008C4E99" w:rsidRPr="00BA17C3" w:rsidRDefault="008C4E99" w:rsidP="008C4E99">
      <w:pPr>
        <w:sectPr w:rsidR="008C4E99" w:rsidRPr="00BA17C3" w:rsidSect="0054006F">
          <w:type w:val="continuous"/>
          <w:pgSz w:w="15840" w:h="12240" w:orient="landscape"/>
          <w:pgMar w:top="720" w:right="720" w:bottom="720" w:left="720" w:header="720" w:footer="720" w:gutter="0"/>
          <w:cols w:num="2" w:space="720"/>
          <w:docGrid w:linePitch="360"/>
        </w:sectPr>
      </w:pPr>
    </w:p>
    <w:p w14:paraId="762EC972" w14:textId="401849D5" w:rsidR="00E25959" w:rsidRPr="00EE5092" w:rsidRDefault="00DB7EDE" w:rsidP="00E25959">
      <w:pPr>
        <w:pStyle w:val="Heading2"/>
      </w:pPr>
      <w:r>
        <w:rPr>
          <w:b/>
          <w:bCs/>
        </w:rPr>
        <w:lastRenderedPageBreak/>
        <w:t>A</w:t>
      </w:r>
      <w:r w:rsidR="00E25959" w:rsidRPr="0026172A">
        <w:rPr>
          <w:b/>
          <w:bCs/>
        </w:rPr>
        <w:t>.</w:t>
      </w:r>
      <w:r w:rsidR="00E25959" w:rsidRPr="00EE5092">
        <w:t xml:space="preserve"> </w:t>
      </w:r>
      <w:r w:rsidR="008A175C" w:rsidRPr="008A175C">
        <w:t>How does that State ensure that parties are informed of the due process complaint requirements</w:t>
      </w:r>
      <w:r w:rsidR="008A175C">
        <w:t>?</w:t>
      </w:r>
    </w:p>
    <w:p w14:paraId="04C00FEE" w14:textId="1AE34FD6" w:rsidR="00E021FA" w:rsidRDefault="00000000" w:rsidP="00E021FA">
      <w:pPr>
        <w:pStyle w:val="ListParagraph"/>
        <w:numPr>
          <w:ilvl w:val="0"/>
          <w:numId w:val="20"/>
        </w:numPr>
      </w:pPr>
      <w:hyperlink r:id="rId10" w:history="1">
        <w:r w:rsidR="008A175C" w:rsidRPr="008A175C">
          <w:rPr>
            <w:rStyle w:val="Hyperlink"/>
          </w:rPr>
          <w:t>34 CFR §303.421 — Prior written notice and procedural safeguards notice</w:t>
        </w:r>
      </w:hyperlink>
    </w:p>
    <w:p w14:paraId="27F61263" w14:textId="5573372B" w:rsidR="008A175C" w:rsidRDefault="00000000" w:rsidP="008A175C">
      <w:pPr>
        <w:pStyle w:val="ListParagraph"/>
        <w:numPr>
          <w:ilvl w:val="0"/>
          <w:numId w:val="20"/>
        </w:numPr>
      </w:pPr>
      <w:hyperlink r:id="rId11" w:history="1">
        <w:r w:rsidR="008A175C" w:rsidRPr="008A175C">
          <w:rPr>
            <w:rStyle w:val="Hyperlink"/>
          </w:rPr>
          <w:t>34 CFR §303.441 — Due process complaint</w:t>
        </w:r>
      </w:hyperlink>
    </w:p>
    <w:p w14:paraId="367C6627" w14:textId="77777777" w:rsidR="00E25959" w:rsidRPr="00F66316" w:rsidRDefault="00E25959" w:rsidP="00E25959">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E25959" w14:paraId="12C9B0B3" w14:textId="77777777" w:rsidTr="006B54E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5D67ACD3" w14:textId="77777777" w:rsidR="00E25959" w:rsidRDefault="00E25959" w:rsidP="006D0851">
            <w:pPr>
              <w:jc w:val="center"/>
            </w:pPr>
            <w:r>
              <w:t>ID</w:t>
            </w:r>
          </w:p>
        </w:tc>
        <w:tc>
          <w:tcPr>
            <w:tcW w:w="5117" w:type="dxa"/>
          </w:tcPr>
          <w:p w14:paraId="6D5DFF8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4A1FE46F"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48B57CE" w14:textId="77777777" w:rsidR="00E25959" w:rsidRDefault="00E25959"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30B45FBD"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6B54E3" w14:paraId="3EE92E38" w14:textId="77777777" w:rsidTr="006B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E8C911A" w14:textId="77777777" w:rsidR="006B54E3" w:rsidRDefault="006B54E3" w:rsidP="006B54E3">
            <w:pPr>
              <w:jc w:val="center"/>
            </w:pPr>
            <w:r>
              <w:t>1</w:t>
            </w:r>
          </w:p>
        </w:tc>
        <w:tc>
          <w:tcPr>
            <w:tcW w:w="5117" w:type="dxa"/>
          </w:tcPr>
          <w:p w14:paraId="51A776A0" w14:textId="5ECF5D1B" w:rsidR="006B54E3" w:rsidRDefault="005D3A52" w:rsidP="005D3A52">
            <w:pPr>
              <w:cnfStyle w:val="000000100000" w:firstRow="0" w:lastRow="0" w:firstColumn="0" w:lastColumn="0" w:oddVBand="0" w:evenVBand="0" w:oddHBand="1" w:evenHBand="0" w:firstRowFirstColumn="0" w:firstRowLastColumn="0" w:lastRowFirstColumn="0" w:lastRowLastColumn="0"/>
            </w:pPr>
            <w:r w:rsidRPr="4FD5805B">
              <w:t>The State must have a model Due Process Complaint form</w:t>
            </w:r>
            <w:r>
              <w:t>.</w:t>
            </w:r>
          </w:p>
        </w:tc>
        <w:tc>
          <w:tcPr>
            <w:tcW w:w="2880" w:type="dxa"/>
          </w:tcPr>
          <w:p w14:paraId="207EAC59" w14:textId="77777777" w:rsidR="006B54E3" w:rsidRDefault="006B54E3" w:rsidP="006B54E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6A68C1A" w14:textId="77777777" w:rsidR="006B54E3" w:rsidRDefault="006B54E3" w:rsidP="006B54E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E599D02" w14:textId="77777777" w:rsidR="006B54E3" w:rsidRDefault="006B54E3" w:rsidP="006B54E3">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1D39504E" w14:textId="77777777" w:rsidR="00E25959" w:rsidRDefault="00E25959" w:rsidP="00E25959">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E25959" w14:paraId="4F3060D3" w14:textId="77777777" w:rsidTr="006706B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ACA76CF" w14:textId="77777777" w:rsidR="00E25959" w:rsidRDefault="00E25959" w:rsidP="006D0851">
            <w:pPr>
              <w:jc w:val="center"/>
            </w:pPr>
            <w:r>
              <w:t>ID</w:t>
            </w:r>
          </w:p>
        </w:tc>
        <w:tc>
          <w:tcPr>
            <w:tcW w:w="5117" w:type="dxa"/>
          </w:tcPr>
          <w:p w14:paraId="043CBF1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97A96D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5EF886C6" w14:textId="77777777" w:rsidR="00E25959" w:rsidRDefault="00E25959"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7F573244"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1B087A" w14:paraId="456E3FD4"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0F517AD" w14:textId="2C6595D2" w:rsidR="001B087A" w:rsidRDefault="001B087A" w:rsidP="001B087A">
            <w:pPr>
              <w:jc w:val="center"/>
            </w:pPr>
            <w:r>
              <w:t>2</w:t>
            </w:r>
          </w:p>
        </w:tc>
        <w:tc>
          <w:tcPr>
            <w:tcW w:w="5117" w:type="dxa"/>
          </w:tcPr>
          <w:p w14:paraId="5599F434" w14:textId="43F2C282" w:rsidR="001B087A" w:rsidRDefault="001B087A" w:rsidP="001B087A">
            <w:pPr>
              <w:cnfStyle w:val="000000100000" w:firstRow="0" w:lastRow="0" w:firstColumn="0" w:lastColumn="0" w:oddVBand="0" w:evenVBand="0" w:oddHBand="1" w:evenHBand="0" w:firstRowFirstColumn="0" w:firstRowLastColumn="0" w:lastRowFirstColumn="0" w:lastRowLastColumn="0"/>
            </w:pPr>
            <w:r w:rsidRPr="00C51B6F">
              <w:rPr>
                <w:bCs/>
              </w:rPr>
              <w:t>How does the State ensure that parents are informed of their right to file a due process hearing through its policy and procedures regarding the prior written and procedural safeguards notice?</w:t>
            </w:r>
          </w:p>
        </w:tc>
        <w:tc>
          <w:tcPr>
            <w:tcW w:w="2880" w:type="dxa"/>
          </w:tcPr>
          <w:p w14:paraId="0E3A5D1D" w14:textId="77777777" w:rsidR="001B087A" w:rsidRDefault="001B087A" w:rsidP="001B087A">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012E7E4" w14:textId="77777777" w:rsidR="001B087A" w:rsidRDefault="001B087A" w:rsidP="001B087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057052D" w14:textId="77777777" w:rsidR="001B087A" w:rsidRDefault="001B087A" w:rsidP="001B087A">
            <w:pPr>
              <w:pStyle w:val="ListParagraph"/>
              <w:ind w:left="459"/>
              <w:cnfStyle w:val="000000100000" w:firstRow="0" w:lastRow="0" w:firstColumn="0" w:lastColumn="0" w:oddVBand="0" w:evenVBand="0" w:oddHBand="1" w:evenHBand="0" w:firstRowFirstColumn="0" w:firstRowLastColumn="0" w:lastRowFirstColumn="0" w:lastRowLastColumn="0"/>
            </w:pPr>
          </w:p>
        </w:tc>
      </w:tr>
      <w:tr w:rsidR="001B087A" w14:paraId="13D81225"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31936F80" w14:textId="125FDE94" w:rsidR="001B087A" w:rsidRDefault="001B087A" w:rsidP="001B087A">
            <w:pPr>
              <w:jc w:val="center"/>
            </w:pPr>
            <w:r>
              <w:t>3</w:t>
            </w:r>
          </w:p>
        </w:tc>
        <w:tc>
          <w:tcPr>
            <w:tcW w:w="5117" w:type="dxa"/>
          </w:tcPr>
          <w:p w14:paraId="2EFA1B34" w14:textId="120A1ED1" w:rsidR="001B087A" w:rsidRDefault="001B087A" w:rsidP="001B087A">
            <w:pPr>
              <w:cnfStyle w:val="000000000000" w:firstRow="0" w:lastRow="0" w:firstColumn="0" w:lastColumn="0" w:oddVBand="0" w:evenVBand="0" w:oddHBand="0" w:evenHBand="0" w:firstRowFirstColumn="0" w:firstRowLastColumn="0" w:lastRowFirstColumn="0" w:lastRowLastColumn="0"/>
            </w:pPr>
            <w:r w:rsidRPr="00C51B6F">
              <w:t>What guidance is provided on the minimal requirements for a due process complaint to request a due process hearing?</w:t>
            </w:r>
          </w:p>
        </w:tc>
        <w:tc>
          <w:tcPr>
            <w:tcW w:w="2880" w:type="dxa"/>
          </w:tcPr>
          <w:p w14:paraId="4BF26079" w14:textId="77777777" w:rsidR="001B087A" w:rsidRDefault="001B087A" w:rsidP="001B087A">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C6BDFD8" w14:textId="77777777" w:rsidR="001B087A" w:rsidRDefault="001B087A" w:rsidP="001B087A">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1772BCC" w14:textId="77777777" w:rsidR="001B087A" w:rsidRDefault="001B087A" w:rsidP="001B087A">
            <w:pPr>
              <w:pStyle w:val="ListParagraph"/>
              <w:ind w:left="459"/>
              <w:cnfStyle w:val="000000000000" w:firstRow="0" w:lastRow="0" w:firstColumn="0" w:lastColumn="0" w:oddVBand="0" w:evenVBand="0" w:oddHBand="0" w:evenHBand="0" w:firstRowFirstColumn="0" w:firstRowLastColumn="0" w:lastRowFirstColumn="0" w:lastRowLastColumn="0"/>
            </w:pPr>
          </w:p>
        </w:tc>
      </w:tr>
      <w:tr w:rsidR="001B087A" w14:paraId="20D898CE"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33CD188" w14:textId="7D610404" w:rsidR="001B087A" w:rsidRDefault="001B087A" w:rsidP="001B087A">
            <w:pPr>
              <w:jc w:val="center"/>
            </w:pPr>
            <w:r>
              <w:t>4</w:t>
            </w:r>
          </w:p>
        </w:tc>
        <w:tc>
          <w:tcPr>
            <w:tcW w:w="5117" w:type="dxa"/>
          </w:tcPr>
          <w:p w14:paraId="2F3F422C" w14:textId="0A53B909" w:rsidR="001B087A" w:rsidRDefault="001B087A" w:rsidP="001B087A">
            <w:pPr>
              <w:cnfStyle w:val="000000100000" w:firstRow="0" w:lastRow="0" w:firstColumn="0" w:lastColumn="0" w:oddVBand="0" w:evenVBand="0" w:oddHBand="1" w:evenHBand="0" w:firstRowFirstColumn="0" w:firstRowLastColumn="0" w:lastRowFirstColumn="0" w:lastRowLastColumn="0"/>
            </w:pPr>
            <w:r w:rsidRPr="4FD5805B">
              <w:t xml:space="preserve">How does the State ensure that its EIS providers have a process in place to respond to and support a parent who wishes to file a due process complaint, but is unable to read or write? </w:t>
            </w:r>
          </w:p>
        </w:tc>
        <w:tc>
          <w:tcPr>
            <w:tcW w:w="2880" w:type="dxa"/>
          </w:tcPr>
          <w:p w14:paraId="28DA5DD0" w14:textId="77777777" w:rsidR="001B087A" w:rsidRDefault="001B087A" w:rsidP="001B087A">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C4DC782" w14:textId="77777777" w:rsidR="001B087A" w:rsidRDefault="001B087A" w:rsidP="001B087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EEBA2FD" w14:textId="77777777" w:rsidR="001B087A" w:rsidRDefault="001B087A" w:rsidP="001B087A">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706B7" w14:paraId="1A8CE5CE"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306AE8F5" w14:textId="7F999DF7" w:rsidR="006706B7" w:rsidRDefault="001B087A" w:rsidP="006706B7">
            <w:pPr>
              <w:jc w:val="center"/>
            </w:pPr>
            <w:r>
              <w:t>5</w:t>
            </w:r>
          </w:p>
        </w:tc>
        <w:tc>
          <w:tcPr>
            <w:tcW w:w="5117" w:type="dxa"/>
          </w:tcPr>
          <w:p w14:paraId="02DA1F52" w14:textId="77777777" w:rsidR="00ED2009" w:rsidRDefault="00ED2009" w:rsidP="00ED2009">
            <w:pPr>
              <w:cnfStyle w:val="000000000000" w:firstRow="0" w:lastRow="0" w:firstColumn="0" w:lastColumn="0" w:oddVBand="0" w:evenVBand="0" w:oddHBand="0" w:evenHBand="0" w:firstRowFirstColumn="0" w:firstRowLastColumn="0" w:lastRowFirstColumn="0" w:lastRowLastColumn="0"/>
            </w:pPr>
            <w:r>
              <w:t>Does the State permit complaints requesting due process hearings to be filed electronically?</w:t>
            </w:r>
          </w:p>
          <w:p w14:paraId="1077DBD8" w14:textId="04F03D1F" w:rsidR="006706B7" w:rsidRDefault="00ED2009" w:rsidP="00345CE4">
            <w:pPr>
              <w:pStyle w:val="ListParagraph"/>
              <w:numPr>
                <w:ilvl w:val="0"/>
                <w:numId w:val="28"/>
              </w:numPr>
              <w:ind w:left="360"/>
              <w:cnfStyle w:val="000000000000" w:firstRow="0" w:lastRow="0" w:firstColumn="0" w:lastColumn="0" w:oddVBand="0" w:evenVBand="0" w:oddHBand="0" w:evenHBand="0" w:firstRowFirstColumn="0" w:firstRowLastColumn="0" w:lastRowFirstColumn="0" w:lastRowLastColumn="0"/>
            </w:pPr>
            <w:r>
              <w:t>If so, please describe how parents are made aware that they can file a due process complaint to request a due process hearing electronically.</w:t>
            </w:r>
          </w:p>
        </w:tc>
        <w:tc>
          <w:tcPr>
            <w:tcW w:w="2880" w:type="dxa"/>
          </w:tcPr>
          <w:p w14:paraId="6139A2F7" w14:textId="77777777" w:rsidR="006706B7" w:rsidRDefault="006706B7" w:rsidP="006706B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B2DD217" w14:textId="77777777" w:rsidR="006706B7" w:rsidRDefault="006706B7" w:rsidP="006706B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7E1BFEE" w14:textId="77777777" w:rsidR="006706B7" w:rsidRDefault="006706B7" w:rsidP="006706B7">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2A58C93C" w14:textId="77777777" w:rsidR="00E25959" w:rsidRDefault="00E25959" w:rsidP="00E25959">
      <w:pPr>
        <w:pStyle w:val="Heading3"/>
      </w:pPr>
      <w:r>
        <w:t>Key Conclusions</w:t>
      </w:r>
    </w:p>
    <w:p w14:paraId="449729E3" w14:textId="77777777" w:rsidR="00E25959" w:rsidRDefault="00E25959" w:rsidP="00E25959">
      <w:pPr>
        <w:pStyle w:val="ListParagraph"/>
        <w:numPr>
          <w:ilvl w:val="0"/>
          <w:numId w:val="4"/>
        </w:numPr>
      </w:pPr>
    </w:p>
    <w:p w14:paraId="76DB2E05" w14:textId="6EE34D07" w:rsidR="002F679A" w:rsidRDefault="002F679A" w:rsidP="00436F02">
      <w:pPr>
        <w:pStyle w:val="Heading2"/>
      </w:pPr>
      <w:r w:rsidRPr="0026172A">
        <w:rPr>
          <w:b/>
          <w:bCs/>
        </w:rPr>
        <w:lastRenderedPageBreak/>
        <w:t>B.</w:t>
      </w:r>
      <w:r w:rsidRPr="00EE5092">
        <w:t xml:space="preserve"> </w:t>
      </w:r>
      <w:r w:rsidR="008F219A" w:rsidRPr="008F219A">
        <w:t>How does the State ensure that hearing officers have the necessary knowledge and ability to conduct due process hearings and issue written decisions</w:t>
      </w:r>
      <w:r w:rsidR="003832A6" w:rsidRPr="003832A6">
        <w:t>?</w:t>
      </w:r>
    </w:p>
    <w:p w14:paraId="5EC2FF2A" w14:textId="41B1B733" w:rsidR="00C71787" w:rsidRDefault="00000000" w:rsidP="00C71787">
      <w:pPr>
        <w:pStyle w:val="ListParagraph"/>
        <w:numPr>
          <w:ilvl w:val="0"/>
          <w:numId w:val="4"/>
        </w:numPr>
      </w:pPr>
      <w:hyperlink r:id="rId12" w:history="1">
        <w:r w:rsidR="00C71787" w:rsidRPr="00C71787">
          <w:rPr>
            <w:rStyle w:val="Hyperlink"/>
          </w:rPr>
          <w:t>34 CFR §303.435 — Appointment of an impartial due process hearing officer</w:t>
        </w:r>
      </w:hyperlink>
    </w:p>
    <w:p w14:paraId="5F4B529C" w14:textId="7D99D199" w:rsidR="00C71787" w:rsidRPr="00C71787" w:rsidRDefault="00000000" w:rsidP="00C71787">
      <w:pPr>
        <w:pStyle w:val="ListParagraph"/>
        <w:numPr>
          <w:ilvl w:val="0"/>
          <w:numId w:val="4"/>
        </w:numPr>
      </w:pPr>
      <w:hyperlink r:id="rId13" w:history="1">
        <w:r w:rsidR="00C71787" w:rsidRPr="00C71787">
          <w:rPr>
            <w:rStyle w:val="Hyperlink"/>
          </w:rPr>
          <w:t>34 CFR §303.443 — Impartial due process hearing</w:t>
        </w:r>
      </w:hyperlink>
    </w:p>
    <w:p w14:paraId="674B3F9E" w14:textId="06694660" w:rsidR="00632DD7" w:rsidRPr="00F66316" w:rsidRDefault="00632DD7" w:rsidP="00F66316">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EF678F" w14:paraId="068D2620" w14:textId="77777777" w:rsidTr="00EB270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349B806" w14:textId="33E142A3" w:rsidR="00EF678F" w:rsidRDefault="00EF678F" w:rsidP="001413DC">
            <w:pPr>
              <w:jc w:val="center"/>
            </w:pPr>
            <w:r>
              <w:t>ID</w:t>
            </w:r>
          </w:p>
        </w:tc>
        <w:tc>
          <w:tcPr>
            <w:tcW w:w="5117" w:type="dxa"/>
          </w:tcPr>
          <w:p w14:paraId="2E259ED7" w14:textId="25B512CD" w:rsidR="00EF678F" w:rsidRDefault="00EF678F" w:rsidP="001413DC">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0A573DDB" w14:textId="49DFD2FF" w:rsidR="00EF678F" w:rsidRDefault="00EF678F" w:rsidP="001413DC">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FEC9E26" w14:textId="5A81D18B" w:rsidR="00EF678F" w:rsidRDefault="00EF678F" w:rsidP="00654FF8">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37BFC5C" w14:textId="0BF2DD9E" w:rsidR="00EF678F" w:rsidRDefault="00EF678F" w:rsidP="001413DC">
            <w:pPr>
              <w:cnfStyle w:val="100000000000" w:firstRow="1" w:lastRow="0" w:firstColumn="0" w:lastColumn="0" w:oddVBand="0" w:evenVBand="0" w:oddHBand="0" w:evenHBand="0" w:firstRowFirstColumn="0" w:firstRowLastColumn="0" w:lastRowFirstColumn="0" w:lastRowLastColumn="0"/>
            </w:pPr>
            <w:r>
              <w:t>What’s Missing/Next Steps</w:t>
            </w:r>
          </w:p>
        </w:tc>
      </w:tr>
      <w:tr w:rsidR="00162E83" w14:paraId="12C60987" w14:textId="77777777" w:rsidTr="00EB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FFC3EC9" w14:textId="62EAB174" w:rsidR="00162E83" w:rsidRDefault="00162E83" w:rsidP="00162E83">
            <w:pPr>
              <w:jc w:val="center"/>
            </w:pPr>
            <w:r>
              <w:t>1</w:t>
            </w:r>
          </w:p>
        </w:tc>
        <w:tc>
          <w:tcPr>
            <w:tcW w:w="5117" w:type="dxa"/>
          </w:tcPr>
          <w:p w14:paraId="3B01A8D2" w14:textId="30E901D0" w:rsidR="00162E83" w:rsidRDefault="00162E83" w:rsidP="00162E83">
            <w:pPr>
              <w:cnfStyle w:val="000000100000" w:firstRow="0" w:lastRow="0" w:firstColumn="0" w:lastColumn="0" w:oddVBand="0" w:evenVBand="0" w:oddHBand="1" w:evenHBand="0" w:firstRowFirstColumn="0" w:firstRowLastColumn="0" w:lastRowFirstColumn="0" w:lastRowLastColumn="0"/>
            </w:pPr>
            <w:r w:rsidRPr="00650809">
              <w:t>The State provides opportunities for hearing officers to receive training on IDEA.</w:t>
            </w:r>
          </w:p>
        </w:tc>
        <w:tc>
          <w:tcPr>
            <w:tcW w:w="2880" w:type="dxa"/>
          </w:tcPr>
          <w:p w14:paraId="70D8163F" w14:textId="77777777" w:rsidR="00162E83" w:rsidRDefault="00162E83" w:rsidP="00162E8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CDA7157" w14:textId="77777777" w:rsidR="00162E83" w:rsidRDefault="00162E83" w:rsidP="00162E8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33AD339" w14:textId="77777777" w:rsidR="00162E83" w:rsidRDefault="00162E83" w:rsidP="00162E83">
            <w:pPr>
              <w:pStyle w:val="ListParagraph"/>
              <w:ind w:left="459"/>
              <w:cnfStyle w:val="000000100000" w:firstRow="0" w:lastRow="0" w:firstColumn="0" w:lastColumn="0" w:oddVBand="0" w:evenVBand="0" w:oddHBand="1" w:evenHBand="0" w:firstRowFirstColumn="0" w:firstRowLastColumn="0" w:lastRowFirstColumn="0" w:lastRowLastColumn="0"/>
            </w:pPr>
          </w:p>
        </w:tc>
      </w:tr>
      <w:tr w:rsidR="00162E83" w14:paraId="0789137B" w14:textId="77777777" w:rsidTr="00EB2706">
        <w:tc>
          <w:tcPr>
            <w:cnfStyle w:val="001000000000" w:firstRow="0" w:lastRow="0" w:firstColumn="1" w:lastColumn="0" w:oddVBand="0" w:evenVBand="0" w:oddHBand="0" w:evenHBand="0" w:firstRowFirstColumn="0" w:firstRowLastColumn="0" w:lastRowFirstColumn="0" w:lastRowLastColumn="0"/>
            <w:tcW w:w="641" w:type="dxa"/>
          </w:tcPr>
          <w:p w14:paraId="52682F06" w14:textId="60A6ADC5" w:rsidR="00162E83" w:rsidRDefault="00162E83" w:rsidP="00162E83">
            <w:pPr>
              <w:jc w:val="center"/>
            </w:pPr>
            <w:r>
              <w:t>2</w:t>
            </w:r>
          </w:p>
        </w:tc>
        <w:tc>
          <w:tcPr>
            <w:tcW w:w="5117" w:type="dxa"/>
          </w:tcPr>
          <w:p w14:paraId="01E0CEC0" w14:textId="2F55D1C8" w:rsidR="00162E83" w:rsidRDefault="00162E83" w:rsidP="00162E83">
            <w:pPr>
              <w:cnfStyle w:val="000000000000" w:firstRow="0" w:lastRow="0" w:firstColumn="0" w:lastColumn="0" w:oddVBand="0" w:evenVBand="0" w:oddHBand="0" w:evenHBand="0" w:firstRowFirstColumn="0" w:firstRowLastColumn="0" w:lastRowFirstColumn="0" w:lastRowLastColumn="0"/>
            </w:pPr>
            <w:r w:rsidRPr="00650809">
              <w:t xml:space="preserve">The State must ensure that the hearing officers possess the knowledge and demonstrate the ability to understand and apply IDEA, Federal and State regulations pertaining to IDEA, and legal interpretations of IDEA by Federal and State courts. </w:t>
            </w:r>
          </w:p>
        </w:tc>
        <w:tc>
          <w:tcPr>
            <w:tcW w:w="2880" w:type="dxa"/>
          </w:tcPr>
          <w:p w14:paraId="47325909" w14:textId="77777777" w:rsidR="00162E83" w:rsidRDefault="00162E83" w:rsidP="00162E83">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18E7E24" w14:textId="77777777" w:rsidR="00162E83" w:rsidRDefault="00162E83" w:rsidP="00162E83">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28A1D0C" w14:textId="77777777" w:rsidR="00162E83" w:rsidRDefault="00162E83" w:rsidP="00162E83">
            <w:pPr>
              <w:pStyle w:val="ListParagraph"/>
              <w:ind w:left="459"/>
              <w:cnfStyle w:val="000000000000" w:firstRow="0" w:lastRow="0" w:firstColumn="0" w:lastColumn="0" w:oddVBand="0" w:evenVBand="0" w:oddHBand="0" w:evenHBand="0" w:firstRowFirstColumn="0" w:firstRowLastColumn="0" w:lastRowFirstColumn="0" w:lastRowLastColumn="0"/>
            </w:pPr>
          </w:p>
        </w:tc>
      </w:tr>
      <w:tr w:rsidR="00162E83" w14:paraId="5E5D42C6" w14:textId="77777777" w:rsidTr="00EB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0BCF90E" w14:textId="7565375A" w:rsidR="00162E83" w:rsidRDefault="00162E83" w:rsidP="00162E83">
            <w:pPr>
              <w:jc w:val="center"/>
            </w:pPr>
            <w:r>
              <w:t>3</w:t>
            </w:r>
          </w:p>
        </w:tc>
        <w:tc>
          <w:tcPr>
            <w:tcW w:w="5117" w:type="dxa"/>
          </w:tcPr>
          <w:p w14:paraId="5CAB4E5D" w14:textId="4543EDF4" w:rsidR="00162E83" w:rsidRDefault="00162E83" w:rsidP="00162E83">
            <w:pPr>
              <w:cnfStyle w:val="000000100000" w:firstRow="0" w:lastRow="0" w:firstColumn="0" w:lastColumn="0" w:oddVBand="0" w:evenVBand="0" w:oddHBand="1" w:evenHBand="0" w:firstRowFirstColumn="0" w:firstRowLastColumn="0" w:lastRowFirstColumn="0" w:lastRowLastColumn="0"/>
            </w:pPr>
            <w:r w:rsidRPr="00650809">
              <w:t>The State must ensure that the hearing officers possess the knowledge and demonstrate the ability to conduct hearings and write decisions consistent with IDEA.</w:t>
            </w:r>
          </w:p>
        </w:tc>
        <w:tc>
          <w:tcPr>
            <w:tcW w:w="2880" w:type="dxa"/>
          </w:tcPr>
          <w:p w14:paraId="5D62A0F3" w14:textId="77777777" w:rsidR="00162E83" w:rsidRDefault="00162E83" w:rsidP="00162E8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BC5695D" w14:textId="77777777" w:rsidR="00162E83" w:rsidRDefault="00162E83" w:rsidP="00162E8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F67DB84" w14:textId="77777777" w:rsidR="00162E83" w:rsidRDefault="00162E83" w:rsidP="00162E83">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2F64CB62" w14:textId="1F4982C7" w:rsidR="0003283A" w:rsidRDefault="0003283A" w:rsidP="00F66316">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14674A" w14:paraId="075053D5" w14:textId="77777777" w:rsidTr="0096703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0B9797A" w14:textId="77777777" w:rsidR="0014674A" w:rsidRDefault="0014674A" w:rsidP="002B6D13">
            <w:pPr>
              <w:jc w:val="center"/>
            </w:pPr>
            <w:r>
              <w:t>ID</w:t>
            </w:r>
          </w:p>
        </w:tc>
        <w:tc>
          <w:tcPr>
            <w:tcW w:w="5117" w:type="dxa"/>
          </w:tcPr>
          <w:p w14:paraId="0675FB11"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317E412"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66953B83" w14:textId="77777777" w:rsidR="0014674A" w:rsidRDefault="0014674A" w:rsidP="00805AC0">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0618FA8B"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5A64F6" w14:paraId="11C60224" w14:textId="77777777" w:rsidTr="0096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FACC1BC" w14:textId="2E28DC24" w:rsidR="005A64F6" w:rsidRDefault="005A64F6" w:rsidP="005A64F6">
            <w:pPr>
              <w:jc w:val="center"/>
            </w:pPr>
            <w:r>
              <w:t>4</w:t>
            </w:r>
          </w:p>
        </w:tc>
        <w:tc>
          <w:tcPr>
            <w:tcW w:w="5117" w:type="dxa"/>
          </w:tcPr>
          <w:p w14:paraId="11911B59" w14:textId="0A3631F4" w:rsidR="005A64F6" w:rsidRDefault="005A64F6" w:rsidP="005A64F6">
            <w:pPr>
              <w:cnfStyle w:val="000000100000" w:firstRow="0" w:lastRow="0" w:firstColumn="0" w:lastColumn="0" w:oddVBand="0" w:evenVBand="0" w:oddHBand="1" w:evenHBand="0" w:firstRowFirstColumn="0" w:firstRowLastColumn="0" w:lastRowFirstColumn="0" w:lastRowLastColumn="0"/>
            </w:pPr>
            <w:r w:rsidRPr="00D56928">
              <w:t>Which entity employs the hearing officers that handle due process complaints?</w:t>
            </w:r>
          </w:p>
        </w:tc>
        <w:tc>
          <w:tcPr>
            <w:tcW w:w="2880" w:type="dxa"/>
          </w:tcPr>
          <w:p w14:paraId="613BF5B9" w14:textId="77777777" w:rsidR="005A64F6" w:rsidRDefault="005A64F6" w:rsidP="005A64F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44EAE32" w14:textId="77777777" w:rsidR="005A64F6" w:rsidRDefault="005A64F6" w:rsidP="005A64F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97D94E5" w14:textId="77777777" w:rsidR="005A64F6" w:rsidRDefault="005A64F6" w:rsidP="005A64F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A64F6" w14:paraId="511A543C" w14:textId="77777777" w:rsidTr="00967037">
        <w:tc>
          <w:tcPr>
            <w:cnfStyle w:val="001000000000" w:firstRow="0" w:lastRow="0" w:firstColumn="1" w:lastColumn="0" w:oddVBand="0" w:evenVBand="0" w:oddHBand="0" w:evenHBand="0" w:firstRowFirstColumn="0" w:firstRowLastColumn="0" w:lastRowFirstColumn="0" w:lastRowLastColumn="0"/>
            <w:tcW w:w="641" w:type="dxa"/>
          </w:tcPr>
          <w:p w14:paraId="744CD699" w14:textId="32B628D8" w:rsidR="005A64F6" w:rsidRDefault="005A64F6" w:rsidP="005A64F6">
            <w:pPr>
              <w:jc w:val="center"/>
            </w:pPr>
            <w:r>
              <w:t>5</w:t>
            </w:r>
          </w:p>
        </w:tc>
        <w:tc>
          <w:tcPr>
            <w:tcW w:w="5117" w:type="dxa"/>
          </w:tcPr>
          <w:p w14:paraId="42D19C46" w14:textId="62BCD293" w:rsidR="005A64F6" w:rsidRDefault="005A64F6" w:rsidP="005A64F6">
            <w:pPr>
              <w:cnfStyle w:val="000000000000" w:firstRow="0" w:lastRow="0" w:firstColumn="0" w:lastColumn="0" w:oddVBand="0" w:evenVBand="0" w:oddHBand="0" w:evenHBand="0" w:firstRowFirstColumn="0" w:firstRowLastColumn="0" w:lastRowFirstColumn="0" w:lastRowLastColumn="0"/>
            </w:pPr>
            <w:r w:rsidRPr="00D56928">
              <w:t>What is the State’s process for identifying hearing officer training needs?</w:t>
            </w:r>
          </w:p>
        </w:tc>
        <w:tc>
          <w:tcPr>
            <w:tcW w:w="2880" w:type="dxa"/>
          </w:tcPr>
          <w:p w14:paraId="054F3354" w14:textId="77777777" w:rsidR="005A64F6" w:rsidRDefault="005A64F6" w:rsidP="005A64F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A70C4B4" w14:textId="77777777" w:rsidR="005A64F6" w:rsidRDefault="005A64F6" w:rsidP="005A64F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3370727" w14:textId="77777777" w:rsidR="005A64F6" w:rsidRDefault="005A64F6" w:rsidP="005A64F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A64F6" w14:paraId="5BD35A4D" w14:textId="77777777" w:rsidTr="0096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A1E5F4E" w14:textId="5654DD82" w:rsidR="005A64F6" w:rsidRDefault="005A64F6" w:rsidP="005A64F6">
            <w:pPr>
              <w:jc w:val="center"/>
            </w:pPr>
            <w:r>
              <w:t>6</w:t>
            </w:r>
          </w:p>
        </w:tc>
        <w:tc>
          <w:tcPr>
            <w:tcW w:w="5117" w:type="dxa"/>
          </w:tcPr>
          <w:p w14:paraId="7A3B278C" w14:textId="4460A26C" w:rsidR="005A64F6" w:rsidRDefault="005A64F6" w:rsidP="005A64F6">
            <w:pPr>
              <w:cnfStyle w:val="000000100000" w:firstRow="0" w:lastRow="0" w:firstColumn="0" w:lastColumn="0" w:oddVBand="0" w:evenVBand="0" w:oddHBand="1" w:evenHBand="0" w:firstRowFirstColumn="0" w:firstRowLastColumn="0" w:lastRowFirstColumn="0" w:lastRowLastColumn="0"/>
            </w:pPr>
            <w:r w:rsidRPr="00D56928">
              <w:t>How does the State arrange for training to meet the needs of hearing officers?</w:t>
            </w:r>
          </w:p>
        </w:tc>
        <w:tc>
          <w:tcPr>
            <w:tcW w:w="2880" w:type="dxa"/>
          </w:tcPr>
          <w:p w14:paraId="3D5397AA" w14:textId="77777777" w:rsidR="005A64F6" w:rsidRDefault="005A64F6" w:rsidP="005A64F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AEE369D" w14:textId="77777777" w:rsidR="005A64F6" w:rsidRDefault="005A64F6" w:rsidP="005A64F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FB2076B" w14:textId="77777777" w:rsidR="005A64F6" w:rsidRDefault="005A64F6" w:rsidP="005A64F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A64F6" w14:paraId="31476441" w14:textId="77777777" w:rsidTr="00967037">
        <w:tc>
          <w:tcPr>
            <w:cnfStyle w:val="001000000000" w:firstRow="0" w:lastRow="0" w:firstColumn="1" w:lastColumn="0" w:oddVBand="0" w:evenVBand="0" w:oddHBand="0" w:evenHBand="0" w:firstRowFirstColumn="0" w:firstRowLastColumn="0" w:lastRowFirstColumn="0" w:lastRowLastColumn="0"/>
            <w:tcW w:w="641" w:type="dxa"/>
          </w:tcPr>
          <w:p w14:paraId="563C3249" w14:textId="1503062E" w:rsidR="005A64F6" w:rsidRDefault="005A64F6" w:rsidP="005A64F6">
            <w:pPr>
              <w:jc w:val="center"/>
            </w:pPr>
            <w:r>
              <w:t>7</w:t>
            </w:r>
          </w:p>
        </w:tc>
        <w:tc>
          <w:tcPr>
            <w:tcW w:w="5117" w:type="dxa"/>
          </w:tcPr>
          <w:p w14:paraId="5E61ED17" w14:textId="2871184B" w:rsidR="005A64F6" w:rsidRDefault="005A64F6" w:rsidP="005A64F6">
            <w:pPr>
              <w:cnfStyle w:val="000000000000" w:firstRow="0" w:lastRow="0" w:firstColumn="0" w:lastColumn="0" w:oddVBand="0" w:evenVBand="0" w:oddHBand="0" w:evenHBand="0" w:firstRowFirstColumn="0" w:firstRowLastColumn="0" w:lastRowFirstColumn="0" w:lastRowLastColumn="0"/>
            </w:pPr>
            <w:r w:rsidRPr="00D56928">
              <w:t>What is the State’s process for hiring hearing officers who meet the basic requirements?</w:t>
            </w:r>
          </w:p>
        </w:tc>
        <w:tc>
          <w:tcPr>
            <w:tcW w:w="2880" w:type="dxa"/>
          </w:tcPr>
          <w:p w14:paraId="161B35B7" w14:textId="77777777" w:rsidR="005A64F6" w:rsidRDefault="005A64F6" w:rsidP="005A64F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CE87DBB" w14:textId="77777777" w:rsidR="005A64F6" w:rsidRDefault="005A64F6" w:rsidP="005A64F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E2C3703" w14:textId="77777777" w:rsidR="005A64F6" w:rsidRDefault="005A64F6" w:rsidP="005A64F6">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55008E89" w14:textId="2536899B" w:rsidR="0003283A" w:rsidRDefault="003F45D2" w:rsidP="00F66316">
      <w:pPr>
        <w:pStyle w:val="Heading3"/>
      </w:pPr>
      <w:r>
        <w:t>Key Conclusions</w:t>
      </w:r>
    </w:p>
    <w:p w14:paraId="7828DF3D" w14:textId="3849B2B6" w:rsidR="00CF49C3" w:rsidRPr="0003283A" w:rsidRDefault="00CF49C3" w:rsidP="009E5EB5">
      <w:pPr>
        <w:pStyle w:val="ListParagraph"/>
        <w:numPr>
          <w:ilvl w:val="0"/>
          <w:numId w:val="4"/>
        </w:numPr>
      </w:pPr>
    </w:p>
    <w:p w14:paraId="5A63220E" w14:textId="45825A63" w:rsidR="000F062D" w:rsidRDefault="000F062D" w:rsidP="00436F02">
      <w:pPr>
        <w:pStyle w:val="Heading2"/>
      </w:pPr>
      <w:r w:rsidRPr="003E083D">
        <w:rPr>
          <w:b/>
          <w:bCs/>
        </w:rPr>
        <w:lastRenderedPageBreak/>
        <w:t>C.</w:t>
      </w:r>
      <w:r>
        <w:t xml:space="preserve"> </w:t>
      </w:r>
      <w:r w:rsidR="006B2EFD" w:rsidRPr="006B2EFD">
        <w:t>How does the State ensure the impartiality of the due process hearing officers?</w:t>
      </w:r>
    </w:p>
    <w:p w14:paraId="6EDEF7AE" w14:textId="77777777" w:rsidR="006B2EFD" w:rsidRDefault="00000000" w:rsidP="006B2EFD">
      <w:pPr>
        <w:pStyle w:val="ListParagraph"/>
        <w:numPr>
          <w:ilvl w:val="0"/>
          <w:numId w:val="4"/>
        </w:numPr>
      </w:pPr>
      <w:hyperlink r:id="rId14" w:history="1">
        <w:r w:rsidR="006B2EFD" w:rsidRPr="00C71787">
          <w:rPr>
            <w:rStyle w:val="Hyperlink"/>
          </w:rPr>
          <w:t>34 CFR §303.435 — Appointment of an impartial due process hearing officer</w:t>
        </w:r>
      </w:hyperlink>
    </w:p>
    <w:p w14:paraId="7AD0CC89" w14:textId="77777777" w:rsidR="006B2EFD" w:rsidRPr="00C71787" w:rsidRDefault="00000000" w:rsidP="006B2EFD">
      <w:pPr>
        <w:pStyle w:val="ListParagraph"/>
        <w:numPr>
          <w:ilvl w:val="0"/>
          <w:numId w:val="4"/>
        </w:numPr>
      </w:pPr>
      <w:hyperlink r:id="rId15" w:history="1">
        <w:r w:rsidR="006B2EFD" w:rsidRPr="00C71787">
          <w:rPr>
            <w:rStyle w:val="Hyperlink"/>
          </w:rPr>
          <w:t>34 CFR §303.443 — Impartial due process hearing</w:t>
        </w:r>
      </w:hyperlink>
    </w:p>
    <w:p w14:paraId="48147F52" w14:textId="1F06404E" w:rsidR="00FB072C" w:rsidRDefault="00FB072C" w:rsidP="00FB072C">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2B1464" w14:paraId="446DFA7B" w14:textId="77777777" w:rsidTr="0076192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0F7706A1" w14:textId="77777777" w:rsidR="002B1464" w:rsidRDefault="002B1464" w:rsidP="002B6D13">
            <w:pPr>
              <w:jc w:val="center"/>
            </w:pPr>
            <w:r>
              <w:t>ID</w:t>
            </w:r>
          </w:p>
        </w:tc>
        <w:tc>
          <w:tcPr>
            <w:tcW w:w="5117" w:type="dxa"/>
          </w:tcPr>
          <w:p w14:paraId="6445FB85"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7EE0E035"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14064C10" w14:textId="77777777" w:rsidR="002B1464" w:rsidRDefault="002B1464"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0A0D090"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380C62" w14:paraId="5CE6D63E" w14:textId="77777777" w:rsidTr="0076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A2F162D" w14:textId="77777777" w:rsidR="00380C62" w:rsidRDefault="00380C62" w:rsidP="00380C62">
            <w:pPr>
              <w:jc w:val="center"/>
            </w:pPr>
            <w:r>
              <w:t>1</w:t>
            </w:r>
          </w:p>
        </w:tc>
        <w:tc>
          <w:tcPr>
            <w:tcW w:w="5117" w:type="dxa"/>
          </w:tcPr>
          <w:p w14:paraId="0B729FDB" w14:textId="12536D2B" w:rsidR="00380C62" w:rsidRDefault="00380C62" w:rsidP="00380C62">
            <w:pPr>
              <w:cnfStyle w:val="000000100000" w:firstRow="0" w:lastRow="0" w:firstColumn="0" w:lastColumn="0" w:oddVBand="0" w:evenVBand="0" w:oddHBand="1" w:evenHBand="0" w:firstRowFirstColumn="0" w:firstRowLastColumn="0" w:lastRowFirstColumn="0" w:lastRowLastColumn="0"/>
            </w:pPr>
            <w:r w:rsidRPr="4FD5805B">
              <w:t xml:space="preserve">The State has policies that ensure hearing officers are not employees of the LA. </w:t>
            </w:r>
          </w:p>
        </w:tc>
        <w:tc>
          <w:tcPr>
            <w:tcW w:w="2880" w:type="dxa"/>
          </w:tcPr>
          <w:p w14:paraId="7AF94474" w14:textId="77777777" w:rsidR="00380C62" w:rsidRDefault="00380C62" w:rsidP="00380C62">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7C414B2" w14:textId="77777777" w:rsidR="00380C62" w:rsidRDefault="00380C62" w:rsidP="00380C62">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85AC28F" w14:textId="77777777" w:rsidR="00380C62" w:rsidRDefault="00380C62" w:rsidP="00380C62">
            <w:pPr>
              <w:pStyle w:val="ListParagraph"/>
              <w:ind w:left="459"/>
              <w:cnfStyle w:val="000000100000" w:firstRow="0" w:lastRow="0" w:firstColumn="0" w:lastColumn="0" w:oddVBand="0" w:evenVBand="0" w:oddHBand="1" w:evenHBand="0" w:firstRowFirstColumn="0" w:firstRowLastColumn="0" w:lastRowFirstColumn="0" w:lastRowLastColumn="0"/>
            </w:pPr>
          </w:p>
        </w:tc>
      </w:tr>
      <w:tr w:rsidR="00380C62" w14:paraId="7965B0DA" w14:textId="77777777" w:rsidTr="00761929">
        <w:tc>
          <w:tcPr>
            <w:cnfStyle w:val="001000000000" w:firstRow="0" w:lastRow="0" w:firstColumn="1" w:lastColumn="0" w:oddVBand="0" w:evenVBand="0" w:oddHBand="0" w:evenHBand="0" w:firstRowFirstColumn="0" w:firstRowLastColumn="0" w:lastRowFirstColumn="0" w:lastRowLastColumn="0"/>
            <w:tcW w:w="641" w:type="dxa"/>
          </w:tcPr>
          <w:p w14:paraId="1EB5F0C0" w14:textId="77777777" w:rsidR="00380C62" w:rsidRDefault="00380C62" w:rsidP="00380C62">
            <w:pPr>
              <w:jc w:val="center"/>
            </w:pPr>
            <w:r>
              <w:t>2</w:t>
            </w:r>
          </w:p>
        </w:tc>
        <w:tc>
          <w:tcPr>
            <w:tcW w:w="5117" w:type="dxa"/>
          </w:tcPr>
          <w:p w14:paraId="44E1C2A0" w14:textId="1950F62B" w:rsidR="00380C62" w:rsidRDefault="00380C62" w:rsidP="00380C62">
            <w:pPr>
              <w:cnfStyle w:val="000000000000" w:firstRow="0" w:lastRow="0" w:firstColumn="0" w:lastColumn="0" w:oddVBand="0" w:evenVBand="0" w:oddHBand="0" w:evenHBand="0" w:firstRowFirstColumn="0" w:firstRowLastColumn="0" w:lastRowFirstColumn="0" w:lastRowLastColumn="0"/>
            </w:pPr>
            <w:r>
              <w:t xml:space="preserve">The State ensures that the hearing officer is not an EIS provider that is involved in the education or early intervention services or care of the child, </w:t>
            </w:r>
            <w:proofErr w:type="gramStart"/>
            <w:r>
              <w:t>infant</w:t>
            </w:r>
            <w:proofErr w:type="gramEnd"/>
            <w:r>
              <w:t xml:space="preserve"> or toddler.</w:t>
            </w:r>
          </w:p>
        </w:tc>
        <w:tc>
          <w:tcPr>
            <w:tcW w:w="2880" w:type="dxa"/>
          </w:tcPr>
          <w:p w14:paraId="70767658" w14:textId="77777777" w:rsidR="00380C62" w:rsidRDefault="00380C62" w:rsidP="00380C62">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BA70E79" w14:textId="77777777" w:rsidR="00380C62" w:rsidRDefault="00380C62" w:rsidP="00380C62">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2E2FF37" w14:textId="77777777" w:rsidR="00380C62" w:rsidRDefault="00380C62" w:rsidP="00380C62">
            <w:pPr>
              <w:pStyle w:val="ListParagraph"/>
              <w:ind w:left="459"/>
              <w:cnfStyle w:val="000000000000" w:firstRow="0" w:lastRow="0" w:firstColumn="0" w:lastColumn="0" w:oddVBand="0" w:evenVBand="0" w:oddHBand="0" w:evenHBand="0" w:firstRowFirstColumn="0" w:firstRowLastColumn="0" w:lastRowFirstColumn="0" w:lastRowLastColumn="0"/>
            </w:pPr>
          </w:p>
        </w:tc>
      </w:tr>
      <w:tr w:rsidR="00380C62" w14:paraId="0830BAC5" w14:textId="77777777" w:rsidTr="0076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D3E8D29" w14:textId="77777777" w:rsidR="00380C62" w:rsidRDefault="00380C62" w:rsidP="00380C62">
            <w:pPr>
              <w:jc w:val="center"/>
            </w:pPr>
            <w:r>
              <w:t>3</w:t>
            </w:r>
          </w:p>
        </w:tc>
        <w:tc>
          <w:tcPr>
            <w:tcW w:w="5117" w:type="dxa"/>
          </w:tcPr>
          <w:p w14:paraId="73BA425F" w14:textId="78396D2F" w:rsidR="00380C62" w:rsidRDefault="00380C62" w:rsidP="00380C62">
            <w:pPr>
              <w:cnfStyle w:val="000000100000" w:firstRow="0" w:lastRow="0" w:firstColumn="0" w:lastColumn="0" w:oddVBand="0" w:evenVBand="0" w:oddHBand="1" w:evenHBand="0" w:firstRowFirstColumn="0" w:firstRowLastColumn="0" w:lastRowFirstColumn="0" w:lastRowLastColumn="0"/>
            </w:pPr>
            <w:r>
              <w:t>Payment by the LA of a hearing officer does not automatically make the hearing officer an employee of the LA.</w:t>
            </w:r>
          </w:p>
        </w:tc>
        <w:tc>
          <w:tcPr>
            <w:tcW w:w="2880" w:type="dxa"/>
          </w:tcPr>
          <w:p w14:paraId="1A82D7F6" w14:textId="77777777" w:rsidR="00380C62" w:rsidRDefault="00380C62" w:rsidP="00380C62">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8A3AF11" w14:textId="77777777" w:rsidR="00380C62" w:rsidRDefault="00380C62" w:rsidP="00380C62">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A7FE995" w14:textId="77777777" w:rsidR="00380C62" w:rsidRDefault="00380C62" w:rsidP="00380C62">
            <w:pPr>
              <w:pStyle w:val="ListParagraph"/>
              <w:ind w:left="459"/>
              <w:cnfStyle w:val="000000100000" w:firstRow="0" w:lastRow="0" w:firstColumn="0" w:lastColumn="0" w:oddVBand="0" w:evenVBand="0" w:oddHBand="1" w:evenHBand="0" w:firstRowFirstColumn="0" w:firstRowLastColumn="0" w:lastRowFirstColumn="0" w:lastRowLastColumn="0"/>
            </w:pPr>
          </w:p>
        </w:tc>
      </w:tr>
      <w:tr w:rsidR="00380C62" w14:paraId="07D78FAF" w14:textId="77777777" w:rsidTr="00761929">
        <w:tc>
          <w:tcPr>
            <w:cnfStyle w:val="001000000000" w:firstRow="0" w:lastRow="0" w:firstColumn="1" w:lastColumn="0" w:oddVBand="0" w:evenVBand="0" w:oddHBand="0" w:evenHBand="0" w:firstRowFirstColumn="0" w:firstRowLastColumn="0" w:lastRowFirstColumn="0" w:lastRowLastColumn="0"/>
            <w:tcW w:w="641" w:type="dxa"/>
          </w:tcPr>
          <w:p w14:paraId="5079CF8A" w14:textId="77777777" w:rsidR="00380C62" w:rsidRDefault="00380C62" w:rsidP="00380C62">
            <w:pPr>
              <w:jc w:val="center"/>
            </w:pPr>
            <w:r>
              <w:t>4</w:t>
            </w:r>
          </w:p>
        </w:tc>
        <w:tc>
          <w:tcPr>
            <w:tcW w:w="5117" w:type="dxa"/>
          </w:tcPr>
          <w:p w14:paraId="6C1BAEE8" w14:textId="05B12AA7" w:rsidR="00380C62" w:rsidRDefault="00380C62" w:rsidP="00380C62">
            <w:pPr>
              <w:cnfStyle w:val="000000000000" w:firstRow="0" w:lastRow="0" w:firstColumn="0" w:lastColumn="0" w:oddVBand="0" w:evenVBand="0" w:oddHBand="0" w:evenHBand="0" w:firstRowFirstColumn="0" w:firstRowLastColumn="0" w:lastRowFirstColumn="0" w:lastRowLastColumn="0"/>
            </w:pPr>
            <w:r w:rsidRPr="00FE6337">
              <w:rPr>
                <w:rFonts w:cstheme="minorHAnsi"/>
              </w:rPr>
              <w:t>The State has policies that ensure a hearing officer does not have a personal or professional interest that conflicts with the officer’s objectiv</w:t>
            </w:r>
            <w:r w:rsidRPr="00FE6337">
              <w:t xml:space="preserve">ity in the hearing. </w:t>
            </w:r>
          </w:p>
        </w:tc>
        <w:tc>
          <w:tcPr>
            <w:tcW w:w="2880" w:type="dxa"/>
          </w:tcPr>
          <w:p w14:paraId="3322970F" w14:textId="77777777" w:rsidR="00380C62" w:rsidRDefault="00380C62" w:rsidP="00380C62">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109D9C3" w14:textId="77777777" w:rsidR="00380C62" w:rsidRDefault="00380C62" w:rsidP="00380C62">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1F3FA57" w14:textId="77777777" w:rsidR="00380C62" w:rsidRDefault="00380C62" w:rsidP="00380C62">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315D86C6" w14:textId="6E24320E" w:rsidR="00FB072C" w:rsidRDefault="00FB072C" w:rsidP="00FB072C">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C83371" w14:paraId="6763F560" w14:textId="77777777" w:rsidTr="003F45D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C99D6E9" w14:textId="77777777" w:rsidR="00C83371" w:rsidRDefault="00C83371" w:rsidP="002B6D13">
            <w:pPr>
              <w:jc w:val="center"/>
            </w:pPr>
            <w:r>
              <w:t>ID</w:t>
            </w:r>
          </w:p>
        </w:tc>
        <w:tc>
          <w:tcPr>
            <w:tcW w:w="5117" w:type="dxa"/>
          </w:tcPr>
          <w:p w14:paraId="24D66F9B"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9CA4FC9"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163B4ED" w14:textId="77777777" w:rsidR="00C83371" w:rsidRDefault="00C83371"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2920B8F2"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F416E0" w14:paraId="0B836841"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9041C4E" w14:textId="4B433DE2" w:rsidR="00F416E0" w:rsidRDefault="00F416E0" w:rsidP="00F416E0">
            <w:pPr>
              <w:jc w:val="center"/>
            </w:pPr>
            <w:r>
              <w:t>5</w:t>
            </w:r>
          </w:p>
        </w:tc>
        <w:tc>
          <w:tcPr>
            <w:tcW w:w="5117" w:type="dxa"/>
          </w:tcPr>
          <w:p w14:paraId="4DBE9DF9" w14:textId="2E89DF35" w:rsidR="00F416E0" w:rsidRPr="003F702B" w:rsidRDefault="00F416E0" w:rsidP="00F416E0">
            <w:pPr>
              <w:cnfStyle w:val="000000100000" w:firstRow="0" w:lastRow="0" w:firstColumn="0" w:lastColumn="0" w:oddVBand="0" w:evenVBand="0" w:oddHBand="1" w:evenHBand="0" w:firstRowFirstColumn="0" w:firstRowLastColumn="0" w:lastRowFirstColumn="0" w:lastRowLastColumn="0"/>
            </w:pPr>
            <w:r w:rsidRPr="00AC5B4F">
              <w:t>What are the State’s procedures for ensuring that hearing officers are impartial in hearings?</w:t>
            </w:r>
          </w:p>
        </w:tc>
        <w:tc>
          <w:tcPr>
            <w:tcW w:w="2880" w:type="dxa"/>
          </w:tcPr>
          <w:p w14:paraId="24BF37CB" w14:textId="77777777" w:rsidR="00F416E0" w:rsidRDefault="00F416E0" w:rsidP="00F416E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6CC3485" w14:textId="77777777" w:rsidR="00F416E0" w:rsidRDefault="00F416E0" w:rsidP="00F416E0">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307C0FC" w14:textId="77777777" w:rsidR="00F416E0" w:rsidRDefault="00F416E0" w:rsidP="00F416E0">
            <w:pPr>
              <w:pStyle w:val="ListParagraph"/>
              <w:ind w:left="459"/>
              <w:cnfStyle w:val="000000100000" w:firstRow="0" w:lastRow="0" w:firstColumn="0" w:lastColumn="0" w:oddVBand="0" w:evenVBand="0" w:oddHBand="1" w:evenHBand="0" w:firstRowFirstColumn="0" w:firstRowLastColumn="0" w:lastRowFirstColumn="0" w:lastRowLastColumn="0"/>
            </w:pPr>
          </w:p>
        </w:tc>
      </w:tr>
      <w:tr w:rsidR="00F416E0" w14:paraId="6D6C2E53" w14:textId="77777777" w:rsidTr="003F45D2">
        <w:tc>
          <w:tcPr>
            <w:cnfStyle w:val="001000000000" w:firstRow="0" w:lastRow="0" w:firstColumn="1" w:lastColumn="0" w:oddVBand="0" w:evenVBand="0" w:oddHBand="0" w:evenHBand="0" w:firstRowFirstColumn="0" w:firstRowLastColumn="0" w:lastRowFirstColumn="0" w:lastRowLastColumn="0"/>
            <w:tcW w:w="641" w:type="dxa"/>
          </w:tcPr>
          <w:p w14:paraId="00C95F70" w14:textId="5D43EC54" w:rsidR="00F416E0" w:rsidRDefault="00F416E0" w:rsidP="00F416E0">
            <w:pPr>
              <w:jc w:val="center"/>
            </w:pPr>
            <w:r>
              <w:t>6</w:t>
            </w:r>
          </w:p>
        </w:tc>
        <w:tc>
          <w:tcPr>
            <w:tcW w:w="5117" w:type="dxa"/>
          </w:tcPr>
          <w:p w14:paraId="76384076" w14:textId="37DAB77C" w:rsidR="00F416E0" w:rsidRDefault="00F416E0" w:rsidP="00F416E0">
            <w:pPr>
              <w:cnfStyle w:val="000000000000" w:firstRow="0" w:lastRow="0" w:firstColumn="0" w:lastColumn="0" w:oddVBand="0" w:evenVBand="0" w:oddHBand="0" w:evenHBand="0" w:firstRowFirstColumn="0" w:firstRowLastColumn="0" w:lastRowFirstColumn="0" w:lastRowLastColumn="0"/>
            </w:pPr>
            <w:r w:rsidRPr="00AC5B4F">
              <w:t>How does the State address allegations that a hearing officer was not impartial?</w:t>
            </w:r>
          </w:p>
        </w:tc>
        <w:tc>
          <w:tcPr>
            <w:tcW w:w="2880" w:type="dxa"/>
          </w:tcPr>
          <w:p w14:paraId="19F8B58D" w14:textId="77777777" w:rsidR="00F416E0" w:rsidRDefault="00F416E0" w:rsidP="00F416E0">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559A176" w14:textId="77777777" w:rsidR="00F416E0" w:rsidRDefault="00F416E0" w:rsidP="00F416E0">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A941166" w14:textId="77777777" w:rsidR="00F416E0" w:rsidRDefault="00F416E0" w:rsidP="00F416E0">
            <w:pPr>
              <w:pStyle w:val="ListParagraph"/>
              <w:ind w:left="459"/>
              <w:cnfStyle w:val="000000000000" w:firstRow="0" w:lastRow="0" w:firstColumn="0" w:lastColumn="0" w:oddVBand="0" w:evenVBand="0" w:oddHBand="0" w:evenHBand="0" w:firstRowFirstColumn="0" w:firstRowLastColumn="0" w:lastRowFirstColumn="0" w:lastRowLastColumn="0"/>
            </w:pPr>
          </w:p>
        </w:tc>
      </w:tr>
      <w:tr w:rsidR="00F416E0" w14:paraId="15584E88"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A3A0FCD" w14:textId="2FD2D659" w:rsidR="00F416E0" w:rsidRDefault="00F416E0" w:rsidP="00F416E0">
            <w:pPr>
              <w:jc w:val="center"/>
            </w:pPr>
            <w:r>
              <w:t>7</w:t>
            </w:r>
          </w:p>
        </w:tc>
        <w:tc>
          <w:tcPr>
            <w:tcW w:w="5117" w:type="dxa"/>
          </w:tcPr>
          <w:p w14:paraId="507D09CF" w14:textId="7B528BB0" w:rsidR="00F416E0" w:rsidRDefault="00F416E0" w:rsidP="00F416E0">
            <w:pPr>
              <w:cnfStyle w:val="000000100000" w:firstRow="0" w:lastRow="0" w:firstColumn="0" w:lastColumn="0" w:oddVBand="0" w:evenVBand="0" w:oddHBand="1" w:evenHBand="0" w:firstRowFirstColumn="0" w:firstRowLastColumn="0" w:lastRowFirstColumn="0" w:lastRowLastColumn="0"/>
            </w:pPr>
            <w:r w:rsidRPr="00AC5B4F">
              <w:t>Are there examples from the hearing officer training conducted or any documentation that demonstrates that impartiality requirements were discussed in training?</w:t>
            </w:r>
          </w:p>
        </w:tc>
        <w:tc>
          <w:tcPr>
            <w:tcW w:w="2880" w:type="dxa"/>
          </w:tcPr>
          <w:p w14:paraId="341A9A21" w14:textId="77777777" w:rsidR="00F416E0" w:rsidRDefault="00F416E0" w:rsidP="00F416E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B97A253" w14:textId="77777777" w:rsidR="00F416E0" w:rsidRDefault="00F416E0" w:rsidP="00F416E0">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33B4F27" w14:textId="77777777" w:rsidR="00F416E0" w:rsidRDefault="00F416E0" w:rsidP="00F416E0">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4A6D4C6D" w14:textId="77777777" w:rsidR="003F45D2" w:rsidRDefault="003F45D2" w:rsidP="003F45D2">
      <w:pPr>
        <w:pStyle w:val="Heading3"/>
      </w:pPr>
      <w:r>
        <w:t>Key Conclusions</w:t>
      </w:r>
    </w:p>
    <w:p w14:paraId="1BBEF769" w14:textId="77777777" w:rsidR="00B33BE5" w:rsidRDefault="00B33BE5" w:rsidP="00416CA8">
      <w:pPr>
        <w:pStyle w:val="ListParagraph"/>
        <w:numPr>
          <w:ilvl w:val="0"/>
          <w:numId w:val="4"/>
        </w:numPr>
      </w:pPr>
    </w:p>
    <w:p w14:paraId="271F7629" w14:textId="284F6B35" w:rsidR="00D8577C" w:rsidRDefault="00D8577C" w:rsidP="00D8577C">
      <w:pPr>
        <w:pStyle w:val="Heading2"/>
      </w:pPr>
      <w:r>
        <w:rPr>
          <w:b/>
          <w:bCs/>
        </w:rPr>
        <w:lastRenderedPageBreak/>
        <w:t>E</w:t>
      </w:r>
      <w:r w:rsidRPr="00436F02">
        <w:rPr>
          <w:b/>
          <w:bCs/>
        </w:rPr>
        <w:t>.</w:t>
      </w:r>
      <w:r>
        <w:t xml:space="preserve"> </w:t>
      </w:r>
      <w:r w:rsidR="00BE102A" w:rsidRPr="00BE102A">
        <w:t>How does the State ensure that written due process hearing decisions are issued within required timelines?</w:t>
      </w:r>
    </w:p>
    <w:p w14:paraId="7F08D222" w14:textId="405F5CC3" w:rsidR="00BE102A" w:rsidRDefault="00000000" w:rsidP="00BE102A">
      <w:pPr>
        <w:pStyle w:val="ListParagraph"/>
        <w:numPr>
          <w:ilvl w:val="0"/>
          <w:numId w:val="4"/>
        </w:numPr>
      </w:pPr>
      <w:hyperlink r:id="rId16" w:history="1">
        <w:r w:rsidR="00BE102A" w:rsidRPr="002E2F50">
          <w:rPr>
            <w:rStyle w:val="Hyperlink"/>
          </w:rPr>
          <w:t>34 CFR §303.430 —</w:t>
        </w:r>
        <w:r w:rsidR="002E2F50" w:rsidRPr="002E2F50">
          <w:rPr>
            <w:rStyle w:val="Hyperlink"/>
          </w:rPr>
          <w:t xml:space="preserve"> State dispute resolution options</w:t>
        </w:r>
      </w:hyperlink>
    </w:p>
    <w:p w14:paraId="3D97F55A" w14:textId="538AA463" w:rsidR="00D8577C" w:rsidRPr="0080467A" w:rsidRDefault="00000000" w:rsidP="00BE102A">
      <w:pPr>
        <w:pStyle w:val="ListParagraph"/>
        <w:numPr>
          <w:ilvl w:val="0"/>
          <w:numId w:val="4"/>
        </w:numPr>
      </w:pPr>
      <w:hyperlink r:id="rId17" w:history="1">
        <w:r w:rsidR="00BE102A" w:rsidRPr="002E2F50">
          <w:rPr>
            <w:rStyle w:val="Hyperlink"/>
          </w:rPr>
          <w:t>34 CFR §303.437 —</w:t>
        </w:r>
        <w:r w:rsidR="002E2F50" w:rsidRPr="002E2F50">
          <w:rPr>
            <w:rStyle w:val="Hyperlink"/>
          </w:rPr>
          <w:t xml:space="preserve"> Convenience of hearings and timelines</w:t>
        </w:r>
      </w:hyperlink>
    </w:p>
    <w:p w14:paraId="09AC4242" w14:textId="77777777" w:rsidR="00D8577C" w:rsidRDefault="00D8577C" w:rsidP="00D8577C">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D8577C" w14:paraId="3FEEB8C2" w14:textId="77777777" w:rsidTr="00423E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076992C" w14:textId="77777777" w:rsidR="00D8577C" w:rsidRDefault="00D8577C" w:rsidP="00423EF3">
            <w:pPr>
              <w:jc w:val="center"/>
            </w:pPr>
            <w:r>
              <w:t>ID</w:t>
            </w:r>
          </w:p>
        </w:tc>
        <w:tc>
          <w:tcPr>
            <w:tcW w:w="5117" w:type="dxa"/>
          </w:tcPr>
          <w:p w14:paraId="50DEF37E"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142FFFB1"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1070F7C1" w14:textId="77777777" w:rsidR="00D8577C" w:rsidRDefault="00D8577C" w:rsidP="00423EF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8DD6168"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What’s Missing/Next Steps</w:t>
            </w:r>
          </w:p>
        </w:tc>
      </w:tr>
      <w:tr w:rsidR="00B23B31" w14:paraId="271FF125"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432CC7C" w14:textId="77777777" w:rsidR="00B23B31" w:rsidRDefault="00B23B31" w:rsidP="00B23B31">
            <w:pPr>
              <w:jc w:val="center"/>
            </w:pPr>
            <w:r>
              <w:t>1</w:t>
            </w:r>
          </w:p>
        </w:tc>
        <w:tc>
          <w:tcPr>
            <w:tcW w:w="5117" w:type="dxa"/>
          </w:tcPr>
          <w:p w14:paraId="57E49ECA" w14:textId="7A433ACF" w:rsidR="00B23B31" w:rsidRDefault="00B23B31" w:rsidP="00B23B31">
            <w:pPr>
              <w:cnfStyle w:val="000000100000" w:firstRow="0" w:lastRow="0" w:firstColumn="0" w:lastColumn="0" w:oddVBand="0" w:evenVBand="0" w:oddHBand="1" w:evenHBand="0" w:firstRowFirstColumn="0" w:firstRowLastColumn="0" w:lastRowFirstColumn="0" w:lastRowLastColumn="0"/>
            </w:pPr>
            <w:r w:rsidRPr="00F23529">
              <w:t>A hearing officer may grant specific extensions of time, at the request of either party.</w:t>
            </w:r>
          </w:p>
        </w:tc>
        <w:tc>
          <w:tcPr>
            <w:tcW w:w="2880" w:type="dxa"/>
          </w:tcPr>
          <w:p w14:paraId="78AC8093" w14:textId="77777777" w:rsidR="00B23B31" w:rsidRDefault="00B23B31" w:rsidP="00B23B31">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CCD7567" w14:textId="77777777" w:rsidR="00B23B31" w:rsidRDefault="00B23B31" w:rsidP="00B23B31">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11D9668" w14:textId="77777777" w:rsidR="00B23B31" w:rsidRDefault="00B23B31" w:rsidP="00B23B31">
            <w:pPr>
              <w:pStyle w:val="ListParagraph"/>
              <w:ind w:left="459"/>
              <w:cnfStyle w:val="000000100000" w:firstRow="0" w:lastRow="0" w:firstColumn="0" w:lastColumn="0" w:oddVBand="0" w:evenVBand="0" w:oddHBand="1" w:evenHBand="0" w:firstRowFirstColumn="0" w:firstRowLastColumn="0" w:lastRowFirstColumn="0" w:lastRowLastColumn="0"/>
            </w:pPr>
          </w:p>
        </w:tc>
      </w:tr>
      <w:tr w:rsidR="00B23B31" w14:paraId="2F7273C6"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0F72D85C" w14:textId="77777777" w:rsidR="00B23B31" w:rsidRDefault="00B23B31" w:rsidP="00B23B31">
            <w:pPr>
              <w:jc w:val="center"/>
            </w:pPr>
            <w:r>
              <w:t>2</w:t>
            </w:r>
          </w:p>
        </w:tc>
        <w:tc>
          <w:tcPr>
            <w:tcW w:w="5117" w:type="dxa"/>
          </w:tcPr>
          <w:p w14:paraId="43E2F293" w14:textId="6633E19D" w:rsidR="00B23B31" w:rsidRDefault="00B23B31" w:rsidP="00B23B31">
            <w:pPr>
              <w:cnfStyle w:val="000000000000" w:firstRow="0" w:lastRow="0" w:firstColumn="0" w:lastColumn="0" w:oddVBand="0" w:evenVBand="0" w:oddHBand="0" w:evenHBand="0" w:firstRowFirstColumn="0" w:firstRowLastColumn="0" w:lastRowFirstColumn="0" w:lastRowLastColumn="0"/>
            </w:pPr>
            <w:r w:rsidRPr="00F23529">
              <w:t xml:space="preserve">The State must ensure that the extension is for a specific </w:t>
            </w:r>
            <w:proofErr w:type="gramStart"/>
            <w:r w:rsidRPr="00F23529">
              <w:t>period of time</w:t>
            </w:r>
            <w:proofErr w:type="gramEnd"/>
            <w:r w:rsidRPr="00F23529">
              <w:t>.</w:t>
            </w:r>
          </w:p>
        </w:tc>
        <w:tc>
          <w:tcPr>
            <w:tcW w:w="2880" w:type="dxa"/>
          </w:tcPr>
          <w:p w14:paraId="7480D13C" w14:textId="77777777" w:rsidR="00B23B31" w:rsidRDefault="00B23B31" w:rsidP="00B23B31">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CE7D0DA" w14:textId="77777777" w:rsidR="00B23B31" w:rsidRDefault="00B23B31" w:rsidP="00B23B31">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443FDF5" w14:textId="77777777" w:rsidR="00B23B31" w:rsidRDefault="00B23B31" w:rsidP="00B23B31">
            <w:pPr>
              <w:pStyle w:val="ListParagraph"/>
              <w:ind w:left="459"/>
              <w:cnfStyle w:val="000000000000" w:firstRow="0" w:lastRow="0" w:firstColumn="0" w:lastColumn="0" w:oddVBand="0" w:evenVBand="0" w:oddHBand="0" w:evenHBand="0" w:firstRowFirstColumn="0" w:firstRowLastColumn="0" w:lastRowFirstColumn="0" w:lastRowLastColumn="0"/>
            </w:pPr>
          </w:p>
        </w:tc>
      </w:tr>
      <w:tr w:rsidR="00B23B31" w14:paraId="4CA7A1D4"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4D04F9D" w14:textId="77777777" w:rsidR="00B23B31" w:rsidRDefault="00B23B31" w:rsidP="00B23B31">
            <w:pPr>
              <w:jc w:val="center"/>
            </w:pPr>
            <w:r>
              <w:t>3</w:t>
            </w:r>
          </w:p>
        </w:tc>
        <w:tc>
          <w:tcPr>
            <w:tcW w:w="5117" w:type="dxa"/>
          </w:tcPr>
          <w:p w14:paraId="568B2E53" w14:textId="4AC5802E" w:rsidR="00B23B31" w:rsidRDefault="00B23B31" w:rsidP="00B23B31">
            <w:pPr>
              <w:cnfStyle w:val="000000100000" w:firstRow="0" w:lastRow="0" w:firstColumn="0" w:lastColumn="0" w:oddVBand="0" w:evenVBand="0" w:oddHBand="1" w:evenHBand="0" w:firstRowFirstColumn="0" w:firstRowLastColumn="0" w:lastRowFirstColumn="0" w:lastRowLastColumn="0"/>
            </w:pPr>
            <w:r w:rsidRPr="00F23529">
              <w:t>The State must track the length of any extensions granted.</w:t>
            </w:r>
          </w:p>
        </w:tc>
        <w:tc>
          <w:tcPr>
            <w:tcW w:w="2880" w:type="dxa"/>
          </w:tcPr>
          <w:p w14:paraId="347CFC65" w14:textId="77777777" w:rsidR="00B23B31" w:rsidRDefault="00B23B31" w:rsidP="00B23B31">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9EB8B27" w14:textId="77777777" w:rsidR="00B23B31" w:rsidRDefault="00B23B31" w:rsidP="00B23B31">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C46368E" w14:textId="77777777" w:rsidR="00B23B31" w:rsidRDefault="00B23B31" w:rsidP="00B23B31">
            <w:pPr>
              <w:pStyle w:val="ListParagraph"/>
              <w:ind w:left="459"/>
              <w:cnfStyle w:val="000000100000" w:firstRow="0" w:lastRow="0" w:firstColumn="0" w:lastColumn="0" w:oddVBand="0" w:evenVBand="0" w:oddHBand="1" w:evenHBand="0" w:firstRowFirstColumn="0" w:firstRowLastColumn="0" w:lastRowFirstColumn="0" w:lastRowLastColumn="0"/>
            </w:pPr>
          </w:p>
        </w:tc>
      </w:tr>
      <w:tr w:rsidR="00B23B31" w14:paraId="5A59CCE1"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55F81D5A" w14:textId="77777777" w:rsidR="00B23B31" w:rsidRDefault="00B23B31" w:rsidP="00B23B31">
            <w:pPr>
              <w:jc w:val="center"/>
            </w:pPr>
            <w:r>
              <w:t>4</w:t>
            </w:r>
          </w:p>
        </w:tc>
        <w:tc>
          <w:tcPr>
            <w:tcW w:w="5117" w:type="dxa"/>
          </w:tcPr>
          <w:p w14:paraId="2A8AEFA5" w14:textId="6469B503" w:rsidR="00B23B31" w:rsidRDefault="00B23B31" w:rsidP="00B23B31">
            <w:pPr>
              <w:cnfStyle w:val="000000000000" w:firstRow="0" w:lastRow="0" w:firstColumn="0" w:lastColumn="0" w:oddVBand="0" w:evenVBand="0" w:oddHBand="0" w:evenHBand="0" w:firstRowFirstColumn="0" w:firstRowLastColumn="0" w:lastRowFirstColumn="0" w:lastRowLastColumn="0"/>
            </w:pPr>
            <w:r>
              <w:t>For Part C programs that adopt the Part C procedures e</w:t>
            </w:r>
            <w:r w:rsidRPr="00C85A34">
              <w:t>ach lead agency must ensure that, not later than 30 days after the receipt of a parent’s due process complaint, the due process hearing required under this subpart is completed and a written decision mailed to each of the parties.</w:t>
            </w:r>
            <w:r>
              <w:t xml:space="preserve"> </w:t>
            </w:r>
          </w:p>
        </w:tc>
        <w:tc>
          <w:tcPr>
            <w:tcW w:w="2880" w:type="dxa"/>
          </w:tcPr>
          <w:p w14:paraId="2F1860A3" w14:textId="77777777" w:rsidR="00B23B31" w:rsidRDefault="00B23B31" w:rsidP="00B23B31">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54022EF" w14:textId="77777777" w:rsidR="00B23B31" w:rsidRDefault="00B23B31" w:rsidP="00B23B31">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888FCE0" w14:textId="77777777" w:rsidR="00B23B31" w:rsidRDefault="00B23B31" w:rsidP="00B23B31">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2C894CF7" w14:textId="77777777" w:rsidR="00D8577C" w:rsidRDefault="00D8577C" w:rsidP="00D8577C">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D8577C" w14:paraId="24010D66" w14:textId="77777777" w:rsidTr="00423E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A5A7D64" w14:textId="77777777" w:rsidR="00D8577C" w:rsidRDefault="00D8577C" w:rsidP="00423EF3">
            <w:pPr>
              <w:jc w:val="center"/>
            </w:pPr>
            <w:r>
              <w:t>ID</w:t>
            </w:r>
          </w:p>
        </w:tc>
        <w:tc>
          <w:tcPr>
            <w:tcW w:w="5117" w:type="dxa"/>
          </w:tcPr>
          <w:p w14:paraId="6C89411D"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6893E2EE"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0C75A5CC" w14:textId="77777777" w:rsidR="00D8577C" w:rsidRDefault="00D8577C" w:rsidP="00423EF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186634B7"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What’s Missing/Next Steps</w:t>
            </w:r>
          </w:p>
        </w:tc>
      </w:tr>
      <w:tr w:rsidR="00B23B31" w14:paraId="2B022B43"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77537E4" w14:textId="5CE33806" w:rsidR="00B23B31" w:rsidRDefault="00B23B31" w:rsidP="00B23B31">
            <w:pPr>
              <w:jc w:val="center"/>
            </w:pPr>
            <w:r>
              <w:t>5</w:t>
            </w:r>
          </w:p>
        </w:tc>
        <w:tc>
          <w:tcPr>
            <w:tcW w:w="5117" w:type="dxa"/>
          </w:tcPr>
          <w:p w14:paraId="76EDF3E6" w14:textId="16EDFE28" w:rsidR="00B23B31" w:rsidRDefault="00B23B31" w:rsidP="00B23B31">
            <w:pPr>
              <w:cnfStyle w:val="000000100000" w:firstRow="0" w:lastRow="0" w:firstColumn="0" w:lastColumn="0" w:oddVBand="0" w:evenVBand="0" w:oddHBand="1" w:evenHBand="0" w:firstRowFirstColumn="0" w:firstRowLastColumn="0" w:lastRowFirstColumn="0" w:lastRowLastColumn="0"/>
            </w:pPr>
            <w:r w:rsidRPr="00704A63">
              <w:t>What are the circumstances that would warrant an extension?</w:t>
            </w:r>
          </w:p>
        </w:tc>
        <w:tc>
          <w:tcPr>
            <w:tcW w:w="2880" w:type="dxa"/>
          </w:tcPr>
          <w:p w14:paraId="21B2C919" w14:textId="77777777" w:rsidR="00B23B31" w:rsidRDefault="00B23B31" w:rsidP="00B23B31">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62D99860" w14:textId="77777777" w:rsidR="00B23B31" w:rsidRDefault="00B23B31" w:rsidP="00B23B31">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0B781FA" w14:textId="77777777" w:rsidR="00B23B31" w:rsidRDefault="00B23B31" w:rsidP="00B23B31">
            <w:pPr>
              <w:pStyle w:val="ListParagraph"/>
              <w:ind w:left="459"/>
              <w:cnfStyle w:val="000000100000" w:firstRow="0" w:lastRow="0" w:firstColumn="0" w:lastColumn="0" w:oddVBand="0" w:evenVBand="0" w:oddHBand="1" w:evenHBand="0" w:firstRowFirstColumn="0" w:firstRowLastColumn="0" w:lastRowFirstColumn="0" w:lastRowLastColumn="0"/>
            </w:pPr>
          </w:p>
        </w:tc>
      </w:tr>
      <w:tr w:rsidR="00B23B31" w14:paraId="2657C8CF"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0D428235" w14:textId="70230B4C" w:rsidR="00B23B31" w:rsidRDefault="00B23B31" w:rsidP="00B23B31">
            <w:pPr>
              <w:jc w:val="center"/>
            </w:pPr>
            <w:r>
              <w:t>6</w:t>
            </w:r>
          </w:p>
        </w:tc>
        <w:tc>
          <w:tcPr>
            <w:tcW w:w="5117" w:type="dxa"/>
          </w:tcPr>
          <w:p w14:paraId="4B89EF10" w14:textId="71F35060" w:rsidR="00B23B31" w:rsidRDefault="00B23B31" w:rsidP="00B23B31">
            <w:pPr>
              <w:cnfStyle w:val="000000000000" w:firstRow="0" w:lastRow="0" w:firstColumn="0" w:lastColumn="0" w:oddVBand="0" w:evenVBand="0" w:oddHBand="0" w:evenHBand="0" w:firstRowFirstColumn="0" w:firstRowLastColumn="0" w:lastRowFirstColumn="0" w:lastRowLastColumn="0"/>
            </w:pPr>
            <w:r w:rsidRPr="00704A63">
              <w:t xml:space="preserve">How does the State ensure that the extension is for a specific </w:t>
            </w:r>
            <w:proofErr w:type="gramStart"/>
            <w:r w:rsidRPr="00704A63">
              <w:t>period of time</w:t>
            </w:r>
            <w:proofErr w:type="gramEnd"/>
            <w:r w:rsidRPr="00704A63">
              <w:t xml:space="preserve"> (not open-ended)?</w:t>
            </w:r>
          </w:p>
        </w:tc>
        <w:tc>
          <w:tcPr>
            <w:tcW w:w="2880" w:type="dxa"/>
          </w:tcPr>
          <w:p w14:paraId="05A5216B" w14:textId="77777777" w:rsidR="00B23B31" w:rsidRDefault="00B23B31" w:rsidP="00B23B31">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AFFA8DD" w14:textId="77777777" w:rsidR="00B23B31" w:rsidRDefault="00B23B31" w:rsidP="00B23B31">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CFDF975" w14:textId="77777777" w:rsidR="00B23B31" w:rsidRDefault="00B23B31" w:rsidP="00B23B31">
            <w:pPr>
              <w:pStyle w:val="ListParagraph"/>
              <w:ind w:left="459"/>
              <w:cnfStyle w:val="000000000000" w:firstRow="0" w:lastRow="0" w:firstColumn="0" w:lastColumn="0" w:oddVBand="0" w:evenVBand="0" w:oddHBand="0" w:evenHBand="0" w:firstRowFirstColumn="0" w:firstRowLastColumn="0" w:lastRowFirstColumn="0" w:lastRowLastColumn="0"/>
            </w:pPr>
          </w:p>
        </w:tc>
      </w:tr>
      <w:tr w:rsidR="00B23B31" w14:paraId="045CF1E1"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0BF75BC" w14:textId="2E7138EF" w:rsidR="00B23B31" w:rsidRDefault="00B23B31" w:rsidP="00B23B31">
            <w:pPr>
              <w:jc w:val="center"/>
            </w:pPr>
            <w:r>
              <w:t>7</w:t>
            </w:r>
          </w:p>
        </w:tc>
        <w:tc>
          <w:tcPr>
            <w:tcW w:w="5117" w:type="dxa"/>
          </w:tcPr>
          <w:p w14:paraId="1C145A2E" w14:textId="4B64BF54" w:rsidR="00B23B31" w:rsidRPr="0080442A" w:rsidRDefault="00B23B31" w:rsidP="00B23B31">
            <w:pPr>
              <w:cnfStyle w:val="000000100000" w:firstRow="0" w:lastRow="0" w:firstColumn="0" w:lastColumn="0" w:oddVBand="0" w:evenVBand="0" w:oddHBand="1" w:evenHBand="0" w:firstRowFirstColumn="0" w:firstRowLastColumn="0" w:lastRowFirstColumn="0" w:lastRowLastColumn="0"/>
              <w:rPr>
                <w:rFonts w:cstheme="minorHAnsi"/>
              </w:rPr>
            </w:pPr>
            <w:r w:rsidRPr="00704A63">
              <w:t>What steps does the State take if a due process hearing decision is late?</w:t>
            </w:r>
          </w:p>
        </w:tc>
        <w:tc>
          <w:tcPr>
            <w:tcW w:w="2880" w:type="dxa"/>
          </w:tcPr>
          <w:p w14:paraId="53D468FB" w14:textId="77777777" w:rsidR="00B23B31" w:rsidRDefault="00B23B31" w:rsidP="00B23B31">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6CC4FF6" w14:textId="77777777" w:rsidR="00B23B31" w:rsidRDefault="00B23B31" w:rsidP="00B23B31">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7243DA0" w14:textId="77777777" w:rsidR="00B23B31" w:rsidRDefault="00B23B31" w:rsidP="00B23B31">
            <w:pPr>
              <w:pStyle w:val="ListParagraph"/>
              <w:ind w:left="459"/>
              <w:cnfStyle w:val="000000100000" w:firstRow="0" w:lastRow="0" w:firstColumn="0" w:lastColumn="0" w:oddVBand="0" w:evenVBand="0" w:oddHBand="1" w:evenHBand="0" w:firstRowFirstColumn="0" w:firstRowLastColumn="0" w:lastRowFirstColumn="0" w:lastRowLastColumn="0"/>
            </w:pPr>
          </w:p>
        </w:tc>
      </w:tr>
      <w:tr w:rsidR="00B23B31" w14:paraId="5C7D880D"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6112D9BE" w14:textId="3FDD3EC6" w:rsidR="00B23B31" w:rsidRDefault="00B23B31" w:rsidP="00B23B31">
            <w:pPr>
              <w:jc w:val="center"/>
            </w:pPr>
            <w:r>
              <w:t>8</w:t>
            </w:r>
          </w:p>
        </w:tc>
        <w:tc>
          <w:tcPr>
            <w:tcW w:w="5117" w:type="dxa"/>
          </w:tcPr>
          <w:p w14:paraId="2B38259E" w14:textId="4D15473D" w:rsidR="00B23B31" w:rsidRDefault="00B23B31" w:rsidP="00B23B31">
            <w:pPr>
              <w:cnfStyle w:val="000000000000" w:firstRow="0" w:lastRow="0" w:firstColumn="0" w:lastColumn="0" w:oddVBand="0" w:evenVBand="0" w:oddHBand="0" w:evenHBand="0" w:firstRowFirstColumn="0" w:firstRowLastColumn="0" w:lastRowFirstColumn="0" w:lastRowLastColumn="0"/>
            </w:pPr>
            <w:r w:rsidRPr="00704A63">
              <w:t>Does the State have any additional limitations or criteria for extensions?</w:t>
            </w:r>
          </w:p>
        </w:tc>
        <w:tc>
          <w:tcPr>
            <w:tcW w:w="2880" w:type="dxa"/>
          </w:tcPr>
          <w:p w14:paraId="2407DED7" w14:textId="77777777" w:rsidR="00B23B31" w:rsidRDefault="00B23B31" w:rsidP="00B23B31">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CFC99AC" w14:textId="77777777" w:rsidR="00B23B31" w:rsidRDefault="00B23B31" w:rsidP="00B23B31">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1A044D5" w14:textId="77777777" w:rsidR="00B23B31" w:rsidRDefault="00B23B31" w:rsidP="00B23B31">
            <w:pPr>
              <w:pStyle w:val="ListParagraph"/>
              <w:ind w:left="459"/>
              <w:cnfStyle w:val="000000000000" w:firstRow="0" w:lastRow="0" w:firstColumn="0" w:lastColumn="0" w:oddVBand="0" w:evenVBand="0" w:oddHBand="0" w:evenHBand="0" w:firstRowFirstColumn="0" w:firstRowLastColumn="0" w:lastRowFirstColumn="0" w:lastRowLastColumn="0"/>
            </w:pPr>
          </w:p>
        </w:tc>
      </w:tr>
      <w:tr w:rsidR="00B23B31" w14:paraId="3C5AB713"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E0DA9EF" w14:textId="7B38989D" w:rsidR="00B23B31" w:rsidRDefault="00B23B31" w:rsidP="00B23B31">
            <w:pPr>
              <w:jc w:val="center"/>
            </w:pPr>
            <w:r>
              <w:t>9</w:t>
            </w:r>
          </w:p>
        </w:tc>
        <w:tc>
          <w:tcPr>
            <w:tcW w:w="5117" w:type="dxa"/>
          </w:tcPr>
          <w:p w14:paraId="0D3D09E6" w14:textId="6D087233" w:rsidR="00B23B31" w:rsidRPr="00462D55" w:rsidRDefault="00B23B31" w:rsidP="00B23B31">
            <w:pPr>
              <w:cnfStyle w:val="000000100000" w:firstRow="0" w:lastRow="0" w:firstColumn="0" w:lastColumn="0" w:oddVBand="0" w:evenVBand="0" w:oddHBand="1" w:evenHBand="0" w:firstRowFirstColumn="0" w:firstRowLastColumn="0" w:lastRowFirstColumn="0" w:lastRowLastColumn="0"/>
            </w:pPr>
            <w:r w:rsidRPr="00704A63">
              <w:t>How is the length of the extension recorded?</w:t>
            </w:r>
          </w:p>
        </w:tc>
        <w:tc>
          <w:tcPr>
            <w:tcW w:w="2880" w:type="dxa"/>
          </w:tcPr>
          <w:p w14:paraId="79B16862" w14:textId="77777777" w:rsidR="00B23B31" w:rsidRDefault="00B23B31" w:rsidP="00B23B31">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5FE81C5" w14:textId="77777777" w:rsidR="00B23B31" w:rsidRDefault="00B23B31" w:rsidP="00B23B31">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FC53A4F" w14:textId="77777777" w:rsidR="00B23B31" w:rsidRDefault="00B23B31" w:rsidP="00B23B31">
            <w:pPr>
              <w:pStyle w:val="ListParagraph"/>
              <w:ind w:left="459"/>
              <w:cnfStyle w:val="000000100000" w:firstRow="0" w:lastRow="0" w:firstColumn="0" w:lastColumn="0" w:oddVBand="0" w:evenVBand="0" w:oddHBand="1" w:evenHBand="0" w:firstRowFirstColumn="0" w:firstRowLastColumn="0" w:lastRowFirstColumn="0" w:lastRowLastColumn="0"/>
            </w:pPr>
          </w:p>
        </w:tc>
      </w:tr>
      <w:tr w:rsidR="00B23B31" w14:paraId="50CEF8A9"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490B502A" w14:textId="0C20837C" w:rsidR="00B23B31" w:rsidRDefault="00B23B31" w:rsidP="00B23B31">
            <w:pPr>
              <w:jc w:val="center"/>
            </w:pPr>
            <w:r>
              <w:lastRenderedPageBreak/>
              <w:t>10</w:t>
            </w:r>
          </w:p>
        </w:tc>
        <w:tc>
          <w:tcPr>
            <w:tcW w:w="5117" w:type="dxa"/>
          </w:tcPr>
          <w:p w14:paraId="520F3F5C" w14:textId="660B81DA" w:rsidR="00B23B31" w:rsidRPr="00462D55" w:rsidRDefault="00B23B31" w:rsidP="00B23B31">
            <w:pPr>
              <w:cnfStyle w:val="000000000000" w:firstRow="0" w:lastRow="0" w:firstColumn="0" w:lastColumn="0" w:oddVBand="0" w:evenVBand="0" w:oddHBand="0" w:evenHBand="0" w:firstRowFirstColumn="0" w:firstRowLastColumn="0" w:lastRowFirstColumn="0" w:lastRowLastColumn="0"/>
            </w:pPr>
            <w:r w:rsidRPr="00704A63">
              <w:t>How does the State track due process hearing extensions?</w:t>
            </w:r>
          </w:p>
        </w:tc>
        <w:tc>
          <w:tcPr>
            <w:tcW w:w="2880" w:type="dxa"/>
          </w:tcPr>
          <w:p w14:paraId="2DFEA00A" w14:textId="77777777" w:rsidR="00B23B31" w:rsidRDefault="00B23B31" w:rsidP="00B23B31">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C4E5D87" w14:textId="77777777" w:rsidR="00B23B31" w:rsidRDefault="00B23B31" w:rsidP="00B23B31">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566B8DF" w14:textId="77777777" w:rsidR="00B23B31" w:rsidRDefault="00B23B31" w:rsidP="00B23B31">
            <w:pPr>
              <w:pStyle w:val="ListParagraph"/>
              <w:ind w:left="459"/>
              <w:cnfStyle w:val="000000000000" w:firstRow="0" w:lastRow="0" w:firstColumn="0" w:lastColumn="0" w:oddVBand="0" w:evenVBand="0" w:oddHBand="0" w:evenHBand="0" w:firstRowFirstColumn="0" w:firstRowLastColumn="0" w:lastRowFirstColumn="0" w:lastRowLastColumn="0"/>
            </w:pPr>
          </w:p>
        </w:tc>
      </w:tr>
      <w:tr w:rsidR="00B23B31" w14:paraId="504E407D"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4996EEE" w14:textId="21E38B98" w:rsidR="00B23B31" w:rsidRDefault="00B23B31" w:rsidP="00B23B31">
            <w:pPr>
              <w:jc w:val="center"/>
            </w:pPr>
            <w:r>
              <w:t>11</w:t>
            </w:r>
          </w:p>
        </w:tc>
        <w:tc>
          <w:tcPr>
            <w:tcW w:w="5117" w:type="dxa"/>
          </w:tcPr>
          <w:p w14:paraId="1D418F6F" w14:textId="1DF30762" w:rsidR="00B23B31" w:rsidRPr="00462D55" w:rsidRDefault="00B23B31" w:rsidP="00B23B31">
            <w:pPr>
              <w:cnfStyle w:val="000000100000" w:firstRow="0" w:lastRow="0" w:firstColumn="0" w:lastColumn="0" w:oddVBand="0" w:evenVBand="0" w:oddHBand="1" w:evenHBand="0" w:firstRowFirstColumn="0" w:firstRowLastColumn="0" w:lastRowFirstColumn="0" w:lastRowLastColumn="0"/>
            </w:pPr>
            <w:r w:rsidRPr="00704A63">
              <w:t>If the State finds that a hearing officer is inappropriately extending timelines, what action is taken?</w:t>
            </w:r>
          </w:p>
        </w:tc>
        <w:tc>
          <w:tcPr>
            <w:tcW w:w="2880" w:type="dxa"/>
          </w:tcPr>
          <w:p w14:paraId="7728492C" w14:textId="77777777" w:rsidR="00B23B31" w:rsidRDefault="00B23B31" w:rsidP="00B23B31">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F8C117F" w14:textId="77777777" w:rsidR="00B23B31" w:rsidRDefault="00B23B31" w:rsidP="00B23B31">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B88205D" w14:textId="77777777" w:rsidR="00B23B31" w:rsidRDefault="00B23B31" w:rsidP="00B23B31">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0A314D1C" w14:textId="263A042B" w:rsidR="00D8577C" w:rsidRDefault="00D8577C" w:rsidP="00D8577C">
      <w:pPr>
        <w:pStyle w:val="Heading3"/>
      </w:pPr>
      <w:r>
        <w:t>Key Conclusions</w:t>
      </w:r>
    </w:p>
    <w:p w14:paraId="2067D9DB" w14:textId="77777777" w:rsidR="00D8577C" w:rsidRPr="000A276D" w:rsidRDefault="00D8577C" w:rsidP="00D8577C">
      <w:pPr>
        <w:pStyle w:val="ListParagraph"/>
        <w:numPr>
          <w:ilvl w:val="0"/>
          <w:numId w:val="4"/>
        </w:numPr>
      </w:pPr>
    </w:p>
    <w:p w14:paraId="1CD2FA1C" w14:textId="28767803" w:rsidR="00D8577C" w:rsidRDefault="00D8577C" w:rsidP="00D8577C">
      <w:pPr>
        <w:pStyle w:val="Heading2"/>
      </w:pPr>
      <w:r>
        <w:rPr>
          <w:b/>
          <w:bCs/>
        </w:rPr>
        <w:lastRenderedPageBreak/>
        <w:t>G</w:t>
      </w:r>
      <w:r w:rsidRPr="00436F02">
        <w:rPr>
          <w:b/>
          <w:bCs/>
        </w:rPr>
        <w:t>.</w:t>
      </w:r>
      <w:r>
        <w:t xml:space="preserve"> </w:t>
      </w:r>
      <w:r w:rsidR="00687042" w:rsidRPr="00687042">
        <w:t>How does the State ensure the implementation of due process hearing officer decisions</w:t>
      </w:r>
      <w:r w:rsidR="00687042">
        <w:t>?</w:t>
      </w:r>
    </w:p>
    <w:p w14:paraId="2B7BDFFD" w14:textId="7D9F8D0F" w:rsidR="00687042" w:rsidRDefault="00000000" w:rsidP="00687042">
      <w:pPr>
        <w:pStyle w:val="ListParagraph"/>
        <w:numPr>
          <w:ilvl w:val="0"/>
          <w:numId w:val="4"/>
        </w:numPr>
      </w:pPr>
      <w:hyperlink r:id="rId18" w:history="1">
        <w:r w:rsidR="00687042" w:rsidRPr="00E411A4">
          <w:rPr>
            <w:rStyle w:val="Hyperlink"/>
          </w:rPr>
          <w:t>34 CFR §303.120</w:t>
        </w:r>
        <w:r w:rsidR="002311F9" w:rsidRPr="00E411A4">
          <w:rPr>
            <w:rStyle w:val="Hyperlink"/>
          </w:rPr>
          <w:t xml:space="preserve"> — </w:t>
        </w:r>
        <w:r w:rsidR="00E411A4" w:rsidRPr="00E411A4">
          <w:rPr>
            <w:rStyle w:val="Hyperlink"/>
          </w:rPr>
          <w:t>Lead agency role in supervision, monitoring, funding, interagency coordination, and other responsibilities</w:t>
        </w:r>
      </w:hyperlink>
    </w:p>
    <w:p w14:paraId="35A902D2" w14:textId="08B30E04" w:rsidR="00687042" w:rsidRDefault="00000000" w:rsidP="00687042">
      <w:pPr>
        <w:pStyle w:val="ListParagraph"/>
        <w:numPr>
          <w:ilvl w:val="0"/>
          <w:numId w:val="4"/>
        </w:numPr>
      </w:pPr>
      <w:hyperlink r:id="rId19" w:history="1">
        <w:r w:rsidR="00687042" w:rsidRPr="00E411A4">
          <w:rPr>
            <w:rStyle w:val="Hyperlink"/>
          </w:rPr>
          <w:t>34 CFR §303.700</w:t>
        </w:r>
        <w:r w:rsidR="002311F9" w:rsidRPr="00E411A4">
          <w:rPr>
            <w:rStyle w:val="Hyperlink"/>
          </w:rPr>
          <w:t xml:space="preserve"> — </w:t>
        </w:r>
        <w:r w:rsidR="00E411A4" w:rsidRPr="00E411A4">
          <w:rPr>
            <w:rStyle w:val="Hyperlink"/>
          </w:rPr>
          <w:t>State monitoring and enforcement</w:t>
        </w:r>
      </w:hyperlink>
    </w:p>
    <w:p w14:paraId="296EA947" w14:textId="77777777" w:rsidR="00D8577C" w:rsidRDefault="00D8577C" w:rsidP="00D8577C">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D8577C" w14:paraId="3FE5F77A" w14:textId="77777777" w:rsidTr="00423E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1560D61F" w14:textId="77777777" w:rsidR="00D8577C" w:rsidRDefault="00D8577C" w:rsidP="00423EF3">
            <w:pPr>
              <w:jc w:val="center"/>
            </w:pPr>
            <w:r>
              <w:t>ID</w:t>
            </w:r>
          </w:p>
        </w:tc>
        <w:tc>
          <w:tcPr>
            <w:tcW w:w="5117" w:type="dxa"/>
          </w:tcPr>
          <w:p w14:paraId="3F03281F"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77270453"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2EDDE6E7" w14:textId="77777777" w:rsidR="00D8577C" w:rsidRDefault="00D8577C" w:rsidP="00423EF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11F00469"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What’s Missing/Next Steps</w:t>
            </w:r>
          </w:p>
        </w:tc>
      </w:tr>
      <w:tr w:rsidR="00797188" w14:paraId="16E5FC1D"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453DA29" w14:textId="77777777" w:rsidR="00797188" w:rsidRDefault="00797188" w:rsidP="00797188">
            <w:pPr>
              <w:jc w:val="center"/>
            </w:pPr>
            <w:r>
              <w:t>1</w:t>
            </w:r>
          </w:p>
        </w:tc>
        <w:tc>
          <w:tcPr>
            <w:tcW w:w="5117" w:type="dxa"/>
          </w:tcPr>
          <w:p w14:paraId="4FE544BD" w14:textId="0C00725F" w:rsidR="00797188" w:rsidRDefault="00797188" w:rsidP="00797188">
            <w:pPr>
              <w:cnfStyle w:val="000000100000" w:firstRow="0" w:lastRow="0" w:firstColumn="0" w:lastColumn="0" w:oddVBand="0" w:evenVBand="0" w:oddHBand="1" w:evenHBand="0" w:firstRowFirstColumn="0" w:firstRowLastColumn="0" w:lastRowFirstColumn="0" w:lastRowLastColumn="0"/>
            </w:pPr>
            <w:r w:rsidRPr="008A0BB4">
              <w:t xml:space="preserve">Personally identifiable information (PII) must be redacted from information provided to the public. </w:t>
            </w:r>
          </w:p>
        </w:tc>
        <w:tc>
          <w:tcPr>
            <w:tcW w:w="2880" w:type="dxa"/>
          </w:tcPr>
          <w:p w14:paraId="298AEB97" w14:textId="77777777" w:rsidR="00797188" w:rsidRDefault="00797188" w:rsidP="00797188">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17CCD08" w14:textId="77777777" w:rsidR="00797188" w:rsidRDefault="00797188" w:rsidP="00797188">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BD28931" w14:textId="77777777" w:rsidR="00797188" w:rsidRDefault="00797188" w:rsidP="00797188">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97188" w14:paraId="2CCC298A"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100599D0" w14:textId="77777777" w:rsidR="00797188" w:rsidRDefault="00797188" w:rsidP="00797188">
            <w:pPr>
              <w:jc w:val="center"/>
            </w:pPr>
            <w:r>
              <w:t>2</w:t>
            </w:r>
          </w:p>
        </w:tc>
        <w:tc>
          <w:tcPr>
            <w:tcW w:w="5117" w:type="dxa"/>
          </w:tcPr>
          <w:p w14:paraId="41EA79A8" w14:textId="4094A09E" w:rsidR="00797188" w:rsidRDefault="00797188" w:rsidP="00797188">
            <w:pPr>
              <w:cnfStyle w:val="000000000000" w:firstRow="0" w:lastRow="0" w:firstColumn="0" w:lastColumn="0" w:oddVBand="0" w:evenVBand="0" w:oddHBand="0" w:evenHBand="0" w:firstRowFirstColumn="0" w:firstRowLastColumn="0" w:lastRowFirstColumn="0" w:lastRowLastColumn="0"/>
            </w:pPr>
            <w:r>
              <w:t xml:space="preserve">The State must have a process to ensure LAs implement the actions within the timeline ordered by the hearing officer. </w:t>
            </w:r>
          </w:p>
        </w:tc>
        <w:tc>
          <w:tcPr>
            <w:tcW w:w="2880" w:type="dxa"/>
          </w:tcPr>
          <w:p w14:paraId="5B4A0B9B" w14:textId="77777777" w:rsidR="00797188" w:rsidRDefault="00797188" w:rsidP="00797188">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2AC1086" w14:textId="77777777" w:rsidR="00797188" w:rsidRDefault="00797188" w:rsidP="00797188">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5E02CF00" w14:textId="77777777" w:rsidR="00797188" w:rsidRDefault="00797188" w:rsidP="00797188">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09303B62" w14:textId="77777777" w:rsidR="00D8577C" w:rsidRDefault="00D8577C" w:rsidP="00D8577C">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D8577C" w14:paraId="3C5B44A2" w14:textId="77777777" w:rsidTr="00423E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1A62CC63" w14:textId="77777777" w:rsidR="00D8577C" w:rsidRDefault="00D8577C" w:rsidP="00423EF3">
            <w:pPr>
              <w:jc w:val="center"/>
            </w:pPr>
            <w:r>
              <w:t>ID</w:t>
            </w:r>
          </w:p>
        </w:tc>
        <w:tc>
          <w:tcPr>
            <w:tcW w:w="5117" w:type="dxa"/>
          </w:tcPr>
          <w:p w14:paraId="5B47A4C4"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6688D2E2"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2A0F2695" w14:textId="77777777" w:rsidR="00D8577C" w:rsidRDefault="00D8577C" w:rsidP="00423EF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2247ECFC"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What’s Missing/Next Steps</w:t>
            </w:r>
          </w:p>
        </w:tc>
      </w:tr>
      <w:tr w:rsidR="00797188" w14:paraId="6CB0326A"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2434433" w14:textId="3E8AF03D" w:rsidR="00797188" w:rsidRDefault="00797188" w:rsidP="00797188">
            <w:pPr>
              <w:jc w:val="center"/>
            </w:pPr>
            <w:r>
              <w:t>3</w:t>
            </w:r>
          </w:p>
        </w:tc>
        <w:tc>
          <w:tcPr>
            <w:tcW w:w="5117" w:type="dxa"/>
          </w:tcPr>
          <w:p w14:paraId="699C18E3" w14:textId="6EC13887" w:rsidR="00797188" w:rsidRPr="00237D86" w:rsidRDefault="00797188" w:rsidP="00797188">
            <w:pPr>
              <w:cnfStyle w:val="000000100000" w:firstRow="0" w:lastRow="0" w:firstColumn="0" w:lastColumn="0" w:oddVBand="0" w:evenVBand="0" w:oddHBand="1" w:evenHBand="0" w:firstRowFirstColumn="0" w:firstRowLastColumn="0" w:lastRowFirstColumn="0" w:lastRowLastColumn="0"/>
            </w:pPr>
            <w:r w:rsidRPr="00237D86">
              <w:t>How does the State ensure that a hearing officer’s decision has been implemented?</w:t>
            </w:r>
          </w:p>
        </w:tc>
        <w:tc>
          <w:tcPr>
            <w:tcW w:w="2880" w:type="dxa"/>
          </w:tcPr>
          <w:p w14:paraId="2473BDCC" w14:textId="77777777" w:rsidR="00797188" w:rsidRDefault="00797188" w:rsidP="00797188">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744F2DC" w14:textId="77777777" w:rsidR="00797188" w:rsidRDefault="00797188" w:rsidP="00797188">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B259ACA" w14:textId="77777777" w:rsidR="00797188" w:rsidRDefault="00797188" w:rsidP="00797188">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97188" w14:paraId="5054C4D8"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6D0E7401" w14:textId="5F1062DE" w:rsidR="00797188" w:rsidRDefault="00797188" w:rsidP="00797188">
            <w:pPr>
              <w:jc w:val="center"/>
            </w:pPr>
            <w:r>
              <w:t>4</w:t>
            </w:r>
          </w:p>
        </w:tc>
        <w:tc>
          <w:tcPr>
            <w:tcW w:w="5117" w:type="dxa"/>
          </w:tcPr>
          <w:p w14:paraId="5E8533F0" w14:textId="441541D1" w:rsidR="00797188" w:rsidRPr="00462D55" w:rsidRDefault="00797188" w:rsidP="00797188">
            <w:pPr>
              <w:cnfStyle w:val="000000000000" w:firstRow="0" w:lastRow="0" w:firstColumn="0" w:lastColumn="0" w:oddVBand="0" w:evenVBand="0" w:oddHBand="0" w:evenHBand="0" w:firstRowFirstColumn="0" w:firstRowLastColumn="0" w:lastRowFirstColumn="0" w:lastRowLastColumn="0"/>
            </w:pPr>
            <w:r w:rsidRPr="00237D86">
              <w:t>What evidence does the State review to substantiate implementation of the hearing officer’s decision?</w:t>
            </w:r>
          </w:p>
        </w:tc>
        <w:tc>
          <w:tcPr>
            <w:tcW w:w="2880" w:type="dxa"/>
          </w:tcPr>
          <w:p w14:paraId="3726557B" w14:textId="77777777" w:rsidR="00797188" w:rsidRDefault="00797188" w:rsidP="00797188">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4AA1A9C" w14:textId="77777777" w:rsidR="00797188" w:rsidRDefault="00797188" w:rsidP="00797188">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CCBC517" w14:textId="77777777" w:rsidR="00797188" w:rsidRDefault="00797188" w:rsidP="00797188">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97188" w14:paraId="375508FF"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CCAE779" w14:textId="12ADB4AB" w:rsidR="00797188" w:rsidRDefault="00797188" w:rsidP="00797188">
            <w:pPr>
              <w:jc w:val="center"/>
            </w:pPr>
            <w:r>
              <w:t>5</w:t>
            </w:r>
          </w:p>
        </w:tc>
        <w:tc>
          <w:tcPr>
            <w:tcW w:w="5117" w:type="dxa"/>
          </w:tcPr>
          <w:p w14:paraId="3F1F0BA9" w14:textId="2BA40BA1" w:rsidR="00797188" w:rsidRPr="00462D55" w:rsidRDefault="00797188" w:rsidP="00797188">
            <w:pPr>
              <w:cnfStyle w:val="000000100000" w:firstRow="0" w:lastRow="0" w:firstColumn="0" w:lastColumn="0" w:oddVBand="0" w:evenVBand="0" w:oddHBand="1" w:evenHBand="0" w:firstRowFirstColumn="0" w:firstRowLastColumn="0" w:lastRowFirstColumn="0" w:lastRowLastColumn="0"/>
            </w:pPr>
            <w:r w:rsidRPr="00237D86">
              <w:t>Does the State impose sanctions/enforcement actions on public agencies that cannot demonstrate timely implementation of hearing officers’ decisions?</w:t>
            </w:r>
          </w:p>
        </w:tc>
        <w:tc>
          <w:tcPr>
            <w:tcW w:w="2880" w:type="dxa"/>
          </w:tcPr>
          <w:p w14:paraId="250F323B" w14:textId="77777777" w:rsidR="00797188" w:rsidRDefault="00797188" w:rsidP="00797188">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306C11F" w14:textId="77777777" w:rsidR="00797188" w:rsidRDefault="00797188" w:rsidP="00797188">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52BAB3C" w14:textId="77777777" w:rsidR="00797188" w:rsidRDefault="00797188" w:rsidP="00797188">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97188" w14:paraId="5EA0B205"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1464C077" w14:textId="77777777" w:rsidR="00797188" w:rsidRDefault="00797188" w:rsidP="00797188">
            <w:pPr>
              <w:jc w:val="center"/>
            </w:pPr>
            <w:r>
              <w:t>6</w:t>
            </w:r>
          </w:p>
        </w:tc>
        <w:tc>
          <w:tcPr>
            <w:tcW w:w="5117" w:type="dxa"/>
          </w:tcPr>
          <w:p w14:paraId="78383EE3" w14:textId="0711B9E7" w:rsidR="00797188" w:rsidRDefault="00797188" w:rsidP="00797188">
            <w:pPr>
              <w:cnfStyle w:val="000000000000" w:firstRow="0" w:lastRow="0" w:firstColumn="0" w:lastColumn="0" w:oddVBand="0" w:evenVBand="0" w:oddHBand="0" w:evenHBand="0" w:firstRowFirstColumn="0" w:firstRowLastColumn="0" w:lastRowFirstColumn="0" w:lastRowLastColumn="0"/>
            </w:pPr>
            <w:r w:rsidRPr="00237D86">
              <w:t>If the State receives a State complaint alleging that a hearing officer’s decision has not been implemented, how does the State investigate the complaint?</w:t>
            </w:r>
          </w:p>
        </w:tc>
        <w:tc>
          <w:tcPr>
            <w:tcW w:w="2880" w:type="dxa"/>
          </w:tcPr>
          <w:p w14:paraId="20D18A5F" w14:textId="77777777" w:rsidR="00797188" w:rsidRDefault="00797188" w:rsidP="00797188">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1B61463" w14:textId="77777777" w:rsidR="00797188" w:rsidRDefault="00797188" w:rsidP="00797188">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138E471" w14:textId="77777777" w:rsidR="00797188" w:rsidRDefault="00797188" w:rsidP="00797188">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97188" w14:paraId="304B4612"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5DA4407" w14:textId="77777777" w:rsidR="00797188" w:rsidRDefault="00797188" w:rsidP="00797188">
            <w:pPr>
              <w:jc w:val="center"/>
            </w:pPr>
            <w:r>
              <w:t>7</w:t>
            </w:r>
          </w:p>
        </w:tc>
        <w:tc>
          <w:tcPr>
            <w:tcW w:w="5117" w:type="dxa"/>
          </w:tcPr>
          <w:p w14:paraId="3170B50F" w14:textId="29E02D3A" w:rsidR="00797188" w:rsidRDefault="00797188" w:rsidP="00797188">
            <w:pPr>
              <w:cnfStyle w:val="000000100000" w:firstRow="0" w:lastRow="0" w:firstColumn="0" w:lastColumn="0" w:oddVBand="0" w:evenVBand="0" w:oddHBand="1" w:evenHBand="0" w:firstRowFirstColumn="0" w:firstRowLastColumn="0" w:lastRowFirstColumn="0" w:lastRowLastColumn="0"/>
            </w:pPr>
            <w:r>
              <w:t>How does the State make its findings and decisions available to the public?</w:t>
            </w:r>
          </w:p>
        </w:tc>
        <w:tc>
          <w:tcPr>
            <w:tcW w:w="2880" w:type="dxa"/>
          </w:tcPr>
          <w:p w14:paraId="4BDEC53C" w14:textId="77777777" w:rsidR="00797188" w:rsidRDefault="00797188" w:rsidP="00797188">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C415EE5" w14:textId="77777777" w:rsidR="00797188" w:rsidRDefault="00797188" w:rsidP="00797188">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2E257B3" w14:textId="77777777" w:rsidR="00797188" w:rsidRDefault="00797188" w:rsidP="00797188">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97188" w14:paraId="41F8492A"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52CBE46C" w14:textId="77777777" w:rsidR="00797188" w:rsidRDefault="00797188" w:rsidP="00797188">
            <w:pPr>
              <w:jc w:val="center"/>
            </w:pPr>
            <w:r>
              <w:t>8</w:t>
            </w:r>
          </w:p>
        </w:tc>
        <w:tc>
          <w:tcPr>
            <w:tcW w:w="5117" w:type="dxa"/>
          </w:tcPr>
          <w:p w14:paraId="7306F2CD" w14:textId="19CC728B" w:rsidR="00797188" w:rsidRDefault="00797188" w:rsidP="00797188">
            <w:pPr>
              <w:cnfStyle w:val="000000000000" w:firstRow="0" w:lastRow="0" w:firstColumn="0" w:lastColumn="0" w:oddVBand="0" w:evenVBand="0" w:oddHBand="0" w:evenHBand="0" w:firstRowFirstColumn="0" w:firstRowLastColumn="0" w:lastRowFirstColumn="0" w:lastRowLastColumn="0"/>
            </w:pPr>
            <w:r w:rsidRPr="4FD5805B">
              <w:t>If the State is using its website to share the due process hearing decisions, how frequently is it updated?</w:t>
            </w:r>
          </w:p>
        </w:tc>
        <w:tc>
          <w:tcPr>
            <w:tcW w:w="2880" w:type="dxa"/>
          </w:tcPr>
          <w:p w14:paraId="6C9D8E11" w14:textId="77777777" w:rsidR="00797188" w:rsidRDefault="00797188" w:rsidP="00797188">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3601C15" w14:textId="77777777" w:rsidR="00797188" w:rsidRDefault="00797188" w:rsidP="00797188">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9223FD9" w14:textId="77777777" w:rsidR="00797188" w:rsidRDefault="00797188" w:rsidP="00797188">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30DE0692" w14:textId="77777777" w:rsidR="00D8577C" w:rsidRDefault="00D8577C" w:rsidP="00D8577C">
      <w:pPr>
        <w:pStyle w:val="Heading3"/>
      </w:pPr>
      <w:r>
        <w:lastRenderedPageBreak/>
        <w:t>Key Conclusions</w:t>
      </w:r>
    </w:p>
    <w:p w14:paraId="50AED3E6" w14:textId="77777777" w:rsidR="00D8577C" w:rsidRPr="000A276D" w:rsidRDefault="00D8577C" w:rsidP="00D8577C">
      <w:pPr>
        <w:pStyle w:val="ListParagraph"/>
        <w:numPr>
          <w:ilvl w:val="0"/>
          <w:numId w:val="4"/>
        </w:numPr>
      </w:pPr>
    </w:p>
    <w:p w14:paraId="5E03F59F" w14:textId="67E52995" w:rsidR="00D8577C" w:rsidRDefault="00D8577C" w:rsidP="00D8577C">
      <w:pPr>
        <w:pStyle w:val="Heading2"/>
      </w:pPr>
      <w:r>
        <w:rPr>
          <w:b/>
          <w:bCs/>
        </w:rPr>
        <w:lastRenderedPageBreak/>
        <w:t>H</w:t>
      </w:r>
      <w:r w:rsidRPr="00436F02">
        <w:rPr>
          <w:b/>
          <w:bCs/>
        </w:rPr>
        <w:t>.</w:t>
      </w:r>
      <w:r>
        <w:t xml:space="preserve"> </w:t>
      </w:r>
      <w:r w:rsidR="00074435" w:rsidRPr="00074435">
        <w:t>How does the State use information from due process hearing decisions in its general supervision system</w:t>
      </w:r>
    </w:p>
    <w:p w14:paraId="323F1A61" w14:textId="77777777" w:rsidR="00074435" w:rsidRDefault="00000000" w:rsidP="00074435">
      <w:pPr>
        <w:pStyle w:val="ListParagraph"/>
        <w:numPr>
          <w:ilvl w:val="0"/>
          <w:numId w:val="4"/>
        </w:numPr>
      </w:pPr>
      <w:hyperlink r:id="rId20" w:history="1">
        <w:r w:rsidR="00074435" w:rsidRPr="00E411A4">
          <w:rPr>
            <w:rStyle w:val="Hyperlink"/>
          </w:rPr>
          <w:t>34 CFR §303.700 — State monitoring and enforcement</w:t>
        </w:r>
      </w:hyperlink>
    </w:p>
    <w:p w14:paraId="43876612" w14:textId="77777777" w:rsidR="00D8577C" w:rsidRDefault="00D8577C" w:rsidP="00D8577C">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D8577C" w14:paraId="00434B50" w14:textId="77777777" w:rsidTr="00423E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C639B94" w14:textId="77777777" w:rsidR="00D8577C" w:rsidRDefault="00D8577C" w:rsidP="00423EF3">
            <w:pPr>
              <w:jc w:val="center"/>
            </w:pPr>
            <w:r>
              <w:t>ID</w:t>
            </w:r>
          </w:p>
        </w:tc>
        <w:tc>
          <w:tcPr>
            <w:tcW w:w="5117" w:type="dxa"/>
          </w:tcPr>
          <w:p w14:paraId="54544AD7"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40C7FE49"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53730ABD" w14:textId="77777777" w:rsidR="00D8577C" w:rsidRDefault="00D8577C" w:rsidP="00423EF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7F6FD4CA"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What’s Missing/Next Steps</w:t>
            </w:r>
          </w:p>
        </w:tc>
      </w:tr>
      <w:tr w:rsidR="00673FC9" w14:paraId="28497215"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0ACEE57" w14:textId="77777777" w:rsidR="00673FC9" w:rsidRDefault="00673FC9" w:rsidP="00673FC9">
            <w:pPr>
              <w:jc w:val="center"/>
            </w:pPr>
            <w:r>
              <w:t>1</w:t>
            </w:r>
          </w:p>
        </w:tc>
        <w:tc>
          <w:tcPr>
            <w:tcW w:w="5117" w:type="dxa"/>
          </w:tcPr>
          <w:p w14:paraId="754054DF" w14:textId="3DBDF0E9" w:rsidR="00673FC9" w:rsidRDefault="00673FC9" w:rsidP="00673FC9">
            <w:pPr>
              <w:cnfStyle w:val="000000100000" w:firstRow="0" w:lastRow="0" w:firstColumn="0" w:lastColumn="0" w:oddVBand="0" w:evenVBand="0" w:oddHBand="1" w:evenHBand="0" w:firstRowFirstColumn="0" w:firstRowLastColumn="0" w:lastRowFirstColumn="0" w:lastRowLastColumn="0"/>
            </w:pPr>
            <w:r w:rsidRPr="00637ED7">
              <w:t xml:space="preserve">The State has methods of regularly reviewing issues raised in due process hearing decisions to compare to other monitoring information. </w:t>
            </w:r>
          </w:p>
        </w:tc>
        <w:tc>
          <w:tcPr>
            <w:tcW w:w="2880" w:type="dxa"/>
          </w:tcPr>
          <w:p w14:paraId="4004F25D" w14:textId="77777777" w:rsidR="00673FC9" w:rsidRDefault="00673FC9" w:rsidP="00673FC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8D29D4C" w14:textId="77777777" w:rsidR="00673FC9" w:rsidRDefault="00673FC9" w:rsidP="00673FC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2E93956" w14:textId="77777777" w:rsidR="00673FC9" w:rsidRDefault="00673FC9" w:rsidP="00673FC9">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73FC9" w14:paraId="48993C4C"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24AA614E" w14:textId="77777777" w:rsidR="00673FC9" w:rsidRDefault="00673FC9" w:rsidP="00673FC9">
            <w:pPr>
              <w:jc w:val="center"/>
            </w:pPr>
            <w:r>
              <w:t>2</w:t>
            </w:r>
          </w:p>
        </w:tc>
        <w:tc>
          <w:tcPr>
            <w:tcW w:w="5117" w:type="dxa"/>
          </w:tcPr>
          <w:p w14:paraId="3763A05D" w14:textId="54288A25" w:rsidR="00673FC9" w:rsidRDefault="00673FC9" w:rsidP="00673FC9">
            <w:pPr>
              <w:cnfStyle w:val="000000000000" w:firstRow="0" w:lastRow="0" w:firstColumn="0" w:lastColumn="0" w:oddVBand="0" w:evenVBand="0" w:oddHBand="0" w:evenHBand="0" w:firstRowFirstColumn="0" w:firstRowLastColumn="0" w:lastRowFirstColumn="0" w:lastRowLastColumn="0"/>
            </w:pPr>
            <w:r w:rsidRPr="00637ED7">
              <w:t>As part of its general supervision system, the State has methods to track the issues identified in due process hearing decisions to determine if patterns or trends exist.</w:t>
            </w:r>
          </w:p>
        </w:tc>
        <w:tc>
          <w:tcPr>
            <w:tcW w:w="2880" w:type="dxa"/>
          </w:tcPr>
          <w:p w14:paraId="040BDE04" w14:textId="77777777" w:rsidR="00673FC9" w:rsidRDefault="00673FC9" w:rsidP="00673FC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650E4D7" w14:textId="77777777" w:rsidR="00673FC9" w:rsidRDefault="00673FC9" w:rsidP="00673FC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7867FE71" w14:textId="77777777" w:rsidR="00673FC9" w:rsidRDefault="00673FC9" w:rsidP="00673FC9">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73FC9" w14:paraId="1D1E46E9"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9AB0434" w14:textId="77777777" w:rsidR="00673FC9" w:rsidRDefault="00673FC9" w:rsidP="00673FC9">
            <w:pPr>
              <w:jc w:val="center"/>
            </w:pPr>
            <w:r>
              <w:t>3</w:t>
            </w:r>
          </w:p>
        </w:tc>
        <w:tc>
          <w:tcPr>
            <w:tcW w:w="5117" w:type="dxa"/>
          </w:tcPr>
          <w:p w14:paraId="70CD1B80" w14:textId="2401C0C0" w:rsidR="00673FC9" w:rsidRDefault="00673FC9" w:rsidP="00673FC9">
            <w:pPr>
              <w:cnfStyle w:val="000000100000" w:firstRow="0" w:lastRow="0" w:firstColumn="0" w:lastColumn="0" w:oddVBand="0" w:evenVBand="0" w:oddHBand="1" w:evenHBand="0" w:firstRowFirstColumn="0" w:firstRowLastColumn="0" w:lastRowFirstColumn="0" w:lastRowLastColumn="0"/>
            </w:pPr>
            <w:r>
              <w:t xml:space="preserve">The State has a process for reviewing due process hearing decisions for the purpose of identifying hearing officer training needs and any noncompliance identified by the hearing officer (one-tier) against an EIS provider. </w:t>
            </w:r>
          </w:p>
        </w:tc>
        <w:tc>
          <w:tcPr>
            <w:tcW w:w="2880" w:type="dxa"/>
          </w:tcPr>
          <w:p w14:paraId="07A4EAD3" w14:textId="77777777" w:rsidR="00673FC9" w:rsidRDefault="00673FC9" w:rsidP="00673FC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CD154BA" w14:textId="77777777" w:rsidR="00673FC9" w:rsidRDefault="00673FC9" w:rsidP="00673FC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5AC46A0" w14:textId="77777777" w:rsidR="00673FC9" w:rsidRDefault="00673FC9" w:rsidP="00673FC9">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4B1E1DC2" w14:textId="77777777" w:rsidR="00D8577C" w:rsidRDefault="00D8577C" w:rsidP="00D8577C">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D8577C" w14:paraId="57FDC6C5" w14:textId="77777777" w:rsidTr="00423E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5D6880B4" w14:textId="77777777" w:rsidR="00D8577C" w:rsidRDefault="00D8577C" w:rsidP="00423EF3">
            <w:pPr>
              <w:jc w:val="center"/>
            </w:pPr>
            <w:r>
              <w:t>ID</w:t>
            </w:r>
          </w:p>
        </w:tc>
        <w:tc>
          <w:tcPr>
            <w:tcW w:w="5117" w:type="dxa"/>
          </w:tcPr>
          <w:p w14:paraId="0D1E6272"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61B355DA"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37F16D01" w14:textId="77777777" w:rsidR="00D8577C" w:rsidRDefault="00D8577C" w:rsidP="00423EF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3EF8CEA"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What’s Missing/Next Steps</w:t>
            </w:r>
          </w:p>
        </w:tc>
      </w:tr>
      <w:tr w:rsidR="005C66C5" w14:paraId="7906F967"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7DB177C" w14:textId="7BCAC862" w:rsidR="005C66C5" w:rsidRDefault="005C66C5" w:rsidP="005C66C5">
            <w:pPr>
              <w:jc w:val="center"/>
            </w:pPr>
            <w:r>
              <w:t>4</w:t>
            </w:r>
          </w:p>
        </w:tc>
        <w:tc>
          <w:tcPr>
            <w:tcW w:w="5117" w:type="dxa"/>
          </w:tcPr>
          <w:p w14:paraId="3B20DC78" w14:textId="0CC10FE9" w:rsidR="005C66C5" w:rsidRDefault="005C66C5" w:rsidP="005C66C5">
            <w:pPr>
              <w:cnfStyle w:val="000000100000" w:firstRow="0" w:lastRow="0" w:firstColumn="0" w:lastColumn="0" w:oddVBand="0" w:evenVBand="0" w:oddHBand="1" w:evenHBand="0" w:firstRowFirstColumn="0" w:firstRowLastColumn="0" w:lastRowFirstColumn="0" w:lastRowLastColumn="0"/>
            </w:pPr>
            <w:r>
              <w:t>How does the State incorporate information from due process hearing decisions in its oversight or monitoring of EIS programs and providers?</w:t>
            </w:r>
          </w:p>
        </w:tc>
        <w:tc>
          <w:tcPr>
            <w:tcW w:w="2880" w:type="dxa"/>
          </w:tcPr>
          <w:p w14:paraId="76B6BB10" w14:textId="77777777" w:rsidR="005C66C5" w:rsidRDefault="005C66C5" w:rsidP="005C66C5">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B333BFD" w14:textId="77777777" w:rsidR="005C66C5" w:rsidRDefault="005C66C5" w:rsidP="005C66C5">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7913765" w14:textId="77777777" w:rsidR="005C66C5" w:rsidRDefault="005C66C5" w:rsidP="005C66C5">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C66C5" w14:paraId="2BEF4FC2"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1B9ACAD9" w14:textId="2E2AA192" w:rsidR="005C66C5" w:rsidRDefault="005C66C5" w:rsidP="005C66C5">
            <w:pPr>
              <w:jc w:val="center"/>
            </w:pPr>
            <w:r>
              <w:t>5</w:t>
            </w:r>
          </w:p>
        </w:tc>
        <w:tc>
          <w:tcPr>
            <w:tcW w:w="5117" w:type="dxa"/>
          </w:tcPr>
          <w:p w14:paraId="1C64A600" w14:textId="4C90205E" w:rsidR="005C66C5" w:rsidRDefault="005C66C5" w:rsidP="005C66C5">
            <w:pPr>
              <w:cnfStyle w:val="000000000000" w:firstRow="0" w:lastRow="0" w:firstColumn="0" w:lastColumn="0" w:oddVBand="0" w:evenVBand="0" w:oddHBand="0" w:evenHBand="0" w:firstRowFirstColumn="0" w:firstRowLastColumn="0" w:lastRowFirstColumn="0" w:lastRowLastColumn="0"/>
            </w:pPr>
            <w:r>
              <w:t>How does the State determine whether an issue in a due process hearing complaint may warrant broader guidance throughout the EIS provider or State?</w:t>
            </w:r>
          </w:p>
        </w:tc>
        <w:tc>
          <w:tcPr>
            <w:tcW w:w="2880" w:type="dxa"/>
          </w:tcPr>
          <w:p w14:paraId="5C410632" w14:textId="77777777" w:rsidR="005C66C5" w:rsidRDefault="005C66C5" w:rsidP="005C66C5">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5978ED8" w14:textId="77777777" w:rsidR="005C66C5" w:rsidRDefault="005C66C5" w:rsidP="005C66C5">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24FD6C6" w14:textId="77777777" w:rsidR="005C66C5" w:rsidRDefault="005C66C5" w:rsidP="005C66C5">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C66C5" w14:paraId="7B91CF32"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6D3998D" w14:textId="72790A0B" w:rsidR="005C66C5" w:rsidRDefault="005C66C5" w:rsidP="005C66C5">
            <w:pPr>
              <w:jc w:val="center"/>
            </w:pPr>
            <w:r>
              <w:t>6</w:t>
            </w:r>
          </w:p>
        </w:tc>
        <w:tc>
          <w:tcPr>
            <w:tcW w:w="5117" w:type="dxa"/>
          </w:tcPr>
          <w:p w14:paraId="4EB6620E" w14:textId="5AD0F0F7" w:rsidR="005C66C5" w:rsidRPr="0080442A" w:rsidRDefault="005C66C5" w:rsidP="005C66C5">
            <w:pPr>
              <w:cnfStyle w:val="000000100000" w:firstRow="0" w:lastRow="0" w:firstColumn="0" w:lastColumn="0" w:oddVBand="0" w:evenVBand="0" w:oddHBand="1" w:evenHBand="0" w:firstRowFirstColumn="0" w:firstRowLastColumn="0" w:lastRowFirstColumn="0" w:lastRowLastColumn="0"/>
              <w:rPr>
                <w:rFonts w:cstheme="minorHAnsi"/>
              </w:rPr>
            </w:pPr>
            <w:r w:rsidRPr="000A600F">
              <w:t>How does the State evaluate the effectiveness of any guidance that may result from due process hearing decisions?</w:t>
            </w:r>
          </w:p>
        </w:tc>
        <w:tc>
          <w:tcPr>
            <w:tcW w:w="2880" w:type="dxa"/>
          </w:tcPr>
          <w:p w14:paraId="45DC96E4" w14:textId="77777777" w:rsidR="005C66C5" w:rsidRDefault="005C66C5" w:rsidP="005C66C5">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A958092" w14:textId="77777777" w:rsidR="005C66C5" w:rsidRDefault="005C66C5" w:rsidP="005C66C5">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4722F6B" w14:textId="77777777" w:rsidR="005C66C5" w:rsidRDefault="005C66C5" w:rsidP="005C66C5">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C66C5" w14:paraId="649C17A0"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23C69B44" w14:textId="166363C1" w:rsidR="005C66C5" w:rsidRDefault="005C66C5" w:rsidP="005C66C5">
            <w:pPr>
              <w:jc w:val="center"/>
            </w:pPr>
            <w:r>
              <w:t>7</w:t>
            </w:r>
          </w:p>
        </w:tc>
        <w:tc>
          <w:tcPr>
            <w:tcW w:w="5117" w:type="dxa"/>
          </w:tcPr>
          <w:p w14:paraId="153F3AF9" w14:textId="048671FB" w:rsidR="005C66C5" w:rsidRDefault="005C66C5" w:rsidP="005C66C5">
            <w:pPr>
              <w:cnfStyle w:val="000000000000" w:firstRow="0" w:lastRow="0" w:firstColumn="0" w:lastColumn="0" w:oddVBand="0" w:evenVBand="0" w:oddHBand="0" w:evenHBand="0" w:firstRowFirstColumn="0" w:firstRowLastColumn="0" w:lastRowFirstColumn="0" w:lastRowLastColumn="0"/>
            </w:pPr>
            <w:r w:rsidRPr="000A600F">
              <w:t>How does the State determine whether similar situations are resolved consistent with past decisions or guidance?</w:t>
            </w:r>
          </w:p>
        </w:tc>
        <w:tc>
          <w:tcPr>
            <w:tcW w:w="2880" w:type="dxa"/>
          </w:tcPr>
          <w:p w14:paraId="35C62FEF" w14:textId="77777777" w:rsidR="005C66C5" w:rsidRDefault="005C66C5" w:rsidP="005C66C5">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F29B6A0" w14:textId="77777777" w:rsidR="005C66C5" w:rsidRDefault="005C66C5" w:rsidP="005C66C5">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E4FC096" w14:textId="77777777" w:rsidR="005C66C5" w:rsidRDefault="005C66C5" w:rsidP="005C66C5">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C66C5" w14:paraId="60BB751E"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4F43FF1" w14:textId="1288F64A" w:rsidR="005C66C5" w:rsidRDefault="005C66C5" w:rsidP="005C66C5">
            <w:pPr>
              <w:jc w:val="center"/>
            </w:pPr>
            <w:r>
              <w:lastRenderedPageBreak/>
              <w:t>8</w:t>
            </w:r>
          </w:p>
        </w:tc>
        <w:tc>
          <w:tcPr>
            <w:tcW w:w="5117" w:type="dxa"/>
          </w:tcPr>
          <w:p w14:paraId="3945E03C" w14:textId="100CE7CE" w:rsidR="005C66C5" w:rsidRPr="00462D55" w:rsidRDefault="005C66C5" w:rsidP="005C66C5">
            <w:pPr>
              <w:cnfStyle w:val="000000100000" w:firstRow="0" w:lastRow="0" w:firstColumn="0" w:lastColumn="0" w:oddVBand="0" w:evenVBand="0" w:oddHBand="1" w:evenHBand="0" w:firstRowFirstColumn="0" w:firstRowLastColumn="0" w:lastRowFirstColumn="0" w:lastRowLastColumn="0"/>
            </w:pPr>
            <w:r>
              <w:t xml:space="preserve">What actions does the State take if the decision identifies any procedural and/or substantive violations of IDEA in a specific EIS provider?    </w:t>
            </w:r>
          </w:p>
        </w:tc>
        <w:tc>
          <w:tcPr>
            <w:tcW w:w="2880" w:type="dxa"/>
          </w:tcPr>
          <w:p w14:paraId="48B835EA" w14:textId="77777777" w:rsidR="005C66C5" w:rsidRDefault="005C66C5" w:rsidP="005C66C5">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DF91CDC" w14:textId="77777777" w:rsidR="005C66C5" w:rsidRDefault="005C66C5" w:rsidP="005C66C5">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8D50F5F" w14:textId="77777777" w:rsidR="005C66C5" w:rsidRDefault="005C66C5" w:rsidP="005C66C5">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53434CDC" w14:textId="77777777" w:rsidR="00D8577C" w:rsidRDefault="00D8577C" w:rsidP="00D8577C">
      <w:pPr>
        <w:pStyle w:val="Heading3"/>
      </w:pPr>
      <w:r>
        <w:t>Key Conclusions</w:t>
      </w:r>
    </w:p>
    <w:p w14:paraId="57E877CD" w14:textId="77777777" w:rsidR="00D8577C" w:rsidRPr="000A276D" w:rsidRDefault="00D8577C" w:rsidP="00D8577C">
      <w:pPr>
        <w:pStyle w:val="ListParagraph"/>
        <w:numPr>
          <w:ilvl w:val="0"/>
          <w:numId w:val="4"/>
        </w:numPr>
      </w:pPr>
    </w:p>
    <w:p w14:paraId="7B452814" w14:textId="77777777" w:rsidR="00D8577C" w:rsidRPr="00B33BE5" w:rsidRDefault="00D8577C" w:rsidP="00416CA8"/>
    <w:p w14:paraId="71C340DF" w14:textId="77777777" w:rsidR="001220E3" w:rsidRDefault="001220E3" w:rsidP="001220E3">
      <w:pPr>
        <w:pBdr>
          <w:bottom w:val="single" w:sz="12" w:space="1" w:color="auto"/>
        </w:pBdr>
      </w:pPr>
    </w:p>
    <w:p w14:paraId="6A9C9D6D" w14:textId="77777777" w:rsidR="001220E3" w:rsidRDefault="001220E3" w:rsidP="001220E3">
      <w:r>
        <w:rPr>
          <w:noProof/>
        </w:rPr>
        <w:drawing>
          <wp:anchor distT="0" distB="0" distL="114300" distR="114300" simplePos="0" relativeHeight="251672576" behindDoc="0" locked="0" layoutInCell="1" allowOverlap="1" wp14:anchorId="74D53881" wp14:editId="32E5970A">
            <wp:simplePos x="0" y="0"/>
            <wp:positionH relativeFrom="column">
              <wp:posOffset>5163820</wp:posOffset>
            </wp:positionH>
            <wp:positionV relativeFrom="paragraph">
              <wp:posOffset>17780</wp:posOffset>
            </wp:positionV>
            <wp:extent cx="1068705" cy="766445"/>
            <wp:effectExtent l="0" t="0" r="0" b="0"/>
            <wp:wrapNone/>
            <wp:docPr id="7" name="Picture 7" descr="Logo: The Center for IDEA Early Childhood Data Systems (D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he Center for IDEA Early Childhood Data Systems (DaSy)"/>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68705" cy="766445"/>
                    </a:xfrm>
                    <a:prstGeom prst="rect">
                      <a:avLst/>
                    </a:prstGeom>
                  </pic:spPr>
                </pic:pic>
              </a:graphicData>
            </a:graphic>
            <wp14:sizeRelH relativeFrom="page">
              <wp14:pctWidth>0</wp14:pctWidth>
            </wp14:sizeRelH>
            <wp14:sizeRelV relativeFrom="page">
              <wp14:pctHeight>0</wp14:pctHeight>
            </wp14:sizeRelV>
          </wp:anchor>
        </w:drawing>
      </w:r>
    </w:p>
    <w:p w14:paraId="15504687" w14:textId="77777777" w:rsidR="001220E3" w:rsidRPr="005E7C58" w:rsidRDefault="001220E3" w:rsidP="001220E3">
      <w:r w:rsidRPr="00BA30B0">
        <w:rPr>
          <w:rFonts w:ascii="Times New Roman" w:hAnsi="Times New Roman" w:cs="Times New Roman"/>
          <w:noProof/>
          <w:kern w:val="0"/>
          <w:sz w:val="24"/>
          <w:szCs w:val="24"/>
          <w14:ligatures w14:val="none"/>
        </w:rPr>
        <w:drawing>
          <wp:anchor distT="0" distB="0" distL="114300" distR="114300" simplePos="0" relativeHeight="251670528" behindDoc="0" locked="0" layoutInCell="1" allowOverlap="1" wp14:anchorId="2CE01CF2" wp14:editId="2CC3403D">
            <wp:simplePos x="0" y="0"/>
            <wp:positionH relativeFrom="column">
              <wp:posOffset>2262297</wp:posOffset>
            </wp:positionH>
            <wp:positionV relativeFrom="paragraph">
              <wp:posOffset>97790</wp:posOffset>
            </wp:positionV>
            <wp:extent cx="2138680" cy="462915"/>
            <wp:effectExtent l="0" t="0" r="0" b="0"/>
            <wp:wrapNone/>
            <wp:docPr id="8" name="Picture 8" descr="Logo: Center for Appropriate Dispute Resolution in Special Education (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enter for Appropriate Dispute Resolution in Special Education (CAD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868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9843335" wp14:editId="59702D18">
            <wp:simplePos x="0" y="0"/>
            <wp:positionH relativeFrom="column">
              <wp:posOffset>7053845</wp:posOffset>
            </wp:positionH>
            <wp:positionV relativeFrom="paragraph">
              <wp:posOffset>48895</wp:posOffset>
            </wp:positionV>
            <wp:extent cx="2083633" cy="453089"/>
            <wp:effectExtent l="0" t="0" r="0" b="4445"/>
            <wp:wrapNone/>
            <wp:docPr id="9" name="Picture 9" descr="Logo: The Center for IDEA Fiscal Reporting (CI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The Center for IDEA Fiscal Reporting (CIF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83633" cy="453089"/>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D3AA9D" wp14:editId="25455467">
            <wp:extent cx="1469209" cy="564824"/>
            <wp:effectExtent l="0" t="0" r="0" b="0"/>
            <wp:docPr id="10" name="Picture 10" descr="Logo: Early Childhood Technical Assistance Center (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Early Childhood Technical Assistance Center (ECTA)"/>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9209" cy="564824"/>
                    </a:xfrm>
                    <a:prstGeom prst="rect">
                      <a:avLst/>
                    </a:prstGeom>
                  </pic:spPr>
                </pic:pic>
              </a:graphicData>
            </a:graphic>
          </wp:inline>
        </w:drawing>
      </w:r>
    </w:p>
    <w:p w14:paraId="43AE5A0C" w14:textId="77777777" w:rsidR="001220E3" w:rsidRDefault="001220E3" w:rsidP="001220E3">
      <w:pPr>
        <w:spacing w:before="120"/>
      </w:pPr>
      <w:r w:rsidRPr="003E2CC5">
        <w:t xml:space="preserve">This worksheet was adapted by </w:t>
      </w:r>
      <w:r>
        <w:t xml:space="preserve">ECTA and CADRE from the </w:t>
      </w:r>
      <w:r w:rsidRPr="000E4E8A">
        <w:rPr>
          <w:i/>
          <w:iCs/>
        </w:rPr>
        <w:t>DMS Protocols Adapted for TA Centers Use–Dispute Resolution: State Complaints</w:t>
      </w:r>
      <w:r>
        <w:t>, developed by the National Center for Systemic Improvement (NCSI).</w:t>
      </w:r>
    </w:p>
    <w:p w14:paraId="12C15042" w14:textId="77777777" w:rsidR="001220E3" w:rsidRPr="00EC1B34" w:rsidRDefault="001220E3" w:rsidP="001220E3">
      <w:pPr>
        <w:spacing w:before="120"/>
      </w:pPr>
      <w:r w:rsidRPr="00EC1B34">
        <w:t>The contents of this document were developed under cooperative agreements #H326P170001 (ECTA) and #H326X230002 (CADRE), and grants #H373Z190002 (</w:t>
      </w:r>
      <w:proofErr w:type="spellStart"/>
      <w:r w:rsidRPr="00EC1B34">
        <w:t>DaSy</w:t>
      </w:r>
      <w:proofErr w:type="spellEnd"/>
      <w:r w:rsidRPr="00EC1B34">
        <w:t>) and #H373F200001 (CIFR), from the Office of Special Education Programs, U.S. Department of Education. However, the content does not necessarily represent the policy of the U.S. Department of Education, and you should not assume endorsement by the Federal Government.</w:t>
      </w:r>
    </w:p>
    <w:p w14:paraId="1D30BBE9" w14:textId="77777777" w:rsidR="001220E3" w:rsidRPr="00EC1B34" w:rsidRDefault="001220E3" w:rsidP="001220E3">
      <w:pPr>
        <w:spacing w:before="120"/>
      </w:pPr>
      <w:r>
        <w:rPr>
          <w:noProof/>
        </w:rPr>
        <w:drawing>
          <wp:anchor distT="0" distB="0" distL="114300" distR="114300" simplePos="0" relativeHeight="251671552" behindDoc="0" locked="0" layoutInCell="1" allowOverlap="1" wp14:anchorId="6FC3C78F" wp14:editId="44CBB87A">
            <wp:simplePos x="0" y="0"/>
            <wp:positionH relativeFrom="column">
              <wp:posOffset>7487389</wp:posOffset>
            </wp:positionH>
            <wp:positionV relativeFrom="paragraph">
              <wp:posOffset>17145</wp:posOffset>
            </wp:positionV>
            <wp:extent cx="1648460" cy="986790"/>
            <wp:effectExtent l="0" t="0" r="2540" b="3810"/>
            <wp:wrapSquare wrapText="bothSides"/>
            <wp:docPr id="3" name="Picture 3" descr="Logo: Office of Special Education Programs, U.S. Department of Education: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Office of Special Education Programs, U.S. Department of Education: IDEAs that Work"/>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48460" cy="986790"/>
                    </a:xfrm>
                    <a:prstGeom prst="rect">
                      <a:avLst/>
                    </a:prstGeom>
                  </pic:spPr>
                </pic:pic>
              </a:graphicData>
            </a:graphic>
            <wp14:sizeRelH relativeFrom="page">
              <wp14:pctWidth>0</wp14:pctWidth>
            </wp14:sizeRelH>
            <wp14:sizeRelV relativeFrom="page">
              <wp14:pctHeight>0</wp14:pctHeight>
            </wp14:sizeRelV>
          </wp:anchor>
        </w:drawing>
      </w:r>
      <w:r w:rsidRPr="00EC1B34">
        <w:t xml:space="preserve">ECTA Center Project Officer: Julia Martin </w:t>
      </w:r>
      <w:proofErr w:type="spellStart"/>
      <w:r w:rsidRPr="00EC1B34">
        <w:t>Eile</w:t>
      </w:r>
      <w:proofErr w:type="spellEnd"/>
    </w:p>
    <w:p w14:paraId="71A59B81" w14:textId="77777777" w:rsidR="001220E3" w:rsidRPr="00EC1B34" w:rsidRDefault="001220E3" w:rsidP="001220E3">
      <w:pPr>
        <w:spacing w:before="120"/>
      </w:pPr>
      <w:r w:rsidRPr="00EC1B34">
        <w:t>CADRE Project Officer: Carmen M. Sánchez</w:t>
      </w:r>
    </w:p>
    <w:p w14:paraId="794B971A" w14:textId="77777777" w:rsidR="001220E3" w:rsidRPr="00EC1B34" w:rsidRDefault="001220E3" w:rsidP="001220E3">
      <w:pPr>
        <w:spacing w:before="120"/>
      </w:pPr>
      <w:proofErr w:type="spellStart"/>
      <w:r w:rsidRPr="00EC1B34">
        <w:t>DaSy</w:t>
      </w:r>
      <w:proofErr w:type="spellEnd"/>
      <w:r w:rsidRPr="00EC1B34">
        <w:t xml:space="preserve"> Center Project Officers: Meredith Miceli and Amy Bae</w:t>
      </w:r>
    </w:p>
    <w:p w14:paraId="3740129A" w14:textId="61B8ED11" w:rsidR="008C5091" w:rsidRPr="008C5091" w:rsidRDefault="001220E3" w:rsidP="00B33BE5">
      <w:pPr>
        <w:spacing w:before="120"/>
      </w:pPr>
      <w:r w:rsidRPr="00EC1B34">
        <w:t xml:space="preserve">CIFR Project Officers: Jennifer Finch and Charles </w:t>
      </w:r>
      <w:proofErr w:type="spellStart"/>
      <w:r w:rsidRPr="00EC1B34">
        <w:t>Kniseley</w:t>
      </w:r>
      <w:proofErr w:type="spellEnd"/>
    </w:p>
    <w:sectPr w:rsidR="008C5091" w:rsidRPr="008C5091" w:rsidSect="0054006F">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E6D3" w14:textId="77777777" w:rsidR="0054006F" w:rsidRDefault="0054006F" w:rsidP="00B0328F">
      <w:r>
        <w:separator/>
      </w:r>
    </w:p>
  </w:endnote>
  <w:endnote w:type="continuationSeparator" w:id="0">
    <w:p w14:paraId="35BACA84" w14:textId="77777777" w:rsidR="0054006F" w:rsidRDefault="0054006F" w:rsidP="00B0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2F96" w14:textId="427BD016" w:rsidR="00B0328F" w:rsidRPr="00B0328F" w:rsidRDefault="008C5091" w:rsidP="00F3339A">
    <w:pPr>
      <w:pStyle w:val="Footer"/>
      <w:tabs>
        <w:tab w:val="clear" w:pos="9360"/>
        <w:tab w:val="right" w:pos="14400"/>
      </w:tabs>
      <w:rPr>
        <w:i/>
        <w:iCs/>
      </w:rPr>
    </w:pPr>
    <w:r w:rsidRPr="008C5091">
      <w:t xml:space="preserve">Gap Analysis: Dispute Resolution, </w:t>
    </w:r>
    <w:r w:rsidR="00D26484">
      <w:t>Due Process for States Adopting Part C</w:t>
    </w:r>
    <w:r w:rsidR="00D408CB">
      <w:t xml:space="preserve"> Procedures</w:t>
    </w:r>
    <w:r w:rsidR="00D26484">
      <w:t xml:space="preserve"> </w:t>
    </w:r>
    <w:r w:rsidR="00B0328F" w:rsidRPr="00B0328F">
      <w:rPr>
        <w:i/>
        <w:iCs/>
      </w:rPr>
      <w:t xml:space="preserve">(updated </w:t>
    </w:r>
    <w:r w:rsidR="00965B10">
      <w:rPr>
        <w:i/>
        <w:iCs/>
      </w:rPr>
      <w:t>January 2</w:t>
    </w:r>
    <w:r w:rsidR="00D26484">
      <w:rPr>
        <w:i/>
        <w:iCs/>
      </w:rPr>
      <w:t>3</w:t>
    </w:r>
    <w:r w:rsidR="00965B10">
      <w:rPr>
        <w:i/>
        <w:iCs/>
      </w:rPr>
      <w:t>, 2024</w:t>
    </w:r>
    <w:r w:rsidR="00B0328F" w:rsidRPr="00B0328F">
      <w:rPr>
        <w:i/>
        <w:iCs/>
      </w:rPr>
      <w:t>)</w:t>
    </w:r>
    <w:r w:rsidR="00F3339A">
      <w:rPr>
        <w:rFonts w:ascii="Times New Roman" w:hAnsi="Times New Roman"/>
        <w:i/>
        <w:iCs/>
      </w:rPr>
      <w:tab/>
    </w:r>
    <w:r w:rsidR="00F3339A" w:rsidRPr="00F3339A">
      <w:fldChar w:fldCharType="begin"/>
    </w:r>
    <w:r w:rsidR="00F3339A" w:rsidRPr="00F3339A">
      <w:instrText xml:space="preserve"> PAGE </w:instrText>
    </w:r>
    <w:r w:rsidR="00F3339A" w:rsidRPr="00F3339A">
      <w:fldChar w:fldCharType="separate"/>
    </w:r>
    <w:r w:rsidR="00F3339A" w:rsidRPr="00F3339A">
      <w:rPr>
        <w:noProof/>
      </w:rPr>
      <w:t>1</w:t>
    </w:r>
    <w:r w:rsidR="00F3339A" w:rsidRPr="00F333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A827" w14:textId="77777777" w:rsidR="0054006F" w:rsidRDefault="0054006F" w:rsidP="00B0328F">
      <w:r>
        <w:separator/>
      </w:r>
    </w:p>
  </w:footnote>
  <w:footnote w:type="continuationSeparator" w:id="0">
    <w:p w14:paraId="7A1F078E" w14:textId="77777777" w:rsidR="0054006F" w:rsidRDefault="0054006F" w:rsidP="00B03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089F"/>
    <w:multiLevelType w:val="hybridMultilevel"/>
    <w:tmpl w:val="6DF02914"/>
    <w:lvl w:ilvl="0" w:tplc="A88EF200">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E45C0"/>
    <w:multiLevelType w:val="hybridMultilevel"/>
    <w:tmpl w:val="49FE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0288E"/>
    <w:multiLevelType w:val="multilevel"/>
    <w:tmpl w:val="059A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F765F"/>
    <w:multiLevelType w:val="hybridMultilevel"/>
    <w:tmpl w:val="BA723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06BFF"/>
    <w:multiLevelType w:val="hybridMultilevel"/>
    <w:tmpl w:val="BA1EA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A3E03"/>
    <w:multiLevelType w:val="hybridMultilevel"/>
    <w:tmpl w:val="9E26889A"/>
    <w:lvl w:ilvl="0" w:tplc="0F023B4A">
      <w:start w:val="1"/>
      <w:numFmt w:val="decimal"/>
      <w:lvlText w:val="(%1)"/>
      <w:lvlJc w:val="left"/>
      <w:pPr>
        <w:ind w:left="720" w:hanging="360"/>
      </w:pPr>
      <w:rPr>
        <w:rFonts w:hint="default"/>
      </w:rPr>
    </w:lvl>
    <w:lvl w:ilvl="1" w:tplc="1E6436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E089F"/>
    <w:multiLevelType w:val="hybridMultilevel"/>
    <w:tmpl w:val="D9925F0C"/>
    <w:lvl w:ilvl="0" w:tplc="0F023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27C59"/>
    <w:multiLevelType w:val="hybridMultilevel"/>
    <w:tmpl w:val="29EA507A"/>
    <w:lvl w:ilvl="0" w:tplc="D824655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B40B4"/>
    <w:multiLevelType w:val="multilevel"/>
    <w:tmpl w:val="F4C4C8D4"/>
    <w:styleLink w:val="CurrentList1"/>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E6174D"/>
    <w:multiLevelType w:val="multilevel"/>
    <w:tmpl w:val="6DF02914"/>
    <w:styleLink w:val="CurrentList3"/>
    <w:lvl w:ilvl="0">
      <w:start w:val="2"/>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DD2AE8"/>
    <w:multiLevelType w:val="multilevel"/>
    <w:tmpl w:val="6DF02914"/>
    <w:styleLink w:val="CurrentList2"/>
    <w:lvl w:ilvl="0">
      <w:start w:val="2"/>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7A1A62"/>
    <w:multiLevelType w:val="hybridMultilevel"/>
    <w:tmpl w:val="B97A2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86D08"/>
    <w:multiLevelType w:val="hybridMultilevel"/>
    <w:tmpl w:val="190C2B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42D9A"/>
    <w:multiLevelType w:val="hybridMultilevel"/>
    <w:tmpl w:val="19D6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5297D"/>
    <w:multiLevelType w:val="hybridMultilevel"/>
    <w:tmpl w:val="C6C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25216"/>
    <w:multiLevelType w:val="hybridMultilevel"/>
    <w:tmpl w:val="B646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F41ED0"/>
    <w:multiLevelType w:val="hybridMultilevel"/>
    <w:tmpl w:val="5B72BF06"/>
    <w:lvl w:ilvl="0" w:tplc="CE146464">
      <w:start w:val="1"/>
      <w:numFmt w:val="upperLetter"/>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5443E76"/>
    <w:multiLevelType w:val="hybridMultilevel"/>
    <w:tmpl w:val="E4E84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85E52"/>
    <w:multiLevelType w:val="multilevel"/>
    <w:tmpl w:val="5B72BF06"/>
    <w:styleLink w:val="CurrentList4"/>
    <w:lvl w:ilvl="0">
      <w:start w:val="1"/>
      <w:numFmt w:val="upperLetter"/>
      <w:lvlText w:val="%1."/>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E22CA4"/>
    <w:multiLevelType w:val="hybridMultilevel"/>
    <w:tmpl w:val="B64629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BF3B42"/>
    <w:multiLevelType w:val="hybridMultilevel"/>
    <w:tmpl w:val="32706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A81B44"/>
    <w:multiLevelType w:val="hybridMultilevel"/>
    <w:tmpl w:val="B64629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55278614">
    <w:abstractNumId w:val="7"/>
  </w:num>
  <w:num w:numId="2" w16cid:durableId="1743916576">
    <w:abstractNumId w:val="0"/>
  </w:num>
  <w:num w:numId="3" w16cid:durableId="990131509">
    <w:abstractNumId w:val="8"/>
  </w:num>
  <w:num w:numId="4" w16cid:durableId="2087455943">
    <w:abstractNumId w:val="13"/>
  </w:num>
  <w:num w:numId="5" w16cid:durableId="1954507673">
    <w:abstractNumId w:val="15"/>
  </w:num>
  <w:num w:numId="6" w16cid:durableId="1391345112">
    <w:abstractNumId w:val="1"/>
  </w:num>
  <w:num w:numId="7" w16cid:durableId="839543676">
    <w:abstractNumId w:val="21"/>
  </w:num>
  <w:num w:numId="8" w16cid:durableId="2075810042">
    <w:abstractNumId w:val="6"/>
  </w:num>
  <w:num w:numId="9" w16cid:durableId="363990587">
    <w:abstractNumId w:val="19"/>
  </w:num>
  <w:num w:numId="10" w16cid:durableId="469782694">
    <w:abstractNumId w:val="17"/>
  </w:num>
  <w:num w:numId="11" w16cid:durableId="1308164600">
    <w:abstractNumId w:val="2"/>
  </w:num>
  <w:num w:numId="12" w16cid:durableId="911087792">
    <w:abstractNumId w:val="16"/>
  </w:num>
  <w:num w:numId="13" w16cid:durableId="59334214">
    <w:abstractNumId w:val="10"/>
  </w:num>
  <w:num w:numId="14" w16cid:durableId="103118675">
    <w:abstractNumId w:val="9"/>
  </w:num>
  <w:num w:numId="15" w16cid:durableId="953097288">
    <w:abstractNumId w:val="7"/>
  </w:num>
  <w:num w:numId="16" w16cid:durableId="943919907">
    <w:abstractNumId w:val="7"/>
  </w:num>
  <w:num w:numId="17" w16cid:durableId="978534269">
    <w:abstractNumId w:val="7"/>
  </w:num>
  <w:num w:numId="18" w16cid:durableId="1401517958">
    <w:abstractNumId w:val="7"/>
  </w:num>
  <w:num w:numId="19" w16cid:durableId="1765034359">
    <w:abstractNumId w:val="7"/>
  </w:num>
  <w:num w:numId="20" w16cid:durableId="1398671915">
    <w:abstractNumId w:val="14"/>
  </w:num>
  <w:num w:numId="21" w16cid:durableId="1944334949">
    <w:abstractNumId w:val="5"/>
  </w:num>
  <w:num w:numId="22" w16cid:durableId="152456597">
    <w:abstractNumId w:val="7"/>
  </w:num>
  <w:num w:numId="23" w16cid:durableId="762143640">
    <w:abstractNumId w:val="18"/>
  </w:num>
  <w:num w:numId="24" w16cid:durableId="3095148">
    <w:abstractNumId w:val="20"/>
  </w:num>
  <w:num w:numId="25" w16cid:durableId="1736733427">
    <w:abstractNumId w:val="4"/>
  </w:num>
  <w:num w:numId="26" w16cid:durableId="1075127600">
    <w:abstractNumId w:val="7"/>
  </w:num>
  <w:num w:numId="27" w16cid:durableId="1071852914">
    <w:abstractNumId w:val="7"/>
  </w:num>
  <w:num w:numId="28" w16cid:durableId="1741177060">
    <w:abstractNumId w:val="11"/>
  </w:num>
  <w:num w:numId="29" w16cid:durableId="1562977597">
    <w:abstractNumId w:val="12"/>
  </w:num>
  <w:num w:numId="30" w16cid:durableId="163710456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08"/>
    <w:rsid w:val="00011D5B"/>
    <w:rsid w:val="00011E5C"/>
    <w:rsid w:val="000124C2"/>
    <w:rsid w:val="000138BC"/>
    <w:rsid w:val="000145B5"/>
    <w:rsid w:val="00031158"/>
    <w:rsid w:val="0003283A"/>
    <w:rsid w:val="00037F45"/>
    <w:rsid w:val="00057F12"/>
    <w:rsid w:val="000602CA"/>
    <w:rsid w:val="00074435"/>
    <w:rsid w:val="000744DB"/>
    <w:rsid w:val="00076082"/>
    <w:rsid w:val="00087BD4"/>
    <w:rsid w:val="000A276D"/>
    <w:rsid w:val="000A4CC6"/>
    <w:rsid w:val="000A6F12"/>
    <w:rsid w:val="000A749A"/>
    <w:rsid w:val="000B0716"/>
    <w:rsid w:val="000B2214"/>
    <w:rsid w:val="000C3F5C"/>
    <w:rsid w:val="000C41CF"/>
    <w:rsid w:val="000E4BD5"/>
    <w:rsid w:val="000E4E8A"/>
    <w:rsid w:val="000F062D"/>
    <w:rsid w:val="000F3153"/>
    <w:rsid w:val="000F6D41"/>
    <w:rsid w:val="0010648D"/>
    <w:rsid w:val="00106F11"/>
    <w:rsid w:val="001132B0"/>
    <w:rsid w:val="0011670C"/>
    <w:rsid w:val="00116DE8"/>
    <w:rsid w:val="00121433"/>
    <w:rsid w:val="001220E3"/>
    <w:rsid w:val="001374B7"/>
    <w:rsid w:val="001413DC"/>
    <w:rsid w:val="0014674A"/>
    <w:rsid w:val="00147328"/>
    <w:rsid w:val="001566EF"/>
    <w:rsid w:val="00162B89"/>
    <w:rsid w:val="00162E83"/>
    <w:rsid w:val="00166033"/>
    <w:rsid w:val="00174DC5"/>
    <w:rsid w:val="00184175"/>
    <w:rsid w:val="001868C1"/>
    <w:rsid w:val="0019218B"/>
    <w:rsid w:val="00192FED"/>
    <w:rsid w:val="001A04AA"/>
    <w:rsid w:val="001A0EFD"/>
    <w:rsid w:val="001A6142"/>
    <w:rsid w:val="001B087A"/>
    <w:rsid w:val="001B5C75"/>
    <w:rsid w:val="001B77FD"/>
    <w:rsid w:val="001C4903"/>
    <w:rsid w:val="001C5E57"/>
    <w:rsid w:val="001D0318"/>
    <w:rsid w:val="001D2539"/>
    <w:rsid w:val="001D5B0E"/>
    <w:rsid w:val="001E0D7F"/>
    <w:rsid w:val="001F0006"/>
    <w:rsid w:val="001F1BD1"/>
    <w:rsid w:val="001F7218"/>
    <w:rsid w:val="00204D9D"/>
    <w:rsid w:val="00205E20"/>
    <w:rsid w:val="002115D2"/>
    <w:rsid w:val="002216A1"/>
    <w:rsid w:val="002311F9"/>
    <w:rsid w:val="0023588B"/>
    <w:rsid w:val="002451FB"/>
    <w:rsid w:val="0026172A"/>
    <w:rsid w:val="00263CBF"/>
    <w:rsid w:val="00272EAB"/>
    <w:rsid w:val="0027390E"/>
    <w:rsid w:val="00281AE8"/>
    <w:rsid w:val="00283976"/>
    <w:rsid w:val="002857FF"/>
    <w:rsid w:val="00292C57"/>
    <w:rsid w:val="002A08A9"/>
    <w:rsid w:val="002A74B0"/>
    <w:rsid w:val="002B1464"/>
    <w:rsid w:val="002B56B9"/>
    <w:rsid w:val="002C1E4A"/>
    <w:rsid w:val="002D0BF1"/>
    <w:rsid w:val="002E1850"/>
    <w:rsid w:val="002E2F50"/>
    <w:rsid w:val="002F4FB3"/>
    <w:rsid w:val="002F679A"/>
    <w:rsid w:val="002F7B69"/>
    <w:rsid w:val="00312A95"/>
    <w:rsid w:val="00317562"/>
    <w:rsid w:val="00320069"/>
    <w:rsid w:val="00323B00"/>
    <w:rsid w:val="00324F16"/>
    <w:rsid w:val="00327E83"/>
    <w:rsid w:val="00335F6B"/>
    <w:rsid w:val="003431BB"/>
    <w:rsid w:val="00345CE4"/>
    <w:rsid w:val="00352E4B"/>
    <w:rsid w:val="00353E07"/>
    <w:rsid w:val="00355467"/>
    <w:rsid w:val="00356BBA"/>
    <w:rsid w:val="00362B52"/>
    <w:rsid w:val="003653A2"/>
    <w:rsid w:val="0037446D"/>
    <w:rsid w:val="0037701A"/>
    <w:rsid w:val="00380C62"/>
    <w:rsid w:val="003832A6"/>
    <w:rsid w:val="00384ECF"/>
    <w:rsid w:val="003879AC"/>
    <w:rsid w:val="00390E36"/>
    <w:rsid w:val="003911B8"/>
    <w:rsid w:val="003A1330"/>
    <w:rsid w:val="003A41D9"/>
    <w:rsid w:val="003A7DA8"/>
    <w:rsid w:val="003C6F78"/>
    <w:rsid w:val="003D15AE"/>
    <w:rsid w:val="003D7EC3"/>
    <w:rsid w:val="003E083D"/>
    <w:rsid w:val="003E3871"/>
    <w:rsid w:val="003E74DE"/>
    <w:rsid w:val="003F321A"/>
    <w:rsid w:val="003F45D2"/>
    <w:rsid w:val="00400152"/>
    <w:rsid w:val="0041544F"/>
    <w:rsid w:val="00416CA8"/>
    <w:rsid w:val="004173CC"/>
    <w:rsid w:val="004264E0"/>
    <w:rsid w:val="0043243D"/>
    <w:rsid w:val="00436F02"/>
    <w:rsid w:val="00462CBC"/>
    <w:rsid w:val="00477499"/>
    <w:rsid w:val="0049682D"/>
    <w:rsid w:val="00496DA6"/>
    <w:rsid w:val="004B2B36"/>
    <w:rsid w:val="004B3DDA"/>
    <w:rsid w:val="004C36FD"/>
    <w:rsid w:val="004C416C"/>
    <w:rsid w:val="004C4E3C"/>
    <w:rsid w:val="004E076F"/>
    <w:rsid w:val="004F1416"/>
    <w:rsid w:val="0050342B"/>
    <w:rsid w:val="00503F1A"/>
    <w:rsid w:val="005073F2"/>
    <w:rsid w:val="005142B4"/>
    <w:rsid w:val="00514658"/>
    <w:rsid w:val="00515133"/>
    <w:rsid w:val="0052586A"/>
    <w:rsid w:val="00536956"/>
    <w:rsid w:val="0053713F"/>
    <w:rsid w:val="0054006F"/>
    <w:rsid w:val="00543F2B"/>
    <w:rsid w:val="005505A0"/>
    <w:rsid w:val="0056116B"/>
    <w:rsid w:val="00566759"/>
    <w:rsid w:val="005669B8"/>
    <w:rsid w:val="00581A61"/>
    <w:rsid w:val="00584B00"/>
    <w:rsid w:val="005902B4"/>
    <w:rsid w:val="0059187E"/>
    <w:rsid w:val="0059470C"/>
    <w:rsid w:val="005A31AA"/>
    <w:rsid w:val="005A64F6"/>
    <w:rsid w:val="005B3C90"/>
    <w:rsid w:val="005B4860"/>
    <w:rsid w:val="005C1B6B"/>
    <w:rsid w:val="005C5072"/>
    <w:rsid w:val="005C5F73"/>
    <w:rsid w:val="005C66C5"/>
    <w:rsid w:val="005D0E0C"/>
    <w:rsid w:val="005D3A52"/>
    <w:rsid w:val="005E7C58"/>
    <w:rsid w:val="005F3AD4"/>
    <w:rsid w:val="005F5742"/>
    <w:rsid w:val="00600537"/>
    <w:rsid w:val="00614A8D"/>
    <w:rsid w:val="0062401F"/>
    <w:rsid w:val="00632DD7"/>
    <w:rsid w:val="00634959"/>
    <w:rsid w:val="00635C61"/>
    <w:rsid w:val="006426DC"/>
    <w:rsid w:val="00651A76"/>
    <w:rsid w:val="00654FF8"/>
    <w:rsid w:val="006558D8"/>
    <w:rsid w:val="00657C7B"/>
    <w:rsid w:val="00666EED"/>
    <w:rsid w:val="006706B7"/>
    <w:rsid w:val="00673FC9"/>
    <w:rsid w:val="00676651"/>
    <w:rsid w:val="00684993"/>
    <w:rsid w:val="00687042"/>
    <w:rsid w:val="0069516E"/>
    <w:rsid w:val="006A3B0B"/>
    <w:rsid w:val="006B0027"/>
    <w:rsid w:val="006B2EFD"/>
    <w:rsid w:val="006B54E3"/>
    <w:rsid w:val="006C457E"/>
    <w:rsid w:val="006C731C"/>
    <w:rsid w:val="006D402E"/>
    <w:rsid w:val="006E16DE"/>
    <w:rsid w:val="006E6543"/>
    <w:rsid w:val="006E6A2C"/>
    <w:rsid w:val="006F3DD1"/>
    <w:rsid w:val="00704284"/>
    <w:rsid w:val="00710FA2"/>
    <w:rsid w:val="00711941"/>
    <w:rsid w:val="00711FEA"/>
    <w:rsid w:val="00712C46"/>
    <w:rsid w:val="007225EF"/>
    <w:rsid w:val="00724084"/>
    <w:rsid w:val="007266AB"/>
    <w:rsid w:val="00731181"/>
    <w:rsid w:val="007316B9"/>
    <w:rsid w:val="007333C7"/>
    <w:rsid w:val="00733882"/>
    <w:rsid w:val="007438F0"/>
    <w:rsid w:val="00744C56"/>
    <w:rsid w:val="00746457"/>
    <w:rsid w:val="00746B50"/>
    <w:rsid w:val="007473FD"/>
    <w:rsid w:val="00753EE5"/>
    <w:rsid w:val="0075587B"/>
    <w:rsid w:val="00761929"/>
    <w:rsid w:val="00762084"/>
    <w:rsid w:val="00767B3B"/>
    <w:rsid w:val="00772819"/>
    <w:rsid w:val="007731A1"/>
    <w:rsid w:val="0077699B"/>
    <w:rsid w:val="007925BF"/>
    <w:rsid w:val="00797188"/>
    <w:rsid w:val="007A2BE2"/>
    <w:rsid w:val="007A2D33"/>
    <w:rsid w:val="007B5FE1"/>
    <w:rsid w:val="007C7F65"/>
    <w:rsid w:val="007D015B"/>
    <w:rsid w:val="007D1D7E"/>
    <w:rsid w:val="007E0C29"/>
    <w:rsid w:val="007E5AEF"/>
    <w:rsid w:val="007F59AE"/>
    <w:rsid w:val="007F6BC1"/>
    <w:rsid w:val="007F7B44"/>
    <w:rsid w:val="0080084F"/>
    <w:rsid w:val="00802115"/>
    <w:rsid w:val="008039DF"/>
    <w:rsid w:val="0080467A"/>
    <w:rsid w:val="00805AC0"/>
    <w:rsid w:val="0081770B"/>
    <w:rsid w:val="00823019"/>
    <w:rsid w:val="008339A9"/>
    <w:rsid w:val="008405A2"/>
    <w:rsid w:val="00841391"/>
    <w:rsid w:val="008603D5"/>
    <w:rsid w:val="0086515A"/>
    <w:rsid w:val="00895C64"/>
    <w:rsid w:val="008A0C45"/>
    <w:rsid w:val="008A175C"/>
    <w:rsid w:val="008A394E"/>
    <w:rsid w:val="008A5974"/>
    <w:rsid w:val="008B16EE"/>
    <w:rsid w:val="008B24E2"/>
    <w:rsid w:val="008C3688"/>
    <w:rsid w:val="008C4E99"/>
    <w:rsid w:val="008C5091"/>
    <w:rsid w:val="008C6F3F"/>
    <w:rsid w:val="008C7988"/>
    <w:rsid w:val="008C7AD7"/>
    <w:rsid w:val="008F0A37"/>
    <w:rsid w:val="008F219A"/>
    <w:rsid w:val="008F45FA"/>
    <w:rsid w:val="00902A38"/>
    <w:rsid w:val="00916084"/>
    <w:rsid w:val="00920939"/>
    <w:rsid w:val="00931A98"/>
    <w:rsid w:val="00952B9C"/>
    <w:rsid w:val="00955660"/>
    <w:rsid w:val="00956511"/>
    <w:rsid w:val="0096224B"/>
    <w:rsid w:val="009622BB"/>
    <w:rsid w:val="00962F52"/>
    <w:rsid w:val="00965B10"/>
    <w:rsid w:val="00967037"/>
    <w:rsid w:val="00967FA5"/>
    <w:rsid w:val="00973469"/>
    <w:rsid w:val="00974B48"/>
    <w:rsid w:val="009757DE"/>
    <w:rsid w:val="00977691"/>
    <w:rsid w:val="00991DCF"/>
    <w:rsid w:val="00994446"/>
    <w:rsid w:val="009A7C75"/>
    <w:rsid w:val="009B0606"/>
    <w:rsid w:val="009B5B74"/>
    <w:rsid w:val="009D3D21"/>
    <w:rsid w:val="009E5EB5"/>
    <w:rsid w:val="009E65D6"/>
    <w:rsid w:val="00A162B7"/>
    <w:rsid w:val="00A17462"/>
    <w:rsid w:val="00A24D45"/>
    <w:rsid w:val="00A260EE"/>
    <w:rsid w:val="00A670F7"/>
    <w:rsid w:val="00A73C7C"/>
    <w:rsid w:val="00A808BF"/>
    <w:rsid w:val="00A83708"/>
    <w:rsid w:val="00A871F8"/>
    <w:rsid w:val="00A94F0F"/>
    <w:rsid w:val="00AB0EBA"/>
    <w:rsid w:val="00AB6071"/>
    <w:rsid w:val="00AC423A"/>
    <w:rsid w:val="00AC5593"/>
    <w:rsid w:val="00AC562A"/>
    <w:rsid w:val="00AD07C2"/>
    <w:rsid w:val="00AD2D31"/>
    <w:rsid w:val="00AD3657"/>
    <w:rsid w:val="00AD5BA8"/>
    <w:rsid w:val="00AE7469"/>
    <w:rsid w:val="00AF13C2"/>
    <w:rsid w:val="00AF678E"/>
    <w:rsid w:val="00B0286A"/>
    <w:rsid w:val="00B0328F"/>
    <w:rsid w:val="00B0402C"/>
    <w:rsid w:val="00B053C3"/>
    <w:rsid w:val="00B11CC6"/>
    <w:rsid w:val="00B1425C"/>
    <w:rsid w:val="00B14A94"/>
    <w:rsid w:val="00B15B35"/>
    <w:rsid w:val="00B17DDD"/>
    <w:rsid w:val="00B22A7C"/>
    <w:rsid w:val="00B23A59"/>
    <w:rsid w:val="00B23B31"/>
    <w:rsid w:val="00B24C37"/>
    <w:rsid w:val="00B33BE5"/>
    <w:rsid w:val="00B37F5C"/>
    <w:rsid w:val="00B51457"/>
    <w:rsid w:val="00B53299"/>
    <w:rsid w:val="00B56362"/>
    <w:rsid w:val="00B70288"/>
    <w:rsid w:val="00B70AFE"/>
    <w:rsid w:val="00B805D1"/>
    <w:rsid w:val="00B85F62"/>
    <w:rsid w:val="00BA17C3"/>
    <w:rsid w:val="00BA30B0"/>
    <w:rsid w:val="00BA4329"/>
    <w:rsid w:val="00BA68C6"/>
    <w:rsid w:val="00BA73BA"/>
    <w:rsid w:val="00BB2B6B"/>
    <w:rsid w:val="00BB5EA1"/>
    <w:rsid w:val="00BB68CD"/>
    <w:rsid w:val="00BB6BC5"/>
    <w:rsid w:val="00BC5A9B"/>
    <w:rsid w:val="00BD2564"/>
    <w:rsid w:val="00BD3CA0"/>
    <w:rsid w:val="00BE102A"/>
    <w:rsid w:val="00BF2D1A"/>
    <w:rsid w:val="00BF2F04"/>
    <w:rsid w:val="00BF3425"/>
    <w:rsid w:val="00BF7B56"/>
    <w:rsid w:val="00C029D0"/>
    <w:rsid w:val="00C06032"/>
    <w:rsid w:val="00C1476C"/>
    <w:rsid w:val="00C20234"/>
    <w:rsid w:val="00C23681"/>
    <w:rsid w:val="00C23D31"/>
    <w:rsid w:val="00C276AD"/>
    <w:rsid w:val="00C3409D"/>
    <w:rsid w:val="00C52108"/>
    <w:rsid w:val="00C54E2F"/>
    <w:rsid w:val="00C66E0C"/>
    <w:rsid w:val="00C71787"/>
    <w:rsid w:val="00C77C70"/>
    <w:rsid w:val="00C802F8"/>
    <w:rsid w:val="00C83151"/>
    <w:rsid w:val="00C83371"/>
    <w:rsid w:val="00C90501"/>
    <w:rsid w:val="00C9285A"/>
    <w:rsid w:val="00C9311B"/>
    <w:rsid w:val="00C93135"/>
    <w:rsid w:val="00C94081"/>
    <w:rsid w:val="00C970FD"/>
    <w:rsid w:val="00C978E2"/>
    <w:rsid w:val="00CA273F"/>
    <w:rsid w:val="00CA4B80"/>
    <w:rsid w:val="00CB3DDD"/>
    <w:rsid w:val="00CC45F6"/>
    <w:rsid w:val="00CC6D95"/>
    <w:rsid w:val="00CD28F3"/>
    <w:rsid w:val="00CD413E"/>
    <w:rsid w:val="00CE47F7"/>
    <w:rsid w:val="00CF49C3"/>
    <w:rsid w:val="00D0050E"/>
    <w:rsid w:val="00D058FE"/>
    <w:rsid w:val="00D10D5F"/>
    <w:rsid w:val="00D11AEB"/>
    <w:rsid w:val="00D14FED"/>
    <w:rsid w:val="00D26484"/>
    <w:rsid w:val="00D30377"/>
    <w:rsid w:val="00D31CE6"/>
    <w:rsid w:val="00D32255"/>
    <w:rsid w:val="00D37CB3"/>
    <w:rsid w:val="00D408CB"/>
    <w:rsid w:val="00D41BD9"/>
    <w:rsid w:val="00D473C8"/>
    <w:rsid w:val="00D570D9"/>
    <w:rsid w:val="00D730F7"/>
    <w:rsid w:val="00D77D33"/>
    <w:rsid w:val="00D8577C"/>
    <w:rsid w:val="00D906CC"/>
    <w:rsid w:val="00D957D6"/>
    <w:rsid w:val="00D9686B"/>
    <w:rsid w:val="00DA294A"/>
    <w:rsid w:val="00DA6584"/>
    <w:rsid w:val="00DA79ED"/>
    <w:rsid w:val="00DB1295"/>
    <w:rsid w:val="00DB1D1F"/>
    <w:rsid w:val="00DB6159"/>
    <w:rsid w:val="00DB7EDE"/>
    <w:rsid w:val="00DC2861"/>
    <w:rsid w:val="00DD57E0"/>
    <w:rsid w:val="00DE4ED1"/>
    <w:rsid w:val="00DE7F46"/>
    <w:rsid w:val="00DF3780"/>
    <w:rsid w:val="00E021FA"/>
    <w:rsid w:val="00E03E8B"/>
    <w:rsid w:val="00E12D5B"/>
    <w:rsid w:val="00E1446B"/>
    <w:rsid w:val="00E15796"/>
    <w:rsid w:val="00E25959"/>
    <w:rsid w:val="00E2767A"/>
    <w:rsid w:val="00E36B1B"/>
    <w:rsid w:val="00E411A4"/>
    <w:rsid w:val="00E46A63"/>
    <w:rsid w:val="00E5370E"/>
    <w:rsid w:val="00E66DDE"/>
    <w:rsid w:val="00E77F2D"/>
    <w:rsid w:val="00EA7B42"/>
    <w:rsid w:val="00EB2706"/>
    <w:rsid w:val="00EC1B34"/>
    <w:rsid w:val="00ED2009"/>
    <w:rsid w:val="00EE5092"/>
    <w:rsid w:val="00EF678F"/>
    <w:rsid w:val="00F204DB"/>
    <w:rsid w:val="00F22899"/>
    <w:rsid w:val="00F231AB"/>
    <w:rsid w:val="00F3339A"/>
    <w:rsid w:val="00F41200"/>
    <w:rsid w:val="00F416E0"/>
    <w:rsid w:val="00F42647"/>
    <w:rsid w:val="00F43896"/>
    <w:rsid w:val="00F5230A"/>
    <w:rsid w:val="00F66316"/>
    <w:rsid w:val="00F66F88"/>
    <w:rsid w:val="00F871BE"/>
    <w:rsid w:val="00F95065"/>
    <w:rsid w:val="00FA589F"/>
    <w:rsid w:val="00FB072C"/>
    <w:rsid w:val="00FB395E"/>
    <w:rsid w:val="00FB501C"/>
    <w:rsid w:val="00FC177D"/>
    <w:rsid w:val="00FD2707"/>
    <w:rsid w:val="00FD748C"/>
    <w:rsid w:val="00FF3C8F"/>
    <w:rsid w:val="00F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46A7"/>
  <w15:docId w15:val="{BABDE95B-3C37-4AEF-8252-9AF063E1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69"/>
    <w:rPr>
      <w:rFonts w:ascii="Arial" w:hAnsi="Arial" w:cs="Arial"/>
    </w:rPr>
  </w:style>
  <w:style w:type="paragraph" w:styleId="Heading1">
    <w:name w:val="heading 1"/>
    <w:basedOn w:val="Normal"/>
    <w:next w:val="Normal"/>
    <w:link w:val="Heading1Char"/>
    <w:uiPriority w:val="9"/>
    <w:qFormat/>
    <w:rsid w:val="0037701A"/>
    <w:pPr>
      <w:keepNext/>
      <w:keepLines/>
      <w:pBdr>
        <w:bottom w:val="single" w:sz="4" w:space="6" w:color="auto"/>
      </w:pBdr>
      <w:spacing w:before="24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36F02"/>
    <w:pPr>
      <w:keepNext/>
      <w:keepLines/>
      <w:pageBreakBefore/>
      <w:pBdr>
        <w:bottom w:val="single" w:sz="4" w:space="6" w:color="auto"/>
      </w:pBdr>
      <w:spacing w:before="40" w:after="120"/>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50342B"/>
    <w:pPr>
      <w:keepNext/>
      <w:keepLines/>
      <w:spacing w:before="180" w:after="120"/>
      <w:outlineLvl w:val="2"/>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5C61"/>
    <w:pPr>
      <w:contextualSpacing/>
    </w:pPr>
    <w:rPr>
      <w:rFonts w:eastAsia="Times New Roman"/>
      <w:b/>
      <w:bCs/>
      <w:spacing w:val="-10"/>
      <w:kern w:val="28"/>
      <w:sz w:val="36"/>
      <w:szCs w:val="36"/>
    </w:rPr>
  </w:style>
  <w:style w:type="character" w:customStyle="1" w:styleId="TitleChar">
    <w:name w:val="Title Char"/>
    <w:basedOn w:val="DefaultParagraphFont"/>
    <w:link w:val="Title"/>
    <w:uiPriority w:val="10"/>
    <w:rsid w:val="00635C61"/>
    <w:rPr>
      <w:rFonts w:ascii="Arial" w:eastAsia="Times New Roman" w:hAnsi="Arial" w:cs="Arial"/>
      <w:b/>
      <w:bCs/>
      <w:spacing w:val="-10"/>
      <w:kern w:val="28"/>
      <w:sz w:val="36"/>
      <w:szCs w:val="36"/>
    </w:rPr>
  </w:style>
  <w:style w:type="table" w:styleId="PlainTable1">
    <w:name w:val="Plain Table 1"/>
    <w:basedOn w:val="TableNormal"/>
    <w:uiPriority w:val="41"/>
    <w:rsid w:val="00EA7B42"/>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Pr>
    <w:trPr>
      <w:cantSplit/>
    </w:trPr>
    <w:tblStylePr w:type="firstRow">
      <w:rPr>
        <w:rFonts w:ascii="Arial" w:hAnsi="Arial"/>
        <w:b/>
        <w:bCs/>
        <w:i w:val="0"/>
      </w:rPr>
      <w:tblPr/>
      <w:trPr>
        <w:cantSplit w:val="0"/>
        <w:tblHeader/>
      </w:t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35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F2D"/>
    <w:pPr>
      <w:numPr>
        <w:numId w:val="1"/>
      </w:numPr>
      <w:contextualSpacing/>
    </w:pPr>
    <w:rPr>
      <w:szCs w:val="24"/>
    </w:rPr>
  </w:style>
  <w:style w:type="character" w:styleId="Hyperlink">
    <w:name w:val="Hyperlink"/>
    <w:basedOn w:val="DefaultParagraphFont"/>
    <w:uiPriority w:val="99"/>
    <w:unhideWhenUsed/>
    <w:rsid w:val="00AD3657"/>
    <w:rPr>
      <w:color w:val="0563C1" w:themeColor="hyperlink"/>
      <w:u w:val="single"/>
    </w:rPr>
  </w:style>
  <w:style w:type="character" w:styleId="UnresolvedMention">
    <w:name w:val="Unresolved Mention"/>
    <w:basedOn w:val="DefaultParagraphFont"/>
    <w:uiPriority w:val="99"/>
    <w:semiHidden/>
    <w:unhideWhenUsed/>
    <w:rsid w:val="00AD3657"/>
    <w:rPr>
      <w:color w:val="605E5C"/>
      <w:shd w:val="clear" w:color="auto" w:fill="E1DFDD"/>
    </w:rPr>
  </w:style>
  <w:style w:type="character" w:customStyle="1" w:styleId="Heading1Char">
    <w:name w:val="Heading 1 Char"/>
    <w:basedOn w:val="DefaultParagraphFont"/>
    <w:link w:val="Heading1"/>
    <w:uiPriority w:val="9"/>
    <w:rsid w:val="0037701A"/>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436F02"/>
    <w:rPr>
      <w:rFonts w:ascii="Arial" w:eastAsiaTheme="majorEastAsia" w:hAnsi="Arial" w:cstheme="majorBidi"/>
      <w:sz w:val="28"/>
      <w:szCs w:val="28"/>
    </w:rPr>
  </w:style>
  <w:style w:type="paragraph" w:styleId="Subtitle">
    <w:name w:val="Subtitle"/>
    <w:basedOn w:val="Title"/>
    <w:next w:val="Normal"/>
    <w:link w:val="SubtitleChar"/>
    <w:uiPriority w:val="11"/>
    <w:qFormat/>
    <w:rsid w:val="00C06032"/>
    <w:rPr>
      <w:sz w:val="32"/>
      <w:szCs w:val="32"/>
    </w:rPr>
  </w:style>
  <w:style w:type="character" w:customStyle="1" w:styleId="SubtitleChar">
    <w:name w:val="Subtitle Char"/>
    <w:basedOn w:val="DefaultParagraphFont"/>
    <w:link w:val="Subtitle"/>
    <w:uiPriority w:val="11"/>
    <w:rsid w:val="00C06032"/>
    <w:rPr>
      <w:rFonts w:ascii="Arial" w:eastAsia="Times New Roman" w:hAnsi="Arial" w:cs="Arial"/>
      <w:b/>
      <w:bCs/>
      <w:spacing w:val="-10"/>
      <w:kern w:val="28"/>
      <w:sz w:val="32"/>
      <w:szCs w:val="32"/>
    </w:rPr>
  </w:style>
  <w:style w:type="character" w:styleId="SubtleEmphasis">
    <w:name w:val="Subtle Emphasis"/>
    <w:basedOn w:val="DefaultParagraphFont"/>
    <w:uiPriority w:val="19"/>
    <w:qFormat/>
    <w:rsid w:val="00FB395E"/>
    <w:rPr>
      <w:rFonts w:ascii="Arial" w:hAnsi="Arial"/>
      <w:i/>
      <w:iCs/>
      <w:color w:val="404040" w:themeColor="text1" w:themeTint="BF"/>
    </w:rPr>
  </w:style>
  <w:style w:type="character" w:styleId="Emphasis">
    <w:name w:val="Emphasis"/>
    <w:basedOn w:val="DefaultParagraphFont"/>
    <w:uiPriority w:val="20"/>
    <w:qFormat/>
    <w:rsid w:val="00FB395E"/>
    <w:rPr>
      <w:rFonts w:ascii="Arial" w:hAnsi="Arial"/>
      <w:i/>
      <w:iCs/>
    </w:rPr>
  </w:style>
  <w:style w:type="character" w:styleId="IntenseEmphasis">
    <w:name w:val="Intense Emphasis"/>
    <w:basedOn w:val="DefaultParagraphFont"/>
    <w:uiPriority w:val="21"/>
    <w:qFormat/>
    <w:rsid w:val="00FB395E"/>
    <w:rPr>
      <w:i/>
      <w:iCs/>
      <w:color w:val="4472C4" w:themeColor="accent1"/>
    </w:rPr>
  </w:style>
  <w:style w:type="paragraph" w:styleId="Header">
    <w:name w:val="header"/>
    <w:basedOn w:val="Normal"/>
    <w:link w:val="HeaderChar"/>
    <w:uiPriority w:val="99"/>
    <w:unhideWhenUsed/>
    <w:rsid w:val="00B0328F"/>
    <w:pPr>
      <w:tabs>
        <w:tab w:val="center" w:pos="4680"/>
        <w:tab w:val="right" w:pos="9360"/>
      </w:tabs>
    </w:pPr>
  </w:style>
  <w:style w:type="character" w:customStyle="1" w:styleId="HeaderChar">
    <w:name w:val="Header Char"/>
    <w:basedOn w:val="DefaultParagraphFont"/>
    <w:link w:val="Header"/>
    <w:uiPriority w:val="99"/>
    <w:rsid w:val="00B0328F"/>
    <w:rPr>
      <w:rFonts w:ascii="Arial" w:hAnsi="Arial" w:cs="Arial"/>
    </w:rPr>
  </w:style>
  <w:style w:type="paragraph" w:styleId="Footer">
    <w:name w:val="footer"/>
    <w:basedOn w:val="Normal"/>
    <w:link w:val="FooterChar"/>
    <w:uiPriority w:val="99"/>
    <w:unhideWhenUsed/>
    <w:rsid w:val="00B0328F"/>
    <w:pPr>
      <w:tabs>
        <w:tab w:val="center" w:pos="4680"/>
        <w:tab w:val="right" w:pos="9360"/>
      </w:tabs>
    </w:pPr>
  </w:style>
  <w:style w:type="character" w:customStyle="1" w:styleId="FooterChar">
    <w:name w:val="Footer Char"/>
    <w:basedOn w:val="DefaultParagraphFont"/>
    <w:link w:val="Footer"/>
    <w:uiPriority w:val="99"/>
    <w:rsid w:val="00B0328F"/>
    <w:rPr>
      <w:rFonts w:ascii="Arial" w:hAnsi="Arial" w:cs="Arial"/>
    </w:rPr>
  </w:style>
  <w:style w:type="numbering" w:customStyle="1" w:styleId="CurrentList1">
    <w:name w:val="Current List1"/>
    <w:uiPriority w:val="99"/>
    <w:rsid w:val="00D9686B"/>
    <w:pPr>
      <w:numPr>
        <w:numId w:val="3"/>
      </w:numPr>
    </w:pPr>
  </w:style>
  <w:style w:type="paragraph" w:styleId="NormalWeb">
    <w:name w:val="Normal (Web)"/>
    <w:basedOn w:val="Normal"/>
    <w:uiPriority w:val="99"/>
    <w:semiHidden/>
    <w:unhideWhenUsed/>
    <w:rsid w:val="00CD413E"/>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B85F62"/>
    <w:rPr>
      <w:color w:val="954F72" w:themeColor="followedHyperlink"/>
      <w:u w:val="single"/>
    </w:rPr>
  </w:style>
  <w:style w:type="character" w:customStyle="1" w:styleId="Heading3Char">
    <w:name w:val="Heading 3 Char"/>
    <w:basedOn w:val="DefaultParagraphFont"/>
    <w:link w:val="Heading3"/>
    <w:uiPriority w:val="9"/>
    <w:rsid w:val="0050342B"/>
    <w:rPr>
      <w:rFonts w:ascii="Arial" w:eastAsiaTheme="majorEastAsia" w:hAnsi="Arial" w:cs="Arial"/>
      <w:b/>
      <w:bCs/>
      <w:sz w:val="24"/>
      <w:szCs w:val="24"/>
    </w:rPr>
  </w:style>
  <w:style w:type="numbering" w:customStyle="1" w:styleId="CurrentList2">
    <w:name w:val="Current List2"/>
    <w:uiPriority w:val="99"/>
    <w:rsid w:val="00496DA6"/>
    <w:pPr>
      <w:numPr>
        <w:numId w:val="13"/>
      </w:numPr>
    </w:pPr>
  </w:style>
  <w:style w:type="numbering" w:customStyle="1" w:styleId="CurrentList3">
    <w:name w:val="Current List3"/>
    <w:uiPriority w:val="99"/>
    <w:rsid w:val="00496DA6"/>
    <w:pPr>
      <w:numPr>
        <w:numId w:val="14"/>
      </w:numPr>
    </w:pPr>
  </w:style>
  <w:style w:type="numbering" w:customStyle="1" w:styleId="CurrentList4">
    <w:name w:val="Current List4"/>
    <w:uiPriority w:val="99"/>
    <w:rsid w:val="00C3409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6900">
      <w:bodyDiv w:val="1"/>
      <w:marLeft w:val="0"/>
      <w:marRight w:val="0"/>
      <w:marTop w:val="0"/>
      <w:marBottom w:val="0"/>
      <w:divBdr>
        <w:top w:val="none" w:sz="0" w:space="0" w:color="auto"/>
        <w:left w:val="none" w:sz="0" w:space="0" w:color="auto"/>
        <w:bottom w:val="none" w:sz="0" w:space="0" w:color="auto"/>
        <w:right w:val="none" w:sz="0" w:space="0" w:color="auto"/>
      </w:divBdr>
    </w:div>
    <w:div w:id="138765379">
      <w:bodyDiv w:val="1"/>
      <w:marLeft w:val="0"/>
      <w:marRight w:val="0"/>
      <w:marTop w:val="0"/>
      <w:marBottom w:val="0"/>
      <w:divBdr>
        <w:top w:val="none" w:sz="0" w:space="0" w:color="auto"/>
        <w:left w:val="none" w:sz="0" w:space="0" w:color="auto"/>
        <w:bottom w:val="none" w:sz="0" w:space="0" w:color="auto"/>
        <w:right w:val="none" w:sz="0" w:space="0" w:color="auto"/>
      </w:divBdr>
      <w:divsChild>
        <w:div w:id="555356792">
          <w:marLeft w:val="0"/>
          <w:marRight w:val="0"/>
          <w:marTop w:val="0"/>
          <w:marBottom w:val="0"/>
          <w:divBdr>
            <w:top w:val="none" w:sz="0" w:space="0" w:color="auto"/>
            <w:left w:val="none" w:sz="0" w:space="0" w:color="auto"/>
            <w:bottom w:val="none" w:sz="0" w:space="0" w:color="auto"/>
            <w:right w:val="none" w:sz="0" w:space="0" w:color="auto"/>
          </w:divBdr>
        </w:div>
        <w:div w:id="485170329">
          <w:marLeft w:val="0"/>
          <w:marRight w:val="0"/>
          <w:marTop w:val="0"/>
          <w:marBottom w:val="0"/>
          <w:divBdr>
            <w:top w:val="none" w:sz="0" w:space="0" w:color="auto"/>
            <w:left w:val="none" w:sz="0" w:space="0" w:color="auto"/>
            <w:bottom w:val="none" w:sz="0" w:space="0" w:color="auto"/>
            <w:right w:val="none" w:sz="0" w:space="0" w:color="auto"/>
          </w:divBdr>
        </w:div>
        <w:div w:id="789518993">
          <w:marLeft w:val="0"/>
          <w:marRight w:val="0"/>
          <w:marTop w:val="0"/>
          <w:marBottom w:val="0"/>
          <w:divBdr>
            <w:top w:val="none" w:sz="0" w:space="0" w:color="auto"/>
            <w:left w:val="none" w:sz="0" w:space="0" w:color="auto"/>
            <w:bottom w:val="none" w:sz="0" w:space="0" w:color="auto"/>
            <w:right w:val="none" w:sz="0" w:space="0" w:color="auto"/>
          </w:divBdr>
        </w:div>
        <w:div w:id="772559008">
          <w:marLeft w:val="0"/>
          <w:marRight w:val="0"/>
          <w:marTop w:val="0"/>
          <w:marBottom w:val="0"/>
          <w:divBdr>
            <w:top w:val="none" w:sz="0" w:space="0" w:color="auto"/>
            <w:left w:val="none" w:sz="0" w:space="0" w:color="auto"/>
            <w:bottom w:val="none" w:sz="0" w:space="0" w:color="auto"/>
            <w:right w:val="none" w:sz="0" w:space="0" w:color="auto"/>
          </w:divBdr>
        </w:div>
        <w:div w:id="1177378319">
          <w:marLeft w:val="0"/>
          <w:marRight w:val="0"/>
          <w:marTop w:val="0"/>
          <w:marBottom w:val="0"/>
          <w:divBdr>
            <w:top w:val="none" w:sz="0" w:space="0" w:color="auto"/>
            <w:left w:val="none" w:sz="0" w:space="0" w:color="auto"/>
            <w:bottom w:val="none" w:sz="0" w:space="0" w:color="auto"/>
            <w:right w:val="none" w:sz="0" w:space="0" w:color="auto"/>
          </w:divBdr>
          <w:divsChild>
            <w:div w:id="1397050946">
              <w:marLeft w:val="0"/>
              <w:marRight w:val="0"/>
              <w:marTop w:val="30"/>
              <w:marBottom w:val="30"/>
              <w:divBdr>
                <w:top w:val="none" w:sz="0" w:space="0" w:color="auto"/>
                <w:left w:val="none" w:sz="0" w:space="0" w:color="auto"/>
                <w:bottom w:val="none" w:sz="0" w:space="0" w:color="auto"/>
                <w:right w:val="none" w:sz="0" w:space="0" w:color="auto"/>
              </w:divBdr>
              <w:divsChild>
                <w:div w:id="355930434">
                  <w:marLeft w:val="0"/>
                  <w:marRight w:val="0"/>
                  <w:marTop w:val="0"/>
                  <w:marBottom w:val="0"/>
                  <w:divBdr>
                    <w:top w:val="none" w:sz="0" w:space="0" w:color="auto"/>
                    <w:left w:val="none" w:sz="0" w:space="0" w:color="auto"/>
                    <w:bottom w:val="none" w:sz="0" w:space="0" w:color="auto"/>
                    <w:right w:val="none" w:sz="0" w:space="0" w:color="auto"/>
                  </w:divBdr>
                  <w:divsChild>
                    <w:div w:id="946623991">
                      <w:marLeft w:val="0"/>
                      <w:marRight w:val="0"/>
                      <w:marTop w:val="0"/>
                      <w:marBottom w:val="0"/>
                      <w:divBdr>
                        <w:top w:val="none" w:sz="0" w:space="0" w:color="auto"/>
                        <w:left w:val="none" w:sz="0" w:space="0" w:color="auto"/>
                        <w:bottom w:val="none" w:sz="0" w:space="0" w:color="auto"/>
                        <w:right w:val="none" w:sz="0" w:space="0" w:color="auto"/>
                      </w:divBdr>
                    </w:div>
                  </w:divsChild>
                </w:div>
                <w:div w:id="2018456471">
                  <w:marLeft w:val="0"/>
                  <w:marRight w:val="0"/>
                  <w:marTop w:val="0"/>
                  <w:marBottom w:val="0"/>
                  <w:divBdr>
                    <w:top w:val="none" w:sz="0" w:space="0" w:color="auto"/>
                    <w:left w:val="none" w:sz="0" w:space="0" w:color="auto"/>
                    <w:bottom w:val="none" w:sz="0" w:space="0" w:color="auto"/>
                    <w:right w:val="none" w:sz="0" w:space="0" w:color="auto"/>
                  </w:divBdr>
                  <w:divsChild>
                    <w:div w:id="758982692">
                      <w:marLeft w:val="0"/>
                      <w:marRight w:val="0"/>
                      <w:marTop w:val="0"/>
                      <w:marBottom w:val="0"/>
                      <w:divBdr>
                        <w:top w:val="none" w:sz="0" w:space="0" w:color="auto"/>
                        <w:left w:val="none" w:sz="0" w:space="0" w:color="auto"/>
                        <w:bottom w:val="none" w:sz="0" w:space="0" w:color="auto"/>
                        <w:right w:val="none" w:sz="0" w:space="0" w:color="auto"/>
                      </w:divBdr>
                    </w:div>
                  </w:divsChild>
                </w:div>
                <w:div w:id="1145128671">
                  <w:marLeft w:val="0"/>
                  <w:marRight w:val="0"/>
                  <w:marTop w:val="0"/>
                  <w:marBottom w:val="0"/>
                  <w:divBdr>
                    <w:top w:val="none" w:sz="0" w:space="0" w:color="auto"/>
                    <w:left w:val="none" w:sz="0" w:space="0" w:color="auto"/>
                    <w:bottom w:val="none" w:sz="0" w:space="0" w:color="auto"/>
                    <w:right w:val="none" w:sz="0" w:space="0" w:color="auto"/>
                  </w:divBdr>
                  <w:divsChild>
                    <w:div w:id="808127941">
                      <w:marLeft w:val="0"/>
                      <w:marRight w:val="0"/>
                      <w:marTop w:val="0"/>
                      <w:marBottom w:val="0"/>
                      <w:divBdr>
                        <w:top w:val="none" w:sz="0" w:space="0" w:color="auto"/>
                        <w:left w:val="none" w:sz="0" w:space="0" w:color="auto"/>
                        <w:bottom w:val="none" w:sz="0" w:space="0" w:color="auto"/>
                        <w:right w:val="none" w:sz="0" w:space="0" w:color="auto"/>
                      </w:divBdr>
                    </w:div>
                  </w:divsChild>
                </w:div>
                <w:div w:id="1202862003">
                  <w:marLeft w:val="0"/>
                  <w:marRight w:val="0"/>
                  <w:marTop w:val="0"/>
                  <w:marBottom w:val="0"/>
                  <w:divBdr>
                    <w:top w:val="none" w:sz="0" w:space="0" w:color="auto"/>
                    <w:left w:val="none" w:sz="0" w:space="0" w:color="auto"/>
                    <w:bottom w:val="none" w:sz="0" w:space="0" w:color="auto"/>
                    <w:right w:val="none" w:sz="0" w:space="0" w:color="auto"/>
                  </w:divBdr>
                  <w:divsChild>
                    <w:div w:id="2083869784">
                      <w:marLeft w:val="0"/>
                      <w:marRight w:val="0"/>
                      <w:marTop w:val="0"/>
                      <w:marBottom w:val="0"/>
                      <w:divBdr>
                        <w:top w:val="none" w:sz="0" w:space="0" w:color="auto"/>
                        <w:left w:val="none" w:sz="0" w:space="0" w:color="auto"/>
                        <w:bottom w:val="none" w:sz="0" w:space="0" w:color="auto"/>
                        <w:right w:val="none" w:sz="0" w:space="0" w:color="auto"/>
                      </w:divBdr>
                    </w:div>
                    <w:div w:id="1140029116">
                      <w:marLeft w:val="0"/>
                      <w:marRight w:val="0"/>
                      <w:marTop w:val="0"/>
                      <w:marBottom w:val="0"/>
                      <w:divBdr>
                        <w:top w:val="none" w:sz="0" w:space="0" w:color="auto"/>
                        <w:left w:val="none" w:sz="0" w:space="0" w:color="auto"/>
                        <w:bottom w:val="none" w:sz="0" w:space="0" w:color="auto"/>
                        <w:right w:val="none" w:sz="0" w:space="0" w:color="auto"/>
                      </w:divBdr>
                    </w:div>
                  </w:divsChild>
                </w:div>
                <w:div w:id="966472139">
                  <w:marLeft w:val="0"/>
                  <w:marRight w:val="0"/>
                  <w:marTop w:val="0"/>
                  <w:marBottom w:val="0"/>
                  <w:divBdr>
                    <w:top w:val="none" w:sz="0" w:space="0" w:color="auto"/>
                    <w:left w:val="none" w:sz="0" w:space="0" w:color="auto"/>
                    <w:bottom w:val="none" w:sz="0" w:space="0" w:color="auto"/>
                    <w:right w:val="none" w:sz="0" w:space="0" w:color="auto"/>
                  </w:divBdr>
                  <w:divsChild>
                    <w:div w:id="1777285913">
                      <w:marLeft w:val="0"/>
                      <w:marRight w:val="0"/>
                      <w:marTop w:val="0"/>
                      <w:marBottom w:val="0"/>
                      <w:divBdr>
                        <w:top w:val="none" w:sz="0" w:space="0" w:color="auto"/>
                        <w:left w:val="none" w:sz="0" w:space="0" w:color="auto"/>
                        <w:bottom w:val="none" w:sz="0" w:space="0" w:color="auto"/>
                        <w:right w:val="none" w:sz="0" w:space="0" w:color="auto"/>
                      </w:divBdr>
                    </w:div>
                  </w:divsChild>
                </w:div>
                <w:div w:id="2001232880">
                  <w:marLeft w:val="0"/>
                  <w:marRight w:val="0"/>
                  <w:marTop w:val="0"/>
                  <w:marBottom w:val="0"/>
                  <w:divBdr>
                    <w:top w:val="none" w:sz="0" w:space="0" w:color="auto"/>
                    <w:left w:val="none" w:sz="0" w:space="0" w:color="auto"/>
                    <w:bottom w:val="none" w:sz="0" w:space="0" w:color="auto"/>
                    <w:right w:val="none" w:sz="0" w:space="0" w:color="auto"/>
                  </w:divBdr>
                  <w:divsChild>
                    <w:div w:id="1595742796">
                      <w:marLeft w:val="0"/>
                      <w:marRight w:val="0"/>
                      <w:marTop w:val="0"/>
                      <w:marBottom w:val="0"/>
                      <w:divBdr>
                        <w:top w:val="none" w:sz="0" w:space="0" w:color="auto"/>
                        <w:left w:val="none" w:sz="0" w:space="0" w:color="auto"/>
                        <w:bottom w:val="none" w:sz="0" w:space="0" w:color="auto"/>
                        <w:right w:val="none" w:sz="0" w:space="0" w:color="auto"/>
                      </w:divBdr>
                    </w:div>
                  </w:divsChild>
                </w:div>
                <w:div w:id="1251354554">
                  <w:marLeft w:val="0"/>
                  <w:marRight w:val="0"/>
                  <w:marTop w:val="0"/>
                  <w:marBottom w:val="0"/>
                  <w:divBdr>
                    <w:top w:val="none" w:sz="0" w:space="0" w:color="auto"/>
                    <w:left w:val="none" w:sz="0" w:space="0" w:color="auto"/>
                    <w:bottom w:val="none" w:sz="0" w:space="0" w:color="auto"/>
                    <w:right w:val="none" w:sz="0" w:space="0" w:color="auto"/>
                  </w:divBdr>
                  <w:divsChild>
                    <w:div w:id="237713924">
                      <w:marLeft w:val="0"/>
                      <w:marRight w:val="0"/>
                      <w:marTop w:val="0"/>
                      <w:marBottom w:val="0"/>
                      <w:divBdr>
                        <w:top w:val="none" w:sz="0" w:space="0" w:color="auto"/>
                        <w:left w:val="none" w:sz="0" w:space="0" w:color="auto"/>
                        <w:bottom w:val="none" w:sz="0" w:space="0" w:color="auto"/>
                        <w:right w:val="none" w:sz="0" w:space="0" w:color="auto"/>
                      </w:divBdr>
                    </w:div>
                  </w:divsChild>
                </w:div>
                <w:div w:id="636642482">
                  <w:marLeft w:val="0"/>
                  <w:marRight w:val="0"/>
                  <w:marTop w:val="0"/>
                  <w:marBottom w:val="0"/>
                  <w:divBdr>
                    <w:top w:val="none" w:sz="0" w:space="0" w:color="auto"/>
                    <w:left w:val="none" w:sz="0" w:space="0" w:color="auto"/>
                    <w:bottom w:val="none" w:sz="0" w:space="0" w:color="auto"/>
                    <w:right w:val="none" w:sz="0" w:space="0" w:color="auto"/>
                  </w:divBdr>
                  <w:divsChild>
                    <w:div w:id="811292776">
                      <w:marLeft w:val="0"/>
                      <w:marRight w:val="0"/>
                      <w:marTop w:val="0"/>
                      <w:marBottom w:val="0"/>
                      <w:divBdr>
                        <w:top w:val="none" w:sz="0" w:space="0" w:color="auto"/>
                        <w:left w:val="none" w:sz="0" w:space="0" w:color="auto"/>
                        <w:bottom w:val="none" w:sz="0" w:space="0" w:color="auto"/>
                        <w:right w:val="none" w:sz="0" w:space="0" w:color="auto"/>
                      </w:divBdr>
                    </w:div>
                  </w:divsChild>
                </w:div>
                <w:div w:id="745999075">
                  <w:marLeft w:val="0"/>
                  <w:marRight w:val="0"/>
                  <w:marTop w:val="0"/>
                  <w:marBottom w:val="0"/>
                  <w:divBdr>
                    <w:top w:val="none" w:sz="0" w:space="0" w:color="auto"/>
                    <w:left w:val="none" w:sz="0" w:space="0" w:color="auto"/>
                    <w:bottom w:val="none" w:sz="0" w:space="0" w:color="auto"/>
                    <w:right w:val="none" w:sz="0" w:space="0" w:color="auto"/>
                  </w:divBdr>
                  <w:divsChild>
                    <w:div w:id="587663088">
                      <w:marLeft w:val="0"/>
                      <w:marRight w:val="0"/>
                      <w:marTop w:val="0"/>
                      <w:marBottom w:val="0"/>
                      <w:divBdr>
                        <w:top w:val="none" w:sz="0" w:space="0" w:color="auto"/>
                        <w:left w:val="none" w:sz="0" w:space="0" w:color="auto"/>
                        <w:bottom w:val="none" w:sz="0" w:space="0" w:color="auto"/>
                        <w:right w:val="none" w:sz="0" w:space="0" w:color="auto"/>
                      </w:divBdr>
                    </w:div>
                  </w:divsChild>
                </w:div>
                <w:div w:id="1269580630">
                  <w:marLeft w:val="0"/>
                  <w:marRight w:val="0"/>
                  <w:marTop w:val="0"/>
                  <w:marBottom w:val="0"/>
                  <w:divBdr>
                    <w:top w:val="none" w:sz="0" w:space="0" w:color="auto"/>
                    <w:left w:val="none" w:sz="0" w:space="0" w:color="auto"/>
                    <w:bottom w:val="none" w:sz="0" w:space="0" w:color="auto"/>
                    <w:right w:val="none" w:sz="0" w:space="0" w:color="auto"/>
                  </w:divBdr>
                  <w:divsChild>
                    <w:div w:id="921645515">
                      <w:marLeft w:val="0"/>
                      <w:marRight w:val="0"/>
                      <w:marTop w:val="0"/>
                      <w:marBottom w:val="0"/>
                      <w:divBdr>
                        <w:top w:val="none" w:sz="0" w:space="0" w:color="auto"/>
                        <w:left w:val="none" w:sz="0" w:space="0" w:color="auto"/>
                        <w:bottom w:val="none" w:sz="0" w:space="0" w:color="auto"/>
                        <w:right w:val="none" w:sz="0" w:space="0" w:color="auto"/>
                      </w:divBdr>
                    </w:div>
                  </w:divsChild>
                </w:div>
                <w:div w:id="1638417165">
                  <w:marLeft w:val="0"/>
                  <w:marRight w:val="0"/>
                  <w:marTop w:val="0"/>
                  <w:marBottom w:val="0"/>
                  <w:divBdr>
                    <w:top w:val="none" w:sz="0" w:space="0" w:color="auto"/>
                    <w:left w:val="none" w:sz="0" w:space="0" w:color="auto"/>
                    <w:bottom w:val="none" w:sz="0" w:space="0" w:color="auto"/>
                    <w:right w:val="none" w:sz="0" w:space="0" w:color="auto"/>
                  </w:divBdr>
                  <w:divsChild>
                    <w:div w:id="1506477989">
                      <w:marLeft w:val="0"/>
                      <w:marRight w:val="0"/>
                      <w:marTop w:val="0"/>
                      <w:marBottom w:val="0"/>
                      <w:divBdr>
                        <w:top w:val="none" w:sz="0" w:space="0" w:color="auto"/>
                        <w:left w:val="none" w:sz="0" w:space="0" w:color="auto"/>
                        <w:bottom w:val="none" w:sz="0" w:space="0" w:color="auto"/>
                        <w:right w:val="none" w:sz="0" w:space="0" w:color="auto"/>
                      </w:divBdr>
                    </w:div>
                  </w:divsChild>
                </w:div>
                <w:div w:id="939142898">
                  <w:marLeft w:val="0"/>
                  <w:marRight w:val="0"/>
                  <w:marTop w:val="0"/>
                  <w:marBottom w:val="0"/>
                  <w:divBdr>
                    <w:top w:val="none" w:sz="0" w:space="0" w:color="auto"/>
                    <w:left w:val="none" w:sz="0" w:space="0" w:color="auto"/>
                    <w:bottom w:val="none" w:sz="0" w:space="0" w:color="auto"/>
                    <w:right w:val="none" w:sz="0" w:space="0" w:color="auto"/>
                  </w:divBdr>
                  <w:divsChild>
                    <w:div w:id="1723364331">
                      <w:marLeft w:val="0"/>
                      <w:marRight w:val="0"/>
                      <w:marTop w:val="0"/>
                      <w:marBottom w:val="0"/>
                      <w:divBdr>
                        <w:top w:val="none" w:sz="0" w:space="0" w:color="auto"/>
                        <w:left w:val="none" w:sz="0" w:space="0" w:color="auto"/>
                        <w:bottom w:val="none" w:sz="0" w:space="0" w:color="auto"/>
                        <w:right w:val="none" w:sz="0" w:space="0" w:color="auto"/>
                      </w:divBdr>
                    </w:div>
                  </w:divsChild>
                </w:div>
                <w:div w:id="331417871">
                  <w:marLeft w:val="0"/>
                  <w:marRight w:val="0"/>
                  <w:marTop w:val="0"/>
                  <w:marBottom w:val="0"/>
                  <w:divBdr>
                    <w:top w:val="none" w:sz="0" w:space="0" w:color="auto"/>
                    <w:left w:val="none" w:sz="0" w:space="0" w:color="auto"/>
                    <w:bottom w:val="none" w:sz="0" w:space="0" w:color="auto"/>
                    <w:right w:val="none" w:sz="0" w:space="0" w:color="auto"/>
                  </w:divBdr>
                  <w:divsChild>
                    <w:div w:id="573587414">
                      <w:marLeft w:val="0"/>
                      <w:marRight w:val="0"/>
                      <w:marTop w:val="0"/>
                      <w:marBottom w:val="0"/>
                      <w:divBdr>
                        <w:top w:val="none" w:sz="0" w:space="0" w:color="auto"/>
                        <w:left w:val="none" w:sz="0" w:space="0" w:color="auto"/>
                        <w:bottom w:val="none" w:sz="0" w:space="0" w:color="auto"/>
                        <w:right w:val="none" w:sz="0" w:space="0" w:color="auto"/>
                      </w:divBdr>
                    </w:div>
                  </w:divsChild>
                </w:div>
                <w:div w:id="1462764597">
                  <w:marLeft w:val="0"/>
                  <w:marRight w:val="0"/>
                  <w:marTop w:val="0"/>
                  <w:marBottom w:val="0"/>
                  <w:divBdr>
                    <w:top w:val="none" w:sz="0" w:space="0" w:color="auto"/>
                    <w:left w:val="none" w:sz="0" w:space="0" w:color="auto"/>
                    <w:bottom w:val="none" w:sz="0" w:space="0" w:color="auto"/>
                    <w:right w:val="none" w:sz="0" w:space="0" w:color="auto"/>
                  </w:divBdr>
                  <w:divsChild>
                    <w:div w:id="2108695430">
                      <w:marLeft w:val="0"/>
                      <w:marRight w:val="0"/>
                      <w:marTop w:val="0"/>
                      <w:marBottom w:val="0"/>
                      <w:divBdr>
                        <w:top w:val="none" w:sz="0" w:space="0" w:color="auto"/>
                        <w:left w:val="none" w:sz="0" w:space="0" w:color="auto"/>
                        <w:bottom w:val="none" w:sz="0" w:space="0" w:color="auto"/>
                        <w:right w:val="none" w:sz="0" w:space="0" w:color="auto"/>
                      </w:divBdr>
                    </w:div>
                  </w:divsChild>
                </w:div>
                <w:div w:id="537275930">
                  <w:marLeft w:val="0"/>
                  <w:marRight w:val="0"/>
                  <w:marTop w:val="0"/>
                  <w:marBottom w:val="0"/>
                  <w:divBdr>
                    <w:top w:val="none" w:sz="0" w:space="0" w:color="auto"/>
                    <w:left w:val="none" w:sz="0" w:space="0" w:color="auto"/>
                    <w:bottom w:val="none" w:sz="0" w:space="0" w:color="auto"/>
                    <w:right w:val="none" w:sz="0" w:space="0" w:color="auto"/>
                  </w:divBdr>
                  <w:divsChild>
                    <w:div w:id="1706055880">
                      <w:marLeft w:val="0"/>
                      <w:marRight w:val="0"/>
                      <w:marTop w:val="0"/>
                      <w:marBottom w:val="0"/>
                      <w:divBdr>
                        <w:top w:val="none" w:sz="0" w:space="0" w:color="auto"/>
                        <w:left w:val="none" w:sz="0" w:space="0" w:color="auto"/>
                        <w:bottom w:val="none" w:sz="0" w:space="0" w:color="auto"/>
                        <w:right w:val="none" w:sz="0" w:space="0" w:color="auto"/>
                      </w:divBdr>
                    </w:div>
                  </w:divsChild>
                </w:div>
                <w:div w:id="534343605">
                  <w:marLeft w:val="0"/>
                  <w:marRight w:val="0"/>
                  <w:marTop w:val="0"/>
                  <w:marBottom w:val="0"/>
                  <w:divBdr>
                    <w:top w:val="none" w:sz="0" w:space="0" w:color="auto"/>
                    <w:left w:val="none" w:sz="0" w:space="0" w:color="auto"/>
                    <w:bottom w:val="none" w:sz="0" w:space="0" w:color="auto"/>
                    <w:right w:val="none" w:sz="0" w:space="0" w:color="auto"/>
                  </w:divBdr>
                  <w:divsChild>
                    <w:div w:id="838426695">
                      <w:marLeft w:val="0"/>
                      <w:marRight w:val="0"/>
                      <w:marTop w:val="0"/>
                      <w:marBottom w:val="0"/>
                      <w:divBdr>
                        <w:top w:val="none" w:sz="0" w:space="0" w:color="auto"/>
                        <w:left w:val="none" w:sz="0" w:space="0" w:color="auto"/>
                        <w:bottom w:val="none" w:sz="0" w:space="0" w:color="auto"/>
                        <w:right w:val="none" w:sz="0" w:space="0" w:color="auto"/>
                      </w:divBdr>
                    </w:div>
                  </w:divsChild>
                </w:div>
                <w:div w:id="1683122004">
                  <w:marLeft w:val="0"/>
                  <w:marRight w:val="0"/>
                  <w:marTop w:val="0"/>
                  <w:marBottom w:val="0"/>
                  <w:divBdr>
                    <w:top w:val="none" w:sz="0" w:space="0" w:color="auto"/>
                    <w:left w:val="none" w:sz="0" w:space="0" w:color="auto"/>
                    <w:bottom w:val="none" w:sz="0" w:space="0" w:color="auto"/>
                    <w:right w:val="none" w:sz="0" w:space="0" w:color="auto"/>
                  </w:divBdr>
                  <w:divsChild>
                    <w:div w:id="685328298">
                      <w:marLeft w:val="0"/>
                      <w:marRight w:val="0"/>
                      <w:marTop w:val="0"/>
                      <w:marBottom w:val="0"/>
                      <w:divBdr>
                        <w:top w:val="none" w:sz="0" w:space="0" w:color="auto"/>
                        <w:left w:val="none" w:sz="0" w:space="0" w:color="auto"/>
                        <w:bottom w:val="none" w:sz="0" w:space="0" w:color="auto"/>
                        <w:right w:val="none" w:sz="0" w:space="0" w:color="auto"/>
                      </w:divBdr>
                    </w:div>
                  </w:divsChild>
                </w:div>
                <w:div w:id="303195250">
                  <w:marLeft w:val="0"/>
                  <w:marRight w:val="0"/>
                  <w:marTop w:val="0"/>
                  <w:marBottom w:val="0"/>
                  <w:divBdr>
                    <w:top w:val="none" w:sz="0" w:space="0" w:color="auto"/>
                    <w:left w:val="none" w:sz="0" w:space="0" w:color="auto"/>
                    <w:bottom w:val="none" w:sz="0" w:space="0" w:color="auto"/>
                    <w:right w:val="none" w:sz="0" w:space="0" w:color="auto"/>
                  </w:divBdr>
                  <w:divsChild>
                    <w:div w:id="557591602">
                      <w:marLeft w:val="0"/>
                      <w:marRight w:val="0"/>
                      <w:marTop w:val="0"/>
                      <w:marBottom w:val="0"/>
                      <w:divBdr>
                        <w:top w:val="none" w:sz="0" w:space="0" w:color="auto"/>
                        <w:left w:val="none" w:sz="0" w:space="0" w:color="auto"/>
                        <w:bottom w:val="none" w:sz="0" w:space="0" w:color="auto"/>
                        <w:right w:val="none" w:sz="0" w:space="0" w:color="auto"/>
                      </w:divBdr>
                    </w:div>
                  </w:divsChild>
                </w:div>
                <w:div w:id="1946189137">
                  <w:marLeft w:val="0"/>
                  <w:marRight w:val="0"/>
                  <w:marTop w:val="0"/>
                  <w:marBottom w:val="0"/>
                  <w:divBdr>
                    <w:top w:val="none" w:sz="0" w:space="0" w:color="auto"/>
                    <w:left w:val="none" w:sz="0" w:space="0" w:color="auto"/>
                    <w:bottom w:val="none" w:sz="0" w:space="0" w:color="auto"/>
                    <w:right w:val="none" w:sz="0" w:space="0" w:color="auto"/>
                  </w:divBdr>
                  <w:divsChild>
                    <w:div w:id="130027724">
                      <w:marLeft w:val="0"/>
                      <w:marRight w:val="0"/>
                      <w:marTop w:val="0"/>
                      <w:marBottom w:val="0"/>
                      <w:divBdr>
                        <w:top w:val="none" w:sz="0" w:space="0" w:color="auto"/>
                        <w:left w:val="none" w:sz="0" w:space="0" w:color="auto"/>
                        <w:bottom w:val="none" w:sz="0" w:space="0" w:color="auto"/>
                        <w:right w:val="none" w:sz="0" w:space="0" w:color="auto"/>
                      </w:divBdr>
                    </w:div>
                  </w:divsChild>
                </w:div>
                <w:div w:id="2028359565">
                  <w:marLeft w:val="0"/>
                  <w:marRight w:val="0"/>
                  <w:marTop w:val="0"/>
                  <w:marBottom w:val="0"/>
                  <w:divBdr>
                    <w:top w:val="none" w:sz="0" w:space="0" w:color="auto"/>
                    <w:left w:val="none" w:sz="0" w:space="0" w:color="auto"/>
                    <w:bottom w:val="none" w:sz="0" w:space="0" w:color="auto"/>
                    <w:right w:val="none" w:sz="0" w:space="0" w:color="auto"/>
                  </w:divBdr>
                  <w:divsChild>
                    <w:div w:id="916787781">
                      <w:marLeft w:val="0"/>
                      <w:marRight w:val="0"/>
                      <w:marTop w:val="0"/>
                      <w:marBottom w:val="0"/>
                      <w:divBdr>
                        <w:top w:val="none" w:sz="0" w:space="0" w:color="auto"/>
                        <w:left w:val="none" w:sz="0" w:space="0" w:color="auto"/>
                        <w:bottom w:val="none" w:sz="0" w:space="0" w:color="auto"/>
                        <w:right w:val="none" w:sz="0" w:space="0" w:color="auto"/>
                      </w:divBdr>
                    </w:div>
                  </w:divsChild>
                </w:div>
                <w:div w:id="475489917">
                  <w:marLeft w:val="0"/>
                  <w:marRight w:val="0"/>
                  <w:marTop w:val="0"/>
                  <w:marBottom w:val="0"/>
                  <w:divBdr>
                    <w:top w:val="none" w:sz="0" w:space="0" w:color="auto"/>
                    <w:left w:val="none" w:sz="0" w:space="0" w:color="auto"/>
                    <w:bottom w:val="none" w:sz="0" w:space="0" w:color="auto"/>
                    <w:right w:val="none" w:sz="0" w:space="0" w:color="auto"/>
                  </w:divBdr>
                  <w:divsChild>
                    <w:div w:id="1896308136">
                      <w:marLeft w:val="0"/>
                      <w:marRight w:val="0"/>
                      <w:marTop w:val="0"/>
                      <w:marBottom w:val="0"/>
                      <w:divBdr>
                        <w:top w:val="none" w:sz="0" w:space="0" w:color="auto"/>
                        <w:left w:val="none" w:sz="0" w:space="0" w:color="auto"/>
                        <w:bottom w:val="none" w:sz="0" w:space="0" w:color="auto"/>
                        <w:right w:val="none" w:sz="0" w:space="0" w:color="auto"/>
                      </w:divBdr>
                    </w:div>
                  </w:divsChild>
                </w:div>
                <w:div w:id="136922371">
                  <w:marLeft w:val="0"/>
                  <w:marRight w:val="0"/>
                  <w:marTop w:val="0"/>
                  <w:marBottom w:val="0"/>
                  <w:divBdr>
                    <w:top w:val="none" w:sz="0" w:space="0" w:color="auto"/>
                    <w:left w:val="none" w:sz="0" w:space="0" w:color="auto"/>
                    <w:bottom w:val="none" w:sz="0" w:space="0" w:color="auto"/>
                    <w:right w:val="none" w:sz="0" w:space="0" w:color="auto"/>
                  </w:divBdr>
                  <w:divsChild>
                    <w:div w:id="1886286246">
                      <w:marLeft w:val="0"/>
                      <w:marRight w:val="0"/>
                      <w:marTop w:val="0"/>
                      <w:marBottom w:val="0"/>
                      <w:divBdr>
                        <w:top w:val="none" w:sz="0" w:space="0" w:color="auto"/>
                        <w:left w:val="none" w:sz="0" w:space="0" w:color="auto"/>
                        <w:bottom w:val="none" w:sz="0" w:space="0" w:color="auto"/>
                        <w:right w:val="none" w:sz="0" w:space="0" w:color="auto"/>
                      </w:divBdr>
                    </w:div>
                  </w:divsChild>
                </w:div>
                <w:div w:id="1914316095">
                  <w:marLeft w:val="0"/>
                  <w:marRight w:val="0"/>
                  <w:marTop w:val="0"/>
                  <w:marBottom w:val="0"/>
                  <w:divBdr>
                    <w:top w:val="none" w:sz="0" w:space="0" w:color="auto"/>
                    <w:left w:val="none" w:sz="0" w:space="0" w:color="auto"/>
                    <w:bottom w:val="none" w:sz="0" w:space="0" w:color="auto"/>
                    <w:right w:val="none" w:sz="0" w:space="0" w:color="auto"/>
                  </w:divBdr>
                  <w:divsChild>
                    <w:div w:id="590158826">
                      <w:marLeft w:val="0"/>
                      <w:marRight w:val="0"/>
                      <w:marTop w:val="0"/>
                      <w:marBottom w:val="0"/>
                      <w:divBdr>
                        <w:top w:val="none" w:sz="0" w:space="0" w:color="auto"/>
                        <w:left w:val="none" w:sz="0" w:space="0" w:color="auto"/>
                        <w:bottom w:val="none" w:sz="0" w:space="0" w:color="auto"/>
                        <w:right w:val="none" w:sz="0" w:space="0" w:color="auto"/>
                      </w:divBdr>
                    </w:div>
                  </w:divsChild>
                </w:div>
                <w:div w:id="842744621">
                  <w:marLeft w:val="0"/>
                  <w:marRight w:val="0"/>
                  <w:marTop w:val="0"/>
                  <w:marBottom w:val="0"/>
                  <w:divBdr>
                    <w:top w:val="none" w:sz="0" w:space="0" w:color="auto"/>
                    <w:left w:val="none" w:sz="0" w:space="0" w:color="auto"/>
                    <w:bottom w:val="none" w:sz="0" w:space="0" w:color="auto"/>
                    <w:right w:val="none" w:sz="0" w:space="0" w:color="auto"/>
                  </w:divBdr>
                  <w:divsChild>
                    <w:div w:id="2129464726">
                      <w:marLeft w:val="0"/>
                      <w:marRight w:val="0"/>
                      <w:marTop w:val="0"/>
                      <w:marBottom w:val="0"/>
                      <w:divBdr>
                        <w:top w:val="none" w:sz="0" w:space="0" w:color="auto"/>
                        <w:left w:val="none" w:sz="0" w:space="0" w:color="auto"/>
                        <w:bottom w:val="none" w:sz="0" w:space="0" w:color="auto"/>
                        <w:right w:val="none" w:sz="0" w:space="0" w:color="auto"/>
                      </w:divBdr>
                    </w:div>
                  </w:divsChild>
                </w:div>
                <w:div w:id="630743786">
                  <w:marLeft w:val="0"/>
                  <w:marRight w:val="0"/>
                  <w:marTop w:val="0"/>
                  <w:marBottom w:val="0"/>
                  <w:divBdr>
                    <w:top w:val="none" w:sz="0" w:space="0" w:color="auto"/>
                    <w:left w:val="none" w:sz="0" w:space="0" w:color="auto"/>
                    <w:bottom w:val="none" w:sz="0" w:space="0" w:color="auto"/>
                    <w:right w:val="none" w:sz="0" w:space="0" w:color="auto"/>
                  </w:divBdr>
                  <w:divsChild>
                    <w:div w:id="1060444426">
                      <w:marLeft w:val="0"/>
                      <w:marRight w:val="0"/>
                      <w:marTop w:val="0"/>
                      <w:marBottom w:val="0"/>
                      <w:divBdr>
                        <w:top w:val="none" w:sz="0" w:space="0" w:color="auto"/>
                        <w:left w:val="none" w:sz="0" w:space="0" w:color="auto"/>
                        <w:bottom w:val="none" w:sz="0" w:space="0" w:color="auto"/>
                        <w:right w:val="none" w:sz="0" w:space="0" w:color="auto"/>
                      </w:divBdr>
                    </w:div>
                  </w:divsChild>
                </w:div>
                <w:div w:id="1304577401">
                  <w:marLeft w:val="0"/>
                  <w:marRight w:val="0"/>
                  <w:marTop w:val="0"/>
                  <w:marBottom w:val="0"/>
                  <w:divBdr>
                    <w:top w:val="none" w:sz="0" w:space="0" w:color="auto"/>
                    <w:left w:val="none" w:sz="0" w:space="0" w:color="auto"/>
                    <w:bottom w:val="none" w:sz="0" w:space="0" w:color="auto"/>
                    <w:right w:val="none" w:sz="0" w:space="0" w:color="auto"/>
                  </w:divBdr>
                  <w:divsChild>
                    <w:div w:id="1275020501">
                      <w:marLeft w:val="0"/>
                      <w:marRight w:val="0"/>
                      <w:marTop w:val="0"/>
                      <w:marBottom w:val="0"/>
                      <w:divBdr>
                        <w:top w:val="none" w:sz="0" w:space="0" w:color="auto"/>
                        <w:left w:val="none" w:sz="0" w:space="0" w:color="auto"/>
                        <w:bottom w:val="none" w:sz="0" w:space="0" w:color="auto"/>
                        <w:right w:val="none" w:sz="0" w:space="0" w:color="auto"/>
                      </w:divBdr>
                    </w:div>
                  </w:divsChild>
                </w:div>
                <w:div w:id="281351234">
                  <w:marLeft w:val="0"/>
                  <w:marRight w:val="0"/>
                  <w:marTop w:val="0"/>
                  <w:marBottom w:val="0"/>
                  <w:divBdr>
                    <w:top w:val="none" w:sz="0" w:space="0" w:color="auto"/>
                    <w:left w:val="none" w:sz="0" w:space="0" w:color="auto"/>
                    <w:bottom w:val="none" w:sz="0" w:space="0" w:color="auto"/>
                    <w:right w:val="none" w:sz="0" w:space="0" w:color="auto"/>
                  </w:divBdr>
                  <w:divsChild>
                    <w:div w:id="1627738939">
                      <w:marLeft w:val="0"/>
                      <w:marRight w:val="0"/>
                      <w:marTop w:val="0"/>
                      <w:marBottom w:val="0"/>
                      <w:divBdr>
                        <w:top w:val="none" w:sz="0" w:space="0" w:color="auto"/>
                        <w:left w:val="none" w:sz="0" w:space="0" w:color="auto"/>
                        <w:bottom w:val="none" w:sz="0" w:space="0" w:color="auto"/>
                        <w:right w:val="none" w:sz="0" w:space="0" w:color="auto"/>
                      </w:divBdr>
                    </w:div>
                  </w:divsChild>
                </w:div>
                <w:div w:id="1278173582">
                  <w:marLeft w:val="0"/>
                  <w:marRight w:val="0"/>
                  <w:marTop w:val="0"/>
                  <w:marBottom w:val="0"/>
                  <w:divBdr>
                    <w:top w:val="none" w:sz="0" w:space="0" w:color="auto"/>
                    <w:left w:val="none" w:sz="0" w:space="0" w:color="auto"/>
                    <w:bottom w:val="none" w:sz="0" w:space="0" w:color="auto"/>
                    <w:right w:val="none" w:sz="0" w:space="0" w:color="auto"/>
                  </w:divBdr>
                  <w:divsChild>
                    <w:div w:id="934630191">
                      <w:marLeft w:val="0"/>
                      <w:marRight w:val="0"/>
                      <w:marTop w:val="0"/>
                      <w:marBottom w:val="0"/>
                      <w:divBdr>
                        <w:top w:val="none" w:sz="0" w:space="0" w:color="auto"/>
                        <w:left w:val="none" w:sz="0" w:space="0" w:color="auto"/>
                        <w:bottom w:val="none" w:sz="0" w:space="0" w:color="auto"/>
                        <w:right w:val="none" w:sz="0" w:space="0" w:color="auto"/>
                      </w:divBdr>
                    </w:div>
                  </w:divsChild>
                </w:div>
                <w:div w:id="433014351">
                  <w:marLeft w:val="0"/>
                  <w:marRight w:val="0"/>
                  <w:marTop w:val="0"/>
                  <w:marBottom w:val="0"/>
                  <w:divBdr>
                    <w:top w:val="none" w:sz="0" w:space="0" w:color="auto"/>
                    <w:left w:val="none" w:sz="0" w:space="0" w:color="auto"/>
                    <w:bottom w:val="none" w:sz="0" w:space="0" w:color="auto"/>
                    <w:right w:val="none" w:sz="0" w:space="0" w:color="auto"/>
                  </w:divBdr>
                  <w:divsChild>
                    <w:div w:id="957837761">
                      <w:marLeft w:val="0"/>
                      <w:marRight w:val="0"/>
                      <w:marTop w:val="0"/>
                      <w:marBottom w:val="0"/>
                      <w:divBdr>
                        <w:top w:val="none" w:sz="0" w:space="0" w:color="auto"/>
                        <w:left w:val="none" w:sz="0" w:space="0" w:color="auto"/>
                        <w:bottom w:val="none" w:sz="0" w:space="0" w:color="auto"/>
                        <w:right w:val="none" w:sz="0" w:space="0" w:color="auto"/>
                      </w:divBdr>
                    </w:div>
                  </w:divsChild>
                </w:div>
                <w:div w:id="2059433299">
                  <w:marLeft w:val="0"/>
                  <w:marRight w:val="0"/>
                  <w:marTop w:val="0"/>
                  <w:marBottom w:val="0"/>
                  <w:divBdr>
                    <w:top w:val="none" w:sz="0" w:space="0" w:color="auto"/>
                    <w:left w:val="none" w:sz="0" w:space="0" w:color="auto"/>
                    <w:bottom w:val="none" w:sz="0" w:space="0" w:color="auto"/>
                    <w:right w:val="none" w:sz="0" w:space="0" w:color="auto"/>
                  </w:divBdr>
                  <w:divsChild>
                    <w:div w:id="1466388068">
                      <w:marLeft w:val="0"/>
                      <w:marRight w:val="0"/>
                      <w:marTop w:val="0"/>
                      <w:marBottom w:val="0"/>
                      <w:divBdr>
                        <w:top w:val="none" w:sz="0" w:space="0" w:color="auto"/>
                        <w:left w:val="none" w:sz="0" w:space="0" w:color="auto"/>
                        <w:bottom w:val="none" w:sz="0" w:space="0" w:color="auto"/>
                        <w:right w:val="none" w:sz="0" w:space="0" w:color="auto"/>
                      </w:divBdr>
                    </w:div>
                  </w:divsChild>
                </w:div>
                <w:div w:id="1064986144">
                  <w:marLeft w:val="0"/>
                  <w:marRight w:val="0"/>
                  <w:marTop w:val="0"/>
                  <w:marBottom w:val="0"/>
                  <w:divBdr>
                    <w:top w:val="none" w:sz="0" w:space="0" w:color="auto"/>
                    <w:left w:val="none" w:sz="0" w:space="0" w:color="auto"/>
                    <w:bottom w:val="none" w:sz="0" w:space="0" w:color="auto"/>
                    <w:right w:val="none" w:sz="0" w:space="0" w:color="auto"/>
                  </w:divBdr>
                  <w:divsChild>
                    <w:div w:id="470447290">
                      <w:marLeft w:val="0"/>
                      <w:marRight w:val="0"/>
                      <w:marTop w:val="0"/>
                      <w:marBottom w:val="0"/>
                      <w:divBdr>
                        <w:top w:val="none" w:sz="0" w:space="0" w:color="auto"/>
                        <w:left w:val="none" w:sz="0" w:space="0" w:color="auto"/>
                        <w:bottom w:val="none" w:sz="0" w:space="0" w:color="auto"/>
                        <w:right w:val="none" w:sz="0" w:space="0" w:color="auto"/>
                      </w:divBdr>
                    </w:div>
                  </w:divsChild>
                </w:div>
                <w:div w:id="2014916232">
                  <w:marLeft w:val="0"/>
                  <w:marRight w:val="0"/>
                  <w:marTop w:val="0"/>
                  <w:marBottom w:val="0"/>
                  <w:divBdr>
                    <w:top w:val="none" w:sz="0" w:space="0" w:color="auto"/>
                    <w:left w:val="none" w:sz="0" w:space="0" w:color="auto"/>
                    <w:bottom w:val="none" w:sz="0" w:space="0" w:color="auto"/>
                    <w:right w:val="none" w:sz="0" w:space="0" w:color="auto"/>
                  </w:divBdr>
                  <w:divsChild>
                    <w:div w:id="108090077">
                      <w:marLeft w:val="0"/>
                      <w:marRight w:val="0"/>
                      <w:marTop w:val="0"/>
                      <w:marBottom w:val="0"/>
                      <w:divBdr>
                        <w:top w:val="none" w:sz="0" w:space="0" w:color="auto"/>
                        <w:left w:val="none" w:sz="0" w:space="0" w:color="auto"/>
                        <w:bottom w:val="none" w:sz="0" w:space="0" w:color="auto"/>
                        <w:right w:val="none" w:sz="0" w:space="0" w:color="auto"/>
                      </w:divBdr>
                    </w:div>
                  </w:divsChild>
                </w:div>
                <w:div w:id="689602108">
                  <w:marLeft w:val="0"/>
                  <w:marRight w:val="0"/>
                  <w:marTop w:val="0"/>
                  <w:marBottom w:val="0"/>
                  <w:divBdr>
                    <w:top w:val="none" w:sz="0" w:space="0" w:color="auto"/>
                    <w:left w:val="none" w:sz="0" w:space="0" w:color="auto"/>
                    <w:bottom w:val="none" w:sz="0" w:space="0" w:color="auto"/>
                    <w:right w:val="none" w:sz="0" w:space="0" w:color="auto"/>
                  </w:divBdr>
                  <w:divsChild>
                    <w:div w:id="498355136">
                      <w:marLeft w:val="0"/>
                      <w:marRight w:val="0"/>
                      <w:marTop w:val="0"/>
                      <w:marBottom w:val="0"/>
                      <w:divBdr>
                        <w:top w:val="none" w:sz="0" w:space="0" w:color="auto"/>
                        <w:left w:val="none" w:sz="0" w:space="0" w:color="auto"/>
                        <w:bottom w:val="none" w:sz="0" w:space="0" w:color="auto"/>
                        <w:right w:val="none" w:sz="0" w:space="0" w:color="auto"/>
                      </w:divBdr>
                    </w:div>
                  </w:divsChild>
                </w:div>
                <w:div w:id="1926454102">
                  <w:marLeft w:val="0"/>
                  <w:marRight w:val="0"/>
                  <w:marTop w:val="0"/>
                  <w:marBottom w:val="0"/>
                  <w:divBdr>
                    <w:top w:val="none" w:sz="0" w:space="0" w:color="auto"/>
                    <w:left w:val="none" w:sz="0" w:space="0" w:color="auto"/>
                    <w:bottom w:val="none" w:sz="0" w:space="0" w:color="auto"/>
                    <w:right w:val="none" w:sz="0" w:space="0" w:color="auto"/>
                  </w:divBdr>
                  <w:divsChild>
                    <w:div w:id="1690987947">
                      <w:marLeft w:val="0"/>
                      <w:marRight w:val="0"/>
                      <w:marTop w:val="0"/>
                      <w:marBottom w:val="0"/>
                      <w:divBdr>
                        <w:top w:val="none" w:sz="0" w:space="0" w:color="auto"/>
                        <w:left w:val="none" w:sz="0" w:space="0" w:color="auto"/>
                        <w:bottom w:val="none" w:sz="0" w:space="0" w:color="auto"/>
                        <w:right w:val="none" w:sz="0" w:space="0" w:color="auto"/>
                      </w:divBdr>
                    </w:div>
                  </w:divsChild>
                </w:div>
                <w:div w:id="2104833391">
                  <w:marLeft w:val="0"/>
                  <w:marRight w:val="0"/>
                  <w:marTop w:val="0"/>
                  <w:marBottom w:val="0"/>
                  <w:divBdr>
                    <w:top w:val="none" w:sz="0" w:space="0" w:color="auto"/>
                    <w:left w:val="none" w:sz="0" w:space="0" w:color="auto"/>
                    <w:bottom w:val="none" w:sz="0" w:space="0" w:color="auto"/>
                    <w:right w:val="none" w:sz="0" w:space="0" w:color="auto"/>
                  </w:divBdr>
                  <w:divsChild>
                    <w:div w:id="448428884">
                      <w:marLeft w:val="0"/>
                      <w:marRight w:val="0"/>
                      <w:marTop w:val="0"/>
                      <w:marBottom w:val="0"/>
                      <w:divBdr>
                        <w:top w:val="none" w:sz="0" w:space="0" w:color="auto"/>
                        <w:left w:val="none" w:sz="0" w:space="0" w:color="auto"/>
                        <w:bottom w:val="none" w:sz="0" w:space="0" w:color="auto"/>
                        <w:right w:val="none" w:sz="0" w:space="0" w:color="auto"/>
                      </w:divBdr>
                    </w:div>
                  </w:divsChild>
                </w:div>
                <w:div w:id="1978097445">
                  <w:marLeft w:val="0"/>
                  <w:marRight w:val="0"/>
                  <w:marTop w:val="0"/>
                  <w:marBottom w:val="0"/>
                  <w:divBdr>
                    <w:top w:val="none" w:sz="0" w:space="0" w:color="auto"/>
                    <w:left w:val="none" w:sz="0" w:space="0" w:color="auto"/>
                    <w:bottom w:val="none" w:sz="0" w:space="0" w:color="auto"/>
                    <w:right w:val="none" w:sz="0" w:space="0" w:color="auto"/>
                  </w:divBdr>
                  <w:divsChild>
                    <w:div w:id="1838692292">
                      <w:marLeft w:val="0"/>
                      <w:marRight w:val="0"/>
                      <w:marTop w:val="0"/>
                      <w:marBottom w:val="0"/>
                      <w:divBdr>
                        <w:top w:val="none" w:sz="0" w:space="0" w:color="auto"/>
                        <w:left w:val="none" w:sz="0" w:space="0" w:color="auto"/>
                        <w:bottom w:val="none" w:sz="0" w:space="0" w:color="auto"/>
                        <w:right w:val="none" w:sz="0" w:space="0" w:color="auto"/>
                      </w:divBdr>
                    </w:div>
                  </w:divsChild>
                </w:div>
                <w:div w:id="758720837">
                  <w:marLeft w:val="0"/>
                  <w:marRight w:val="0"/>
                  <w:marTop w:val="0"/>
                  <w:marBottom w:val="0"/>
                  <w:divBdr>
                    <w:top w:val="none" w:sz="0" w:space="0" w:color="auto"/>
                    <w:left w:val="none" w:sz="0" w:space="0" w:color="auto"/>
                    <w:bottom w:val="none" w:sz="0" w:space="0" w:color="auto"/>
                    <w:right w:val="none" w:sz="0" w:space="0" w:color="auto"/>
                  </w:divBdr>
                  <w:divsChild>
                    <w:div w:id="969632286">
                      <w:marLeft w:val="0"/>
                      <w:marRight w:val="0"/>
                      <w:marTop w:val="0"/>
                      <w:marBottom w:val="0"/>
                      <w:divBdr>
                        <w:top w:val="none" w:sz="0" w:space="0" w:color="auto"/>
                        <w:left w:val="none" w:sz="0" w:space="0" w:color="auto"/>
                        <w:bottom w:val="none" w:sz="0" w:space="0" w:color="auto"/>
                        <w:right w:val="none" w:sz="0" w:space="0" w:color="auto"/>
                      </w:divBdr>
                    </w:div>
                  </w:divsChild>
                </w:div>
                <w:div w:id="2065710166">
                  <w:marLeft w:val="0"/>
                  <w:marRight w:val="0"/>
                  <w:marTop w:val="0"/>
                  <w:marBottom w:val="0"/>
                  <w:divBdr>
                    <w:top w:val="none" w:sz="0" w:space="0" w:color="auto"/>
                    <w:left w:val="none" w:sz="0" w:space="0" w:color="auto"/>
                    <w:bottom w:val="none" w:sz="0" w:space="0" w:color="auto"/>
                    <w:right w:val="none" w:sz="0" w:space="0" w:color="auto"/>
                  </w:divBdr>
                  <w:divsChild>
                    <w:div w:id="1203443964">
                      <w:marLeft w:val="0"/>
                      <w:marRight w:val="0"/>
                      <w:marTop w:val="0"/>
                      <w:marBottom w:val="0"/>
                      <w:divBdr>
                        <w:top w:val="none" w:sz="0" w:space="0" w:color="auto"/>
                        <w:left w:val="none" w:sz="0" w:space="0" w:color="auto"/>
                        <w:bottom w:val="none" w:sz="0" w:space="0" w:color="auto"/>
                        <w:right w:val="none" w:sz="0" w:space="0" w:color="auto"/>
                      </w:divBdr>
                    </w:div>
                  </w:divsChild>
                </w:div>
                <w:div w:id="1287734385">
                  <w:marLeft w:val="0"/>
                  <w:marRight w:val="0"/>
                  <w:marTop w:val="0"/>
                  <w:marBottom w:val="0"/>
                  <w:divBdr>
                    <w:top w:val="none" w:sz="0" w:space="0" w:color="auto"/>
                    <w:left w:val="none" w:sz="0" w:space="0" w:color="auto"/>
                    <w:bottom w:val="none" w:sz="0" w:space="0" w:color="auto"/>
                    <w:right w:val="none" w:sz="0" w:space="0" w:color="auto"/>
                  </w:divBdr>
                  <w:divsChild>
                    <w:div w:id="955908238">
                      <w:marLeft w:val="0"/>
                      <w:marRight w:val="0"/>
                      <w:marTop w:val="0"/>
                      <w:marBottom w:val="0"/>
                      <w:divBdr>
                        <w:top w:val="none" w:sz="0" w:space="0" w:color="auto"/>
                        <w:left w:val="none" w:sz="0" w:space="0" w:color="auto"/>
                        <w:bottom w:val="none" w:sz="0" w:space="0" w:color="auto"/>
                        <w:right w:val="none" w:sz="0" w:space="0" w:color="auto"/>
                      </w:divBdr>
                    </w:div>
                  </w:divsChild>
                </w:div>
                <w:div w:id="654528783">
                  <w:marLeft w:val="0"/>
                  <w:marRight w:val="0"/>
                  <w:marTop w:val="0"/>
                  <w:marBottom w:val="0"/>
                  <w:divBdr>
                    <w:top w:val="none" w:sz="0" w:space="0" w:color="auto"/>
                    <w:left w:val="none" w:sz="0" w:space="0" w:color="auto"/>
                    <w:bottom w:val="none" w:sz="0" w:space="0" w:color="auto"/>
                    <w:right w:val="none" w:sz="0" w:space="0" w:color="auto"/>
                  </w:divBdr>
                  <w:divsChild>
                    <w:div w:id="1293752039">
                      <w:marLeft w:val="0"/>
                      <w:marRight w:val="0"/>
                      <w:marTop w:val="0"/>
                      <w:marBottom w:val="0"/>
                      <w:divBdr>
                        <w:top w:val="none" w:sz="0" w:space="0" w:color="auto"/>
                        <w:left w:val="none" w:sz="0" w:space="0" w:color="auto"/>
                        <w:bottom w:val="none" w:sz="0" w:space="0" w:color="auto"/>
                        <w:right w:val="none" w:sz="0" w:space="0" w:color="auto"/>
                      </w:divBdr>
                    </w:div>
                  </w:divsChild>
                </w:div>
                <w:div w:id="711156773">
                  <w:marLeft w:val="0"/>
                  <w:marRight w:val="0"/>
                  <w:marTop w:val="0"/>
                  <w:marBottom w:val="0"/>
                  <w:divBdr>
                    <w:top w:val="none" w:sz="0" w:space="0" w:color="auto"/>
                    <w:left w:val="none" w:sz="0" w:space="0" w:color="auto"/>
                    <w:bottom w:val="none" w:sz="0" w:space="0" w:color="auto"/>
                    <w:right w:val="none" w:sz="0" w:space="0" w:color="auto"/>
                  </w:divBdr>
                  <w:divsChild>
                    <w:div w:id="1104693818">
                      <w:marLeft w:val="0"/>
                      <w:marRight w:val="0"/>
                      <w:marTop w:val="0"/>
                      <w:marBottom w:val="0"/>
                      <w:divBdr>
                        <w:top w:val="none" w:sz="0" w:space="0" w:color="auto"/>
                        <w:left w:val="none" w:sz="0" w:space="0" w:color="auto"/>
                        <w:bottom w:val="none" w:sz="0" w:space="0" w:color="auto"/>
                        <w:right w:val="none" w:sz="0" w:space="0" w:color="auto"/>
                      </w:divBdr>
                    </w:div>
                  </w:divsChild>
                </w:div>
                <w:div w:id="236868444">
                  <w:marLeft w:val="0"/>
                  <w:marRight w:val="0"/>
                  <w:marTop w:val="0"/>
                  <w:marBottom w:val="0"/>
                  <w:divBdr>
                    <w:top w:val="none" w:sz="0" w:space="0" w:color="auto"/>
                    <w:left w:val="none" w:sz="0" w:space="0" w:color="auto"/>
                    <w:bottom w:val="none" w:sz="0" w:space="0" w:color="auto"/>
                    <w:right w:val="none" w:sz="0" w:space="0" w:color="auto"/>
                  </w:divBdr>
                  <w:divsChild>
                    <w:div w:id="280192314">
                      <w:marLeft w:val="0"/>
                      <w:marRight w:val="0"/>
                      <w:marTop w:val="0"/>
                      <w:marBottom w:val="0"/>
                      <w:divBdr>
                        <w:top w:val="none" w:sz="0" w:space="0" w:color="auto"/>
                        <w:left w:val="none" w:sz="0" w:space="0" w:color="auto"/>
                        <w:bottom w:val="none" w:sz="0" w:space="0" w:color="auto"/>
                        <w:right w:val="none" w:sz="0" w:space="0" w:color="auto"/>
                      </w:divBdr>
                    </w:div>
                  </w:divsChild>
                </w:div>
                <w:div w:id="1542089059">
                  <w:marLeft w:val="0"/>
                  <w:marRight w:val="0"/>
                  <w:marTop w:val="0"/>
                  <w:marBottom w:val="0"/>
                  <w:divBdr>
                    <w:top w:val="none" w:sz="0" w:space="0" w:color="auto"/>
                    <w:left w:val="none" w:sz="0" w:space="0" w:color="auto"/>
                    <w:bottom w:val="none" w:sz="0" w:space="0" w:color="auto"/>
                    <w:right w:val="none" w:sz="0" w:space="0" w:color="auto"/>
                  </w:divBdr>
                  <w:divsChild>
                    <w:div w:id="88934640">
                      <w:marLeft w:val="0"/>
                      <w:marRight w:val="0"/>
                      <w:marTop w:val="0"/>
                      <w:marBottom w:val="0"/>
                      <w:divBdr>
                        <w:top w:val="none" w:sz="0" w:space="0" w:color="auto"/>
                        <w:left w:val="none" w:sz="0" w:space="0" w:color="auto"/>
                        <w:bottom w:val="none" w:sz="0" w:space="0" w:color="auto"/>
                        <w:right w:val="none" w:sz="0" w:space="0" w:color="auto"/>
                      </w:divBdr>
                    </w:div>
                  </w:divsChild>
                </w:div>
                <w:div w:id="1084957616">
                  <w:marLeft w:val="0"/>
                  <w:marRight w:val="0"/>
                  <w:marTop w:val="0"/>
                  <w:marBottom w:val="0"/>
                  <w:divBdr>
                    <w:top w:val="none" w:sz="0" w:space="0" w:color="auto"/>
                    <w:left w:val="none" w:sz="0" w:space="0" w:color="auto"/>
                    <w:bottom w:val="none" w:sz="0" w:space="0" w:color="auto"/>
                    <w:right w:val="none" w:sz="0" w:space="0" w:color="auto"/>
                  </w:divBdr>
                  <w:divsChild>
                    <w:div w:id="726607816">
                      <w:marLeft w:val="0"/>
                      <w:marRight w:val="0"/>
                      <w:marTop w:val="0"/>
                      <w:marBottom w:val="0"/>
                      <w:divBdr>
                        <w:top w:val="none" w:sz="0" w:space="0" w:color="auto"/>
                        <w:left w:val="none" w:sz="0" w:space="0" w:color="auto"/>
                        <w:bottom w:val="none" w:sz="0" w:space="0" w:color="auto"/>
                        <w:right w:val="none" w:sz="0" w:space="0" w:color="auto"/>
                      </w:divBdr>
                    </w:div>
                  </w:divsChild>
                </w:div>
                <w:div w:id="1271622443">
                  <w:marLeft w:val="0"/>
                  <w:marRight w:val="0"/>
                  <w:marTop w:val="0"/>
                  <w:marBottom w:val="0"/>
                  <w:divBdr>
                    <w:top w:val="none" w:sz="0" w:space="0" w:color="auto"/>
                    <w:left w:val="none" w:sz="0" w:space="0" w:color="auto"/>
                    <w:bottom w:val="none" w:sz="0" w:space="0" w:color="auto"/>
                    <w:right w:val="none" w:sz="0" w:space="0" w:color="auto"/>
                  </w:divBdr>
                  <w:divsChild>
                    <w:div w:id="816410050">
                      <w:marLeft w:val="0"/>
                      <w:marRight w:val="0"/>
                      <w:marTop w:val="0"/>
                      <w:marBottom w:val="0"/>
                      <w:divBdr>
                        <w:top w:val="none" w:sz="0" w:space="0" w:color="auto"/>
                        <w:left w:val="none" w:sz="0" w:space="0" w:color="auto"/>
                        <w:bottom w:val="none" w:sz="0" w:space="0" w:color="auto"/>
                        <w:right w:val="none" w:sz="0" w:space="0" w:color="auto"/>
                      </w:divBdr>
                    </w:div>
                  </w:divsChild>
                </w:div>
                <w:div w:id="356003513">
                  <w:marLeft w:val="0"/>
                  <w:marRight w:val="0"/>
                  <w:marTop w:val="0"/>
                  <w:marBottom w:val="0"/>
                  <w:divBdr>
                    <w:top w:val="none" w:sz="0" w:space="0" w:color="auto"/>
                    <w:left w:val="none" w:sz="0" w:space="0" w:color="auto"/>
                    <w:bottom w:val="none" w:sz="0" w:space="0" w:color="auto"/>
                    <w:right w:val="none" w:sz="0" w:space="0" w:color="auto"/>
                  </w:divBdr>
                  <w:divsChild>
                    <w:div w:id="2073694163">
                      <w:marLeft w:val="0"/>
                      <w:marRight w:val="0"/>
                      <w:marTop w:val="0"/>
                      <w:marBottom w:val="0"/>
                      <w:divBdr>
                        <w:top w:val="none" w:sz="0" w:space="0" w:color="auto"/>
                        <w:left w:val="none" w:sz="0" w:space="0" w:color="auto"/>
                        <w:bottom w:val="none" w:sz="0" w:space="0" w:color="auto"/>
                        <w:right w:val="none" w:sz="0" w:space="0" w:color="auto"/>
                      </w:divBdr>
                    </w:div>
                  </w:divsChild>
                </w:div>
                <w:div w:id="169150506">
                  <w:marLeft w:val="0"/>
                  <w:marRight w:val="0"/>
                  <w:marTop w:val="0"/>
                  <w:marBottom w:val="0"/>
                  <w:divBdr>
                    <w:top w:val="none" w:sz="0" w:space="0" w:color="auto"/>
                    <w:left w:val="none" w:sz="0" w:space="0" w:color="auto"/>
                    <w:bottom w:val="none" w:sz="0" w:space="0" w:color="auto"/>
                    <w:right w:val="none" w:sz="0" w:space="0" w:color="auto"/>
                  </w:divBdr>
                  <w:divsChild>
                    <w:div w:id="2095592382">
                      <w:marLeft w:val="0"/>
                      <w:marRight w:val="0"/>
                      <w:marTop w:val="0"/>
                      <w:marBottom w:val="0"/>
                      <w:divBdr>
                        <w:top w:val="none" w:sz="0" w:space="0" w:color="auto"/>
                        <w:left w:val="none" w:sz="0" w:space="0" w:color="auto"/>
                        <w:bottom w:val="none" w:sz="0" w:space="0" w:color="auto"/>
                        <w:right w:val="none" w:sz="0" w:space="0" w:color="auto"/>
                      </w:divBdr>
                    </w:div>
                  </w:divsChild>
                </w:div>
                <w:div w:id="748964465">
                  <w:marLeft w:val="0"/>
                  <w:marRight w:val="0"/>
                  <w:marTop w:val="0"/>
                  <w:marBottom w:val="0"/>
                  <w:divBdr>
                    <w:top w:val="none" w:sz="0" w:space="0" w:color="auto"/>
                    <w:left w:val="none" w:sz="0" w:space="0" w:color="auto"/>
                    <w:bottom w:val="none" w:sz="0" w:space="0" w:color="auto"/>
                    <w:right w:val="none" w:sz="0" w:space="0" w:color="auto"/>
                  </w:divBdr>
                  <w:divsChild>
                    <w:div w:id="995915649">
                      <w:marLeft w:val="0"/>
                      <w:marRight w:val="0"/>
                      <w:marTop w:val="0"/>
                      <w:marBottom w:val="0"/>
                      <w:divBdr>
                        <w:top w:val="none" w:sz="0" w:space="0" w:color="auto"/>
                        <w:left w:val="none" w:sz="0" w:space="0" w:color="auto"/>
                        <w:bottom w:val="none" w:sz="0" w:space="0" w:color="auto"/>
                        <w:right w:val="none" w:sz="0" w:space="0" w:color="auto"/>
                      </w:divBdr>
                    </w:div>
                  </w:divsChild>
                </w:div>
                <w:div w:id="876895723">
                  <w:marLeft w:val="0"/>
                  <w:marRight w:val="0"/>
                  <w:marTop w:val="0"/>
                  <w:marBottom w:val="0"/>
                  <w:divBdr>
                    <w:top w:val="none" w:sz="0" w:space="0" w:color="auto"/>
                    <w:left w:val="none" w:sz="0" w:space="0" w:color="auto"/>
                    <w:bottom w:val="none" w:sz="0" w:space="0" w:color="auto"/>
                    <w:right w:val="none" w:sz="0" w:space="0" w:color="auto"/>
                  </w:divBdr>
                  <w:divsChild>
                    <w:div w:id="20014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14724">
      <w:bodyDiv w:val="1"/>
      <w:marLeft w:val="0"/>
      <w:marRight w:val="0"/>
      <w:marTop w:val="0"/>
      <w:marBottom w:val="0"/>
      <w:divBdr>
        <w:top w:val="none" w:sz="0" w:space="0" w:color="auto"/>
        <w:left w:val="none" w:sz="0" w:space="0" w:color="auto"/>
        <w:bottom w:val="none" w:sz="0" w:space="0" w:color="auto"/>
        <w:right w:val="none" w:sz="0" w:space="0" w:color="auto"/>
      </w:divBdr>
    </w:div>
    <w:div w:id="810707170">
      <w:bodyDiv w:val="1"/>
      <w:marLeft w:val="0"/>
      <w:marRight w:val="0"/>
      <w:marTop w:val="0"/>
      <w:marBottom w:val="0"/>
      <w:divBdr>
        <w:top w:val="none" w:sz="0" w:space="0" w:color="auto"/>
        <w:left w:val="none" w:sz="0" w:space="0" w:color="auto"/>
        <w:bottom w:val="none" w:sz="0" w:space="0" w:color="auto"/>
        <w:right w:val="none" w:sz="0" w:space="0" w:color="auto"/>
      </w:divBdr>
    </w:div>
    <w:div w:id="871382640">
      <w:bodyDiv w:val="1"/>
      <w:marLeft w:val="0"/>
      <w:marRight w:val="0"/>
      <w:marTop w:val="0"/>
      <w:marBottom w:val="0"/>
      <w:divBdr>
        <w:top w:val="none" w:sz="0" w:space="0" w:color="auto"/>
        <w:left w:val="none" w:sz="0" w:space="0" w:color="auto"/>
        <w:bottom w:val="none" w:sz="0" w:space="0" w:color="auto"/>
        <w:right w:val="none" w:sz="0" w:space="0" w:color="auto"/>
      </w:divBdr>
    </w:div>
    <w:div w:id="991912336">
      <w:bodyDiv w:val="1"/>
      <w:marLeft w:val="0"/>
      <w:marRight w:val="0"/>
      <w:marTop w:val="0"/>
      <w:marBottom w:val="0"/>
      <w:divBdr>
        <w:top w:val="none" w:sz="0" w:space="0" w:color="auto"/>
        <w:left w:val="none" w:sz="0" w:space="0" w:color="auto"/>
        <w:bottom w:val="none" w:sz="0" w:space="0" w:color="auto"/>
        <w:right w:val="none" w:sz="0" w:space="0" w:color="auto"/>
      </w:divBdr>
    </w:div>
    <w:div w:id="1161195632">
      <w:bodyDiv w:val="1"/>
      <w:marLeft w:val="0"/>
      <w:marRight w:val="0"/>
      <w:marTop w:val="0"/>
      <w:marBottom w:val="0"/>
      <w:divBdr>
        <w:top w:val="none" w:sz="0" w:space="0" w:color="auto"/>
        <w:left w:val="none" w:sz="0" w:space="0" w:color="auto"/>
        <w:bottom w:val="none" w:sz="0" w:space="0" w:color="auto"/>
        <w:right w:val="none" w:sz="0" w:space="0" w:color="auto"/>
      </w:divBdr>
    </w:div>
    <w:div w:id="1374037508">
      <w:bodyDiv w:val="1"/>
      <w:marLeft w:val="0"/>
      <w:marRight w:val="0"/>
      <w:marTop w:val="0"/>
      <w:marBottom w:val="0"/>
      <w:divBdr>
        <w:top w:val="none" w:sz="0" w:space="0" w:color="auto"/>
        <w:left w:val="none" w:sz="0" w:space="0" w:color="auto"/>
        <w:bottom w:val="none" w:sz="0" w:space="0" w:color="auto"/>
        <w:right w:val="none" w:sz="0" w:space="0" w:color="auto"/>
      </w:divBdr>
    </w:div>
    <w:div w:id="1566380384">
      <w:bodyDiv w:val="1"/>
      <w:marLeft w:val="0"/>
      <w:marRight w:val="0"/>
      <w:marTop w:val="0"/>
      <w:marBottom w:val="0"/>
      <w:divBdr>
        <w:top w:val="none" w:sz="0" w:space="0" w:color="auto"/>
        <w:left w:val="none" w:sz="0" w:space="0" w:color="auto"/>
        <w:bottom w:val="none" w:sz="0" w:space="0" w:color="auto"/>
        <w:right w:val="none" w:sz="0" w:space="0" w:color="auto"/>
      </w:divBdr>
    </w:div>
    <w:div w:id="1647318721">
      <w:bodyDiv w:val="1"/>
      <w:marLeft w:val="0"/>
      <w:marRight w:val="0"/>
      <w:marTop w:val="0"/>
      <w:marBottom w:val="0"/>
      <w:divBdr>
        <w:top w:val="none" w:sz="0" w:space="0" w:color="auto"/>
        <w:left w:val="none" w:sz="0" w:space="0" w:color="auto"/>
        <w:bottom w:val="none" w:sz="0" w:space="0" w:color="auto"/>
        <w:right w:val="none" w:sz="0" w:space="0" w:color="auto"/>
      </w:divBdr>
      <w:divsChild>
        <w:div w:id="1266616253">
          <w:marLeft w:val="0"/>
          <w:marRight w:val="0"/>
          <w:marTop w:val="0"/>
          <w:marBottom w:val="0"/>
          <w:divBdr>
            <w:top w:val="none" w:sz="0" w:space="0" w:color="auto"/>
            <w:left w:val="none" w:sz="0" w:space="0" w:color="auto"/>
            <w:bottom w:val="none" w:sz="0" w:space="0" w:color="auto"/>
            <w:right w:val="none" w:sz="0" w:space="0" w:color="auto"/>
          </w:divBdr>
          <w:divsChild>
            <w:div w:id="1917200141">
              <w:marLeft w:val="0"/>
              <w:marRight w:val="0"/>
              <w:marTop w:val="0"/>
              <w:marBottom w:val="0"/>
              <w:divBdr>
                <w:top w:val="none" w:sz="0" w:space="0" w:color="auto"/>
                <w:left w:val="none" w:sz="0" w:space="0" w:color="auto"/>
                <w:bottom w:val="none" w:sz="0" w:space="0" w:color="auto"/>
                <w:right w:val="none" w:sz="0" w:space="0" w:color="auto"/>
              </w:divBdr>
            </w:div>
            <w:div w:id="972831619">
              <w:marLeft w:val="0"/>
              <w:marRight w:val="0"/>
              <w:marTop w:val="0"/>
              <w:marBottom w:val="0"/>
              <w:divBdr>
                <w:top w:val="none" w:sz="0" w:space="0" w:color="auto"/>
                <w:left w:val="none" w:sz="0" w:space="0" w:color="auto"/>
                <w:bottom w:val="none" w:sz="0" w:space="0" w:color="auto"/>
                <w:right w:val="none" w:sz="0" w:space="0" w:color="auto"/>
              </w:divBdr>
            </w:div>
            <w:div w:id="415903759">
              <w:marLeft w:val="0"/>
              <w:marRight w:val="0"/>
              <w:marTop w:val="0"/>
              <w:marBottom w:val="0"/>
              <w:divBdr>
                <w:top w:val="none" w:sz="0" w:space="0" w:color="auto"/>
                <w:left w:val="none" w:sz="0" w:space="0" w:color="auto"/>
                <w:bottom w:val="none" w:sz="0" w:space="0" w:color="auto"/>
                <w:right w:val="none" w:sz="0" w:space="0" w:color="auto"/>
              </w:divBdr>
            </w:div>
            <w:div w:id="10589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79365">
      <w:bodyDiv w:val="1"/>
      <w:marLeft w:val="0"/>
      <w:marRight w:val="0"/>
      <w:marTop w:val="0"/>
      <w:marBottom w:val="0"/>
      <w:divBdr>
        <w:top w:val="none" w:sz="0" w:space="0" w:color="auto"/>
        <w:left w:val="none" w:sz="0" w:space="0" w:color="auto"/>
        <w:bottom w:val="none" w:sz="0" w:space="0" w:color="auto"/>
        <w:right w:val="none" w:sz="0" w:space="0" w:color="auto"/>
      </w:divBdr>
    </w:div>
    <w:div w:id="1749812766">
      <w:bodyDiv w:val="1"/>
      <w:marLeft w:val="0"/>
      <w:marRight w:val="0"/>
      <w:marTop w:val="0"/>
      <w:marBottom w:val="0"/>
      <w:divBdr>
        <w:top w:val="none" w:sz="0" w:space="0" w:color="auto"/>
        <w:left w:val="none" w:sz="0" w:space="0" w:color="auto"/>
        <w:bottom w:val="none" w:sz="0" w:space="0" w:color="auto"/>
        <w:right w:val="none" w:sz="0" w:space="0" w:color="auto"/>
      </w:divBdr>
    </w:div>
    <w:div w:id="198901986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tacenter.org/topics/gensup/dms-preparing.asp" TargetMode="External"/><Relationship Id="rId13" Type="http://schemas.openxmlformats.org/officeDocument/2006/relationships/hyperlink" Target="https://www.ecfr.gov/current/title-34/subtitle-B/chapter-III/part-303/subpart-E/subject-group-ECFR04311f04459d6dc/section-303.443" TargetMode="External"/><Relationship Id="rId18" Type="http://schemas.openxmlformats.org/officeDocument/2006/relationships/hyperlink" Target="https://www.ecfr.gov/current/title-34/subtitle-B/chapter-III/part-303/subpart-B/subject-group-ECFR8b0af1d9e085a1a/section-303.1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footer" Target="footer1.xml"/><Relationship Id="rId12" Type="http://schemas.openxmlformats.org/officeDocument/2006/relationships/hyperlink" Target="https://www.ecfr.gov/current/title-34/subtitle-B/chapter-III/part-303/subpart-E/subject-group-ECFRfa6a4c5e4be47d4/section-303.435" TargetMode="External"/><Relationship Id="rId17" Type="http://schemas.openxmlformats.org/officeDocument/2006/relationships/hyperlink" Target="https://www.ecfr.gov/current/title-34/subtitle-B/chapter-III/part-303/subpart-E/subject-group-ECFRfa6a4c5e4be47d4/section-303.437" TargetMode="External"/><Relationship Id="rId25"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https://www.ecfr.gov/current/title-34/subtitle-B/chapter-III/part-303/subpart-E/subject-group-ECFR809caf5a6a9a4dd/section-303.430" TargetMode="External"/><Relationship Id="rId20" Type="http://schemas.openxmlformats.org/officeDocument/2006/relationships/hyperlink" Target="https://www.ecfr.gov/current/title-34/subtitle-B/chapter-III/part-303/subpart-H/subject-group-ECFRe32b04708514b9c/section-303.7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urrent/title-34/subtitle-B/chapter-III/part-303/subpart-E/subject-group-ECFR04311f04459d6dc/section-303.441"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ecfr.gov/current/title-34/subtitle-B/chapter-III/part-303/subpart-E/subject-group-ECFR04311f04459d6dc/section-303.443" TargetMode="External"/><Relationship Id="rId23" Type="http://schemas.openxmlformats.org/officeDocument/2006/relationships/image" Target="media/image3.png"/><Relationship Id="rId10" Type="http://schemas.openxmlformats.org/officeDocument/2006/relationships/hyperlink" Target="https://www.ecfr.gov/current/title-34/subtitle-B/chapter-III/part-303/subpart-E/subject-group-ECFR0b42dee73576d72/section-303.421" TargetMode="External"/><Relationship Id="rId19" Type="http://schemas.openxmlformats.org/officeDocument/2006/relationships/hyperlink" Target="https://www.ecfr.gov/current/title-34/subtitle-B/chapter-III/part-303/subpart-H/subject-group-ECFRe32b04708514b9c/section-303.700" TargetMode="External"/><Relationship Id="rId4" Type="http://schemas.openxmlformats.org/officeDocument/2006/relationships/webSettings" Target="webSettings.xml"/><Relationship Id="rId9" Type="http://schemas.openxmlformats.org/officeDocument/2006/relationships/hyperlink" Target="https://sites.ed.gov/idea/grantees/" TargetMode="External"/><Relationship Id="rId14" Type="http://schemas.openxmlformats.org/officeDocument/2006/relationships/hyperlink" Target="https://www.ecfr.gov/current/title-34/subtitle-B/chapter-III/part-303/subpart-E/subject-group-ECFRfa6a4c5e4be47d4/section-303.435"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11</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Gap Analysis: Dispute Resolution, Mediation</vt:lpstr>
    </vt:vector>
  </TitlesOfParts>
  <Manager/>
  <Company/>
  <LinksUpToDate>false</LinksUpToDate>
  <CharactersWithSpaces>13870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Dispute Resolution, Mediation</dc:title>
  <dc:subject/>
  <dc:creator>ECTA Center, CADRE, DaSy, CIFR</dc:creator>
  <cp:keywords/>
  <dc:description/>
  <cp:lastModifiedBy>Lazara, Alexander Morris</cp:lastModifiedBy>
  <cp:revision>456</cp:revision>
  <dcterms:created xsi:type="dcterms:W3CDTF">2023-10-16T22:32:00Z</dcterms:created>
  <dcterms:modified xsi:type="dcterms:W3CDTF">2024-01-24T15:30:00Z</dcterms:modified>
  <cp:category/>
</cp:coreProperties>
</file>