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6D65" w14:textId="1AAD66C4" w:rsidR="00F736C8" w:rsidRDefault="004E45C0" w:rsidP="0041543C">
      <w:pPr>
        <w:pStyle w:val="Title"/>
        <w:rPr>
          <w:sz w:val="36"/>
        </w:rPr>
      </w:pPr>
      <w:r>
        <w:rPr>
          <w:sz w:val="36"/>
        </w:rPr>
        <w:t>Supporting Early Childhood Special Education Programs (619)</w:t>
      </w:r>
      <w:r w:rsidR="00F736C8" w:rsidRPr="0041543C">
        <w:rPr>
          <w:sz w:val="36"/>
        </w:rPr>
        <w:t xml:space="preserve"> during COVID-19 School Closures</w:t>
      </w:r>
    </w:p>
    <w:p w14:paraId="2064AD28" w14:textId="7DF55425" w:rsidR="0041543C" w:rsidRPr="0041543C" w:rsidRDefault="0041543C" w:rsidP="0041543C">
      <w:pPr>
        <w:pStyle w:val="Subtitle"/>
      </w:pPr>
      <w:r>
        <w:t>Created April 7, 2020</w:t>
      </w:r>
    </w:p>
    <w:p w14:paraId="3CFBCAF5" w14:textId="77777777" w:rsidR="00F736C8" w:rsidRDefault="00F736C8" w:rsidP="00F736C8">
      <w:pPr>
        <w:jc w:val="center"/>
      </w:pPr>
    </w:p>
    <w:p w14:paraId="0CEAD8F0" w14:textId="6AD3A01A" w:rsidR="004E45C0" w:rsidRPr="004E45C0" w:rsidRDefault="004E45C0" w:rsidP="004E45C0">
      <w:pPr>
        <w:pStyle w:val="Heading2"/>
      </w:pPr>
      <w:r>
        <w:t>Transitional Activities from Part C to Part B (Infant Toddler Program to LEA)</w:t>
      </w:r>
      <w:r>
        <w:rPr>
          <w:rStyle w:val="FootnoteReference"/>
        </w:rPr>
        <w:footnoteReference w:id="1"/>
      </w:r>
    </w:p>
    <w:p w14:paraId="62CEE6B9" w14:textId="557AFB3B" w:rsidR="004E45C0" w:rsidRPr="004E45C0" w:rsidRDefault="004E45C0" w:rsidP="004E45C0">
      <w:pPr>
        <w:rPr>
          <w:rFonts w:asciiTheme="minorHAnsi" w:hAnsiTheme="minorHAnsi" w:cstheme="minorHAnsi"/>
          <w:b w:val="0"/>
          <w:sz w:val="24"/>
          <w:szCs w:val="24"/>
        </w:rPr>
      </w:pPr>
      <w:r w:rsidRPr="004E45C0">
        <w:rPr>
          <w:rFonts w:asciiTheme="minorHAnsi" w:hAnsiTheme="minorHAnsi" w:cstheme="minorHAnsi"/>
          <w:b w:val="0"/>
          <w:sz w:val="24"/>
          <w:szCs w:val="24"/>
        </w:rPr>
        <w:t xml:space="preserve">The federal requirements to ensure that children transitioning from Part C to Part B have an IEP in place by each child’s third birthday have not been waived.  Schools should take all reasonable efforts to comply with the requirement to develop an IEP for each </w:t>
      </w:r>
      <w:proofErr w:type="gramStart"/>
      <w:r w:rsidRPr="004E45C0">
        <w:rPr>
          <w:rFonts w:asciiTheme="minorHAnsi" w:hAnsiTheme="minorHAnsi" w:cstheme="minorHAnsi"/>
          <w:b w:val="0"/>
          <w:sz w:val="24"/>
          <w:szCs w:val="24"/>
        </w:rPr>
        <w:t>child  and</w:t>
      </w:r>
      <w:proofErr w:type="gramEnd"/>
      <w:r w:rsidRPr="004E45C0">
        <w:rPr>
          <w:rFonts w:asciiTheme="minorHAnsi" w:hAnsiTheme="minorHAnsi" w:cstheme="minorHAnsi"/>
          <w:b w:val="0"/>
          <w:sz w:val="24"/>
          <w:szCs w:val="24"/>
        </w:rPr>
        <w:t xml:space="preserve"> may utilize alternative means for IEP team meetings, such as telephone or videoconferencing.  </w:t>
      </w:r>
    </w:p>
    <w:p w14:paraId="6D3A96E4" w14:textId="6A04F1A7" w:rsidR="004E45C0" w:rsidRPr="004E45C0" w:rsidRDefault="004E45C0" w:rsidP="004E45C0">
      <w:pPr>
        <w:rPr>
          <w:rFonts w:asciiTheme="minorHAnsi" w:hAnsiTheme="minorHAnsi" w:cstheme="minorHAnsi"/>
          <w:b w:val="0"/>
          <w:sz w:val="24"/>
          <w:szCs w:val="24"/>
        </w:rPr>
      </w:pPr>
      <w:r w:rsidRPr="004E45C0">
        <w:rPr>
          <w:rFonts w:asciiTheme="minorHAnsi" w:hAnsiTheme="minorHAnsi" w:cstheme="minorHAnsi"/>
          <w:b w:val="0"/>
          <w:sz w:val="24"/>
          <w:szCs w:val="24"/>
        </w:rPr>
        <w:t>Upon receiving Part C referral information, it will be important to contact the family to discuss transitioning to Part B services. During this contact, discuss and explain potential alternative ways in which evaluations and assessments can be conducted so that the family can provide informed consent.  Provide the family with Procedural Safeguards and information about how early childhood special education services might be offered during the COVID-19 crisis.</w:t>
      </w:r>
    </w:p>
    <w:p w14:paraId="66BB4765" w14:textId="4F464878" w:rsidR="004E45C0" w:rsidRPr="004E45C0" w:rsidRDefault="004E45C0" w:rsidP="004E45C0">
      <w:pPr>
        <w:rPr>
          <w:rFonts w:asciiTheme="minorHAnsi" w:hAnsiTheme="minorHAnsi" w:cstheme="minorHAnsi"/>
          <w:b w:val="0"/>
          <w:sz w:val="24"/>
          <w:szCs w:val="24"/>
        </w:rPr>
      </w:pPr>
      <w:r w:rsidRPr="004E45C0">
        <w:rPr>
          <w:rFonts w:asciiTheme="minorHAnsi" w:hAnsiTheme="minorHAnsi" w:cstheme="minorHAnsi"/>
          <w:b w:val="0"/>
          <w:sz w:val="24"/>
          <w:szCs w:val="24"/>
        </w:rPr>
        <w:t xml:space="preserve">During this COVID-19 national emergency, screenings and evaluations for children referred under Part C may occur through virtual means.  Ensure that all FERPA requirements are followed. First and foremost, ensure transparency with the family, gain their informed written consent if possible, and provide Written Notices as required. Document all communications with the child’s family.  </w:t>
      </w:r>
    </w:p>
    <w:p w14:paraId="063703E3" w14:textId="5656FC02" w:rsidR="004E45C0" w:rsidRPr="004E45C0" w:rsidRDefault="004E45C0" w:rsidP="004E45C0">
      <w:pPr>
        <w:rPr>
          <w:rFonts w:asciiTheme="minorHAnsi" w:hAnsiTheme="minorHAnsi" w:cstheme="minorHAnsi"/>
          <w:b w:val="0"/>
          <w:sz w:val="24"/>
          <w:szCs w:val="24"/>
        </w:rPr>
      </w:pPr>
      <w:r w:rsidRPr="004E45C0">
        <w:rPr>
          <w:rFonts w:asciiTheme="minorHAnsi" w:hAnsiTheme="minorHAnsi" w:cstheme="minorHAnsi"/>
          <w:b w:val="0"/>
          <w:sz w:val="24"/>
          <w:szCs w:val="24"/>
        </w:rPr>
        <w:t>A family may choose not to participate in an alternative evaluation or assessment, which will result in the child’s evaluation being postponed until the evaluation can be conducted in person. When determining methods of conducting alternative evaluations it is important to consider the effectiveness of gathering information in a virtual format. Each evaluation conducted during this time should include collection and review of a body of evidence. Consider a combination of the following:</w:t>
      </w:r>
    </w:p>
    <w:p w14:paraId="079CC175" w14:textId="77777777" w:rsidR="004E45C0" w:rsidRPr="004E45C0" w:rsidRDefault="004E45C0" w:rsidP="004E45C0">
      <w:pPr>
        <w:pStyle w:val="ListParagraph"/>
        <w:widowControl w:val="0"/>
        <w:numPr>
          <w:ilvl w:val="0"/>
          <w:numId w:val="12"/>
        </w:numPr>
        <w:autoSpaceDE w:val="0"/>
        <w:autoSpaceDN w:val="0"/>
        <w:spacing w:before="0" w:beforeAutospacing="0" w:after="0" w:afterAutospacing="0" w:line="240" w:lineRule="auto"/>
        <w:contextualSpacing w:val="0"/>
        <w:rPr>
          <w:rFonts w:asciiTheme="minorHAnsi" w:hAnsiTheme="minorHAnsi" w:cstheme="minorHAnsi"/>
          <w:b w:val="0"/>
          <w:szCs w:val="24"/>
        </w:rPr>
      </w:pPr>
      <w:r w:rsidRPr="004E45C0">
        <w:rPr>
          <w:rFonts w:asciiTheme="minorHAnsi" w:hAnsiTheme="minorHAnsi" w:cstheme="minorHAnsi"/>
          <w:b w:val="0"/>
          <w:szCs w:val="24"/>
        </w:rPr>
        <w:t>Interviews with caregivers;</w:t>
      </w:r>
    </w:p>
    <w:p w14:paraId="23B65C81" w14:textId="77777777" w:rsidR="004E45C0" w:rsidRPr="004E45C0" w:rsidRDefault="004E45C0" w:rsidP="004E45C0">
      <w:pPr>
        <w:pStyle w:val="ListParagraph"/>
        <w:widowControl w:val="0"/>
        <w:numPr>
          <w:ilvl w:val="0"/>
          <w:numId w:val="12"/>
        </w:numPr>
        <w:autoSpaceDE w:val="0"/>
        <w:autoSpaceDN w:val="0"/>
        <w:spacing w:before="0" w:beforeAutospacing="0" w:after="0" w:afterAutospacing="0" w:line="240" w:lineRule="auto"/>
        <w:contextualSpacing w:val="0"/>
        <w:rPr>
          <w:rFonts w:asciiTheme="minorHAnsi" w:hAnsiTheme="minorHAnsi" w:cstheme="minorHAnsi"/>
          <w:b w:val="0"/>
          <w:szCs w:val="24"/>
        </w:rPr>
      </w:pPr>
      <w:r w:rsidRPr="004E45C0">
        <w:rPr>
          <w:rFonts w:asciiTheme="minorHAnsi" w:hAnsiTheme="minorHAnsi" w:cstheme="minorHAnsi"/>
          <w:b w:val="0"/>
          <w:szCs w:val="24"/>
        </w:rPr>
        <w:t>Review of existing developmental information, including videos of the child, if available;</w:t>
      </w:r>
    </w:p>
    <w:p w14:paraId="260780C7" w14:textId="77777777" w:rsidR="004E45C0" w:rsidRPr="004E45C0" w:rsidRDefault="004E45C0" w:rsidP="004E45C0">
      <w:pPr>
        <w:pStyle w:val="ListParagraph"/>
        <w:widowControl w:val="0"/>
        <w:numPr>
          <w:ilvl w:val="0"/>
          <w:numId w:val="12"/>
        </w:numPr>
        <w:autoSpaceDE w:val="0"/>
        <w:autoSpaceDN w:val="0"/>
        <w:spacing w:before="0" w:beforeAutospacing="0" w:after="0" w:afterAutospacing="0" w:line="240" w:lineRule="auto"/>
        <w:contextualSpacing w:val="0"/>
        <w:rPr>
          <w:rFonts w:asciiTheme="minorHAnsi" w:hAnsiTheme="minorHAnsi" w:cstheme="minorHAnsi"/>
          <w:b w:val="0"/>
          <w:szCs w:val="24"/>
        </w:rPr>
      </w:pPr>
      <w:r w:rsidRPr="004E45C0">
        <w:rPr>
          <w:rFonts w:asciiTheme="minorHAnsi" w:hAnsiTheme="minorHAnsi" w:cstheme="minorHAnsi"/>
          <w:b w:val="0"/>
          <w:szCs w:val="24"/>
        </w:rPr>
        <w:t>Virtual observation of a play session or other routine;</w:t>
      </w:r>
    </w:p>
    <w:p w14:paraId="08E429D0" w14:textId="77777777" w:rsidR="004E45C0" w:rsidRPr="004E45C0" w:rsidRDefault="004E45C0" w:rsidP="004E45C0">
      <w:pPr>
        <w:pStyle w:val="ListParagraph"/>
        <w:widowControl w:val="0"/>
        <w:numPr>
          <w:ilvl w:val="0"/>
          <w:numId w:val="12"/>
        </w:numPr>
        <w:autoSpaceDE w:val="0"/>
        <w:autoSpaceDN w:val="0"/>
        <w:spacing w:before="0" w:beforeAutospacing="0" w:after="0" w:afterAutospacing="0" w:line="240" w:lineRule="auto"/>
        <w:contextualSpacing w:val="0"/>
        <w:rPr>
          <w:rFonts w:asciiTheme="minorHAnsi" w:hAnsiTheme="minorHAnsi" w:cstheme="minorHAnsi"/>
          <w:b w:val="0"/>
          <w:szCs w:val="24"/>
        </w:rPr>
      </w:pPr>
      <w:r w:rsidRPr="004E45C0">
        <w:rPr>
          <w:rFonts w:asciiTheme="minorHAnsi" w:hAnsiTheme="minorHAnsi" w:cstheme="minorHAnsi"/>
          <w:b w:val="0"/>
          <w:szCs w:val="24"/>
        </w:rPr>
        <w:t>Guiding parents in simple activities that can then be reviewed together;</w:t>
      </w:r>
    </w:p>
    <w:p w14:paraId="3424CA09" w14:textId="77777777" w:rsidR="004E45C0" w:rsidRPr="004E45C0" w:rsidRDefault="004E45C0" w:rsidP="004E45C0">
      <w:pPr>
        <w:pStyle w:val="ListParagraph"/>
        <w:widowControl w:val="0"/>
        <w:numPr>
          <w:ilvl w:val="0"/>
          <w:numId w:val="12"/>
        </w:numPr>
        <w:autoSpaceDE w:val="0"/>
        <w:autoSpaceDN w:val="0"/>
        <w:spacing w:before="0" w:beforeAutospacing="0" w:after="0" w:afterAutospacing="0" w:line="240" w:lineRule="auto"/>
        <w:contextualSpacing w:val="0"/>
        <w:rPr>
          <w:rFonts w:asciiTheme="minorHAnsi" w:hAnsiTheme="minorHAnsi" w:cstheme="minorHAnsi"/>
          <w:b w:val="0"/>
          <w:szCs w:val="24"/>
        </w:rPr>
      </w:pPr>
      <w:r w:rsidRPr="004E45C0">
        <w:rPr>
          <w:rFonts w:asciiTheme="minorHAnsi" w:hAnsiTheme="minorHAnsi" w:cstheme="minorHAnsi"/>
          <w:b w:val="0"/>
          <w:szCs w:val="24"/>
        </w:rPr>
        <w:lastRenderedPageBreak/>
        <w:t>Direct assessments that are able to be conducted in an interview format;</w:t>
      </w:r>
    </w:p>
    <w:p w14:paraId="02677AF6" w14:textId="77777777" w:rsidR="004E45C0" w:rsidRPr="004E45C0" w:rsidRDefault="004E45C0" w:rsidP="004E45C0">
      <w:pPr>
        <w:pStyle w:val="ListParagraph"/>
        <w:widowControl w:val="0"/>
        <w:numPr>
          <w:ilvl w:val="0"/>
          <w:numId w:val="12"/>
        </w:numPr>
        <w:autoSpaceDE w:val="0"/>
        <w:autoSpaceDN w:val="0"/>
        <w:spacing w:before="0" w:beforeAutospacing="0" w:after="0" w:afterAutospacing="0" w:line="240" w:lineRule="auto"/>
        <w:contextualSpacing w:val="0"/>
        <w:rPr>
          <w:rFonts w:asciiTheme="minorHAnsi" w:hAnsiTheme="minorHAnsi" w:cstheme="minorHAnsi"/>
          <w:b w:val="0"/>
          <w:szCs w:val="24"/>
        </w:rPr>
      </w:pPr>
      <w:r w:rsidRPr="004E45C0">
        <w:rPr>
          <w:rFonts w:asciiTheme="minorHAnsi" w:hAnsiTheme="minorHAnsi" w:cstheme="minorHAnsi"/>
          <w:b w:val="0"/>
          <w:szCs w:val="24"/>
        </w:rPr>
        <w:t xml:space="preserve">Initial evaluation and assessments of child and family must be completed timely of receiving the consent to assess; </w:t>
      </w:r>
    </w:p>
    <w:p w14:paraId="2823F005" w14:textId="15B9B5DB" w:rsidR="004E45C0" w:rsidRPr="004E45C0" w:rsidRDefault="004E45C0" w:rsidP="004E45C0">
      <w:pPr>
        <w:pStyle w:val="ListParagraph"/>
        <w:widowControl w:val="0"/>
        <w:numPr>
          <w:ilvl w:val="0"/>
          <w:numId w:val="12"/>
        </w:numPr>
        <w:autoSpaceDE w:val="0"/>
        <w:autoSpaceDN w:val="0"/>
        <w:spacing w:before="0" w:beforeAutospacing="0" w:after="240" w:afterAutospacing="0" w:line="240" w:lineRule="auto"/>
        <w:contextualSpacing w:val="0"/>
        <w:rPr>
          <w:rFonts w:asciiTheme="minorHAnsi" w:hAnsiTheme="minorHAnsi" w:cstheme="minorHAnsi"/>
          <w:b w:val="0"/>
          <w:szCs w:val="24"/>
        </w:rPr>
      </w:pPr>
      <w:r w:rsidRPr="004E45C0">
        <w:rPr>
          <w:rFonts w:asciiTheme="minorHAnsi" w:hAnsiTheme="minorHAnsi" w:cstheme="minorHAnsi"/>
          <w:b w:val="0"/>
          <w:szCs w:val="24"/>
        </w:rPr>
        <w:t>Other means available to provide necessary information.</w:t>
      </w:r>
    </w:p>
    <w:p w14:paraId="05BBC563" w14:textId="77777777" w:rsidR="004E45C0" w:rsidRPr="00D6081F" w:rsidRDefault="004E45C0" w:rsidP="004E45C0">
      <w:pPr>
        <w:pStyle w:val="Heading2"/>
      </w:pPr>
      <w:r w:rsidRPr="00D6081F">
        <w:t>Compensatory education for early childhood special education</w:t>
      </w:r>
    </w:p>
    <w:p w14:paraId="01DD9054" w14:textId="6B9CFD70" w:rsidR="004E45C0" w:rsidRDefault="004E45C0" w:rsidP="004E45C0">
      <w:pPr>
        <w:spacing w:line="232" w:lineRule="auto"/>
        <w:rPr>
          <w:sz w:val="24"/>
          <w:szCs w:val="24"/>
        </w:rPr>
      </w:pPr>
      <w:r w:rsidRPr="004E45C0">
        <w:rPr>
          <w:b w:val="0"/>
          <w:sz w:val="24"/>
          <w:szCs w:val="24"/>
        </w:rPr>
        <w:t>Pursuant to the guidance from OCR, if a preschool student does not receive services after an extended period of time, the student’s IEP team must make an individualized determination whether and to what extent compensatory services are needed</w:t>
      </w:r>
      <w:r>
        <w:rPr>
          <w:sz w:val="24"/>
          <w:szCs w:val="24"/>
        </w:rPr>
        <w:t>.</w:t>
      </w:r>
    </w:p>
    <w:p w14:paraId="2DB81FDF" w14:textId="58468043" w:rsidR="004E45C0" w:rsidRDefault="004E45C0" w:rsidP="004E45C0">
      <w:pPr>
        <w:pStyle w:val="Heading2"/>
      </w:pPr>
      <w:r w:rsidRPr="00D6081F">
        <w:t>E</w:t>
      </w:r>
      <w:r>
        <w:t xml:space="preserve">arly </w:t>
      </w:r>
      <w:r w:rsidRPr="00D6081F">
        <w:t>C</w:t>
      </w:r>
      <w:r>
        <w:t xml:space="preserve">hildhood </w:t>
      </w:r>
      <w:r w:rsidRPr="00D6081F">
        <w:t>O</w:t>
      </w:r>
      <w:r>
        <w:t>utcome (ECO)</w:t>
      </w:r>
      <w:r w:rsidRPr="00D6081F">
        <w:t xml:space="preserve"> </w:t>
      </w:r>
      <w:r>
        <w:t xml:space="preserve">Entrance and </w:t>
      </w:r>
      <w:r w:rsidRPr="00D6081F">
        <w:t>Exit</w:t>
      </w:r>
      <w:r>
        <w:t xml:space="preserve"> Ratings</w:t>
      </w:r>
    </w:p>
    <w:p w14:paraId="4E8787DE" w14:textId="00B3A109" w:rsidR="004E45C0" w:rsidRPr="004E45C0" w:rsidRDefault="004E45C0" w:rsidP="004E45C0">
      <w:pPr>
        <w:spacing w:line="232" w:lineRule="auto"/>
        <w:rPr>
          <w:b w:val="0"/>
          <w:sz w:val="24"/>
          <w:szCs w:val="24"/>
        </w:rPr>
      </w:pPr>
      <w:r w:rsidRPr="004E45C0">
        <w:rPr>
          <w:b w:val="0"/>
          <w:sz w:val="24"/>
          <w:szCs w:val="24"/>
        </w:rPr>
        <w:t xml:space="preserve">IEP teams should use assessments, observations, and referral information to give a student </w:t>
      </w:r>
      <w:proofErr w:type="gramStart"/>
      <w:r w:rsidRPr="004E45C0">
        <w:rPr>
          <w:b w:val="0"/>
          <w:sz w:val="24"/>
          <w:szCs w:val="24"/>
        </w:rPr>
        <w:t>a</w:t>
      </w:r>
      <w:proofErr w:type="gramEnd"/>
      <w:r w:rsidRPr="004E45C0">
        <w:rPr>
          <w:b w:val="0"/>
          <w:sz w:val="24"/>
          <w:szCs w:val="24"/>
        </w:rPr>
        <w:t xml:space="preserve"> ECO Entrance rating.  If it is not feasible to give a child an anchor assessment at entrance, document what materials were used to determine the ECO rating, and provide Written Notice as required.  </w:t>
      </w:r>
    </w:p>
    <w:p w14:paraId="435732DC" w14:textId="063586C1" w:rsidR="004E45C0" w:rsidRPr="004E45C0" w:rsidRDefault="004E45C0" w:rsidP="004E45C0">
      <w:pPr>
        <w:spacing w:line="232" w:lineRule="auto"/>
        <w:rPr>
          <w:b w:val="0"/>
          <w:sz w:val="24"/>
          <w:szCs w:val="24"/>
        </w:rPr>
      </w:pPr>
      <w:r w:rsidRPr="004E45C0">
        <w:rPr>
          <w:b w:val="0"/>
          <w:sz w:val="24"/>
          <w:szCs w:val="24"/>
        </w:rPr>
        <w:t>The IEP team will meet and use available data to complete the ECO Exit rating to reflect the student’s current level of performance.   This information can be student work, observations, testing completed prior to COVID-19, parent or caregiver input, etc. Document in Written Notice what material was used to determine the Exit rating.</w:t>
      </w:r>
    </w:p>
    <w:p w14:paraId="5318D1D3" w14:textId="4E7F3B3B" w:rsidR="004E45C0" w:rsidRPr="004E45C0" w:rsidRDefault="004E45C0" w:rsidP="004E45C0">
      <w:pPr>
        <w:pStyle w:val="Heading2"/>
      </w:pPr>
      <w:r w:rsidRPr="00170B99">
        <w:t>Transition to Kindergarten</w:t>
      </w:r>
    </w:p>
    <w:p w14:paraId="7A366C89" w14:textId="77777777" w:rsidR="004E45C0" w:rsidRPr="004E45C0" w:rsidRDefault="004E45C0" w:rsidP="004E45C0">
      <w:pPr>
        <w:spacing w:line="232" w:lineRule="auto"/>
        <w:rPr>
          <w:b w:val="0"/>
          <w:sz w:val="24"/>
          <w:szCs w:val="24"/>
        </w:rPr>
      </w:pPr>
      <w:r w:rsidRPr="004E45C0">
        <w:rPr>
          <w:b w:val="0"/>
          <w:sz w:val="24"/>
          <w:szCs w:val="24"/>
        </w:rPr>
        <w:t>The process for students transitioning to kindergarten will follow the same procedures as other IEP meetings and guidance outlined in the SDE FAQ.  It is important to document all decisions made and provide Written Notice as required.</w:t>
      </w:r>
    </w:p>
    <w:p w14:paraId="4E75DAC0" w14:textId="4A90E70F" w:rsidR="00C8245E" w:rsidRDefault="00C8245E" w:rsidP="004E45C0">
      <w:pPr>
        <w:pStyle w:val="BodyText"/>
        <w:ind w:left="720"/>
      </w:pPr>
      <w:bookmarkStart w:id="0" w:name="_GoBack"/>
      <w:bookmarkEnd w:id="0"/>
    </w:p>
    <w:sectPr w:rsidR="00C8245E" w:rsidSect="0041543C">
      <w:headerReference w:type="default" r:id="rId11"/>
      <w:footerReference w:type="default" r:id="rId12"/>
      <w:pgSz w:w="12240" w:h="15840"/>
      <w:pgMar w:top="1440" w:right="1440" w:bottom="1440" w:left="1440" w:header="432" w:footer="432"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DE81" w14:textId="77777777" w:rsidR="00766330" w:rsidRDefault="00766330" w:rsidP="0041543C">
      <w:pPr>
        <w:spacing w:after="0" w:line="240" w:lineRule="auto"/>
      </w:pPr>
      <w:r>
        <w:separator/>
      </w:r>
    </w:p>
  </w:endnote>
  <w:endnote w:type="continuationSeparator" w:id="0">
    <w:p w14:paraId="6BA70C45" w14:textId="77777777" w:rsidR="00766330" w:rsidRDefault="00766330" w:rsidP="0041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Open Sans Semibold">
    <w:altName w:val="Segoe UI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2CB2" w14:textId="10E8A436" w:rsidR="0041543C" w:rsidRPr="00671F88" w:rsidRDefault="0041543C" w:rsidP="0041543C">
    <w:pPr>
      <w:pBdr>
        <w:top w:val="single" w:sz="4" w:space="1" w:color="404040" w:themeColor="text1" w:themeTint="BF"/>
      </w:pBdr>
      <w:spacing w:before="200" w:after="0" w:line="240" w:lineRule="auto"/>
      <w:contextualSpacing/>
      <w:jc w:val="right"/>
      <w:rPr>
        <w:rFonts w:eastAsiaTheme="majorEastAsia" w:cstheme="majorBidi"/>
        <w:b w:val="0"/>
        <w:noProof/>
        <w:color w:val="404040" w:themeColor="text1" w:themeTint="BF"/>
        <w:sz w:val="20"/>
        <w:szCs w:val="20"/>
      </w:rPr>
    </w:pPr>
    <w:r>
      <w:rPr>
        <w:rFonts w:eastAsiaTheme="majorEastAsia" w:cs="Open Sans"/>
        <w:b w:val="0"/>
        <w:caps/>
        <w:noProof/>
        <w:color w:val="404040" w:themeColor="text1" w:themeTint="BF"/>
        <w:sz w:val="20"/>
        <w:szCs w:val="20"/>
      </w:rPr>
      <w:t>Created</w:t>
    </w:r>
    <w:r w:rsidRPr="00671F88">
      <w:rPr>
        <w:rFonts w:eastAsiaTheme="majorEastAsia" w:cs="Open Sans"/>
        <w:b w:val="0"/>
        <w:noProof/>
        <w:color w:val="404040" w:themeColor="text1" w:themeTint="BF"/>
        <w:sz w:val="20"/>
        <w:szCs w:val="20"/>
      </w:rPr>
      <w:t xml:space="preserve"> </w:t>
    </w:r>
    <w:r>
      <w:rPr>
        <w:rFonts w:eastAsiaTheme="majorEastAsia" w:cs="Open Sans"/>
        <w:b w:val="0"/>
        <w:noProof/>
        <w:color w:val="404040" w:themeColor="text1" w:themeTint="BF"/>
        <w:sz w:val="20"/>
        <w:szCs w:val="20"/>
      </w:rPr>
      <w:t>04/07/2020</w:t>
    </w:r>
    <w:r w:rsidRPr="00671F88">
      <w:rPr>
        <w:rFonts w:eastAsiaTheme="majorEastAsia" w:cstheme="majorBidi"/>
        <w:b w:val="0"/>
        <w:noProof/>
        <w:color w:val="404040" w:themeColor="text1" w:themeTint="BF"/>
        <w:sz w:val="20"/>
        <w:szCs w:val="20"/>
      </w:rPr>
      <w:ptab w:relativeTo="margin" w:alignment="right" w:leader="none"/>
    </w:r>
    <w:r w:rsidRPr="00671F88">
      <w:t xml:space="preserve"> </w:t>
    </w:r>
    <w:r w:rsidR="004E45C0">
      <w:rPr>
        <w:rFonts w:eastAsiaTheme="majorEastAsia" w:cs="Open Sans Semibold"/>
        <w:b w:val="0"/>
        <w:noProof/>
        <w:color w:val="323E4F" w:themeColor="text2" w:themeShade="BF"/>
        <w:sz w:val="20"/>
        <w:szCs w:val="20"/>
      </w:rPr>
      <w:t xml:space="preserve">Supporting EC Programs </w:t>
    </w:r>
    <w:r w:rsidRPr="00671F88">
      <w:rPr>
        <w:rFonts w:eastAsiaTheme="majorEastAsia" w:cs="Open Sans Semibold"/>
        <w:b w:val="0"/>
        <w:noProof/>
        <w:color w:val="323E4F" w:themeColor="text2" w:themeShade="BF"/>
        <w:sz w:val="20"/>
        <w:szCs w:val="20"/>
      </w:rPr>
      <w:t xml:space="preserve">During the COVID-19 Pandemic  </w:t>
    </w:r>
    <w:r w:rsidRPr="00671F88">
      <w:rPr>
        <w:rFonts w:eastAsiaTheme="majorEastAsia" w:cs="Open Sans"/>
        <w:b w:val="0"/>
        <w:noProof/>
        <w:color w:val="404040" w:themeColor="text1" w:themeTint="BF"/>
        <w:sz w:val="20"/>
        <w:szCs w:val="20"/>
      </w:rPr>
      <w:t xml:space="preserve">/  </w:t>
    </w:r>
    <w:r>
      <w:rPr>
        <w:rFonts w:eastAsiaTheme="majorEastAsia" w:cs="Open Sans"/>
        <w:b w:val="0"/>
        <w:noProof/>
        <w:color w:val="404040" w:themeColor="text1" w:themeTint="BF"/>
        <w:sz w:val="20"/>
        <w:szCs w:val="20"/>
      </w:rPr>
      <w:t>Special Education</w:t>
    </w:r>
    <w:r w:rsidRPr="00671F88">
      <w:rPr>
        <w:rFonts w:eastAsiaTheme="majorEastAsia" w:cs="Open Sans"/>
        <w:b w:val="0"/>
        <w:noProof/>
        <w:color w:val="404040" w:themeColor="text1" w:themeTint="BF"/>
        <w:sz w:val="20"/>
        <w:szCs w:val="20"/>
      </w:rPr>
      <w:t xml:space="preserve">  /  SDE  /  </w:t>
    </w:r>
    <w:r w:rsidRPr="00A86643">
      <w:rPr>
        <w:rFonts w:eastAsiaTheme="majorEastAsia" w:cs="Calibri"/>
        <w:b w:val="0"/>
        <w:color w:val="323E4F" w:themeColor="text2" w:themeShade="BF"/>
        <w:sz w:val="20"/>
        <w:szCs w:val="20"/>
      </w:rPr>
      <w:fldChar w:fldCharType="begin"/>
    </w:r>
    <w:r w:rsidRPr="00A86643">
      <w:rPr>
        <w:rFonts w:eastAsiaTheme="majorEastAsia" w:cs="Calibri"/>
        <w:b w:val="0"/>
        <w:noProof/>
        <w:color w:val="323E4F" w:themeColor="text2" w:themeShade="BF"/>
        <w:sz w:val="20"/>
        <w:szCs w:val="20"/>
      </w:rPr>
      <w:instrText xml:space="preserve"> PAGE   \* MERGEFORMAT </w:instrText>
    </w:r>
    <w:r w:rsidRPr="00A86643">
      <w:rPr>
        <w:rFonts w:eastAsiaTheme="majorEastAsia" w:cs="Calibri"/>
        <w:b w:val="0"/>
        <w:color w:val="323E4F" w:themeColor="text2" w:themeShade="BF"/>
        <w:sz w:val="20"/>
        <w:szCs w:val="20"/>
      </w:rPr>
      <w:fldChar w:fldCharType="separate"/>
    </w:r>
    <w:r>
      <w:rPr>
        <w:rFonts w:eastAsiaTheme="majorEastAsia" w:cs="Calibri"/>
        <w:b w:val="0"/>
        <w:color w:val="323E4F" w:themeColor="text2" w:themeShade="BF"/>
        <w:sz w:val="20"/>
        <w:szCs w:val="20"/>
      </w:rPr>
      <w:t>1</w:t>
    </w:r>
    <w:r w:rsidRPr="00A86643">
      <w:rPr>
        <w:rFonts w:eastAsiaTheme="majorEastAsia" w:cs="Calibri"/>
        <w:b w:val="0"/>
        <w:noProof/>
        <w:color w:val="323E4F" w:themeColor="text2" w:themeShade="BF"/>
        <w:sz w:val="20"/>
        <w:szCs w:val="20"/>
      </w:rPr>
      <w:fldChar w:fldCharType="end"/>
    </w:r>
    <w:r w:rsidRPr="00671F88">
      <w:rPr>
        <w:rFonts w:eastAsiaTheme="majorEastAsia" w:cs="Open Sans Extrabold"/>
        <w:b w:val="0"/>
        <w:noProof/>
        <w:color w:val="404040" w:themeColor="text1" w:themeTint="BF"/>
        <w:sz w:val="20"/>
        <w:szCs w:val="20"/>
      </w:rPr>
      <w:t xml:space="preserve"> </w:t>
    </w:r>
  </w:p>
  <w:p w14:paraId="7F3BC59D" w14:textId="77777777" w:rsidR="0041543C" w:rsidRDefault="0041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B47C" w14:textId="77777777" w:rsidR="00766330" w:rsidRDefault="00766330" w:rsidP="0041543C">
      <w:pPr>
        <w:spacing w:after="0" w:line="240" w:lineRule="auto"/>
      </w:pPr>
      <w:r>
        <w:separator/>
      </w:r>
    </w:p>
  </w:footnote>
  <w:footnote w:type="continuationSeparator" w:id="0">
    <w:p w14:paraId="39004CED" w14:textId="77777777" w:rsidR="00766330" w:rsidRDefault="00766330" w:rsidP="0041543C">
      <w:pPr>
        <w:spacing w:after="0" w:line="240" w:lineRule="auto"/>
      </w:pPr>
      <w:r>
        <w:continuationSeparator/>
      </w:r>
    </w:p>
  </w:footnote>
  <w:footnote w:id="1">
    <w:p w14:paraId="53B1F2EA" w14:textId="609B7A21" w:rsidR="004E45C0" w:rsidRDefault="004E45C0">
      <w:pPr>
        <w:pStyle w:val="FootnoteText"/>
      </w:pPr>
      <w:r>
        <w:rPr>
          <w:rStyle w:val="FootnoteReference"/>
        </w:rPr>
        <w:footnoteRef/>
      </w:r>
      <w:r>
        <w:t xml:space="preserve"> Information modified from the Colorado CDHS SCE Joint Guidance on Part C to B Activities During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6CC5" w14:textId="77777777" w:rsidR="0041543C" w:rsidRDefault="0041543C" w:rsidP="0041543C">
    <w:pPr>
      <w:pStyle w:val="Header"/>
      <w:jc w:val="right"/>
    </w:pPr>
    <w:r>
      <w:rPr>
        <w:noProof/>
      </w:rPr>
      <w:drawing>
        <wp:inline distT="0" distB="0" distL="0" distR="0" wp14:anchorId="57188BAB" wp14:editId="63B3119C">
          <wp:extent cx="822960" cy="822960"/>
          <wp:effectExtent l="0" t="0" r="0" b="0"/>
          <wp:docPr id="4" name="Picture 4"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14:paraId="32C7501C" w14:textId="77777777" w:rsidR="0041543C" w:rsidRDefault="00415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2E19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D627A"/>
    <w:multiLevelType w:val="hybridMultilevel"/>
    <w:tmpl w:val="80E0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2743"/>
    <w:multiLevelType w:val="hybridMultilevel"/>
    <w:tmpl w:val="55CAB1FA"/>
    <w:lvl w:ilvl="0" w:tplc="E484398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0B9"/>
    <w:multiLevelType w:val="hybridMultilevel"/>
    <w:tmpl w:val="672C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51818"/>
    <w:multiLevelType w:val="hybridMultilevel"/>
    <w:tmpl w:val="04ACA3E0"/>
    <w:lvl w:ilvl="0" w:tplc="2B78E05C">
      <w:start w:val="1"/>
      <w:numFmt w:val="lowerLetter"/>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05168"/>
    <w:multiLevelType w:val="hybridMultilevel"/>
    <w:tmpl w:val="7886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26E41"/>
    <w:multiLevelType w:val="hybridMultilevel"/>
    <w:tmpl w:val="1EF86F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E1D"/>
    <w:multiLevelType w:val="hybridMultilevel"/>
    <w:tmpl w:val="916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70009"/>
    <w:multiLevelType w:val="hybridMultilevel"/>
    <w:tmpl w:val="E8E676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E2952"/>
    <w:multiLevelType w:val="hybridMultilevel"/>
    <w:tmpl w:val="ED1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0"/>
  </w:num>
  <w:num w:numId="6">
    <w:abstractNumId w:val="4"/>
  </w:num>
  <w:num w:numId="7">
    <w:abstractNumId w:val="2"/>
  </w:num>
  <w:num w:numId="8">
    <w:abstractNumId w:val="4"/>
  </w:num>
  <w:num w:numId="9">
    <w:abstractNumId w:val="2"/>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E7"/>
    <w:rsid w:val="00282CB4"/>
    <w:rsid w:val="004153AA"/>
    <w:rsid w:val="0041543C"/>
    <w:rsid w:val="0044610E"/>
    <w:rsid w:val="00446FD7"/>
    <w:rsid w:val="004E45C0"/>
    <w:rsid w:val="00515251"/>
    <w:rsid w:val="00766330"/>
    <w:rsid w:val="00806BE7"/>
    <w:rsid w:val="00B6128B"/>
    <w:rsid w:val="00C8245E"/>
    <w:rsid w:val="00F7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CF7D"/>
  <w15:chartTrackingRefBased/>
  <w15:docId w15:val="{F60F280F-EA10-42DE-9725-A688E646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43C"/>
    <w:rPr>
      <w:rFonts w:ascii="Calibri" w:hAnsi="Calibri"/>
      <w:b/>
      <w:color w:val="000000"/>
      <w:sz w:val="28"/>
      <w:szCs w:val="28"/>
    </w:rPr>
  </w:style>
  <w:style w:type="paragraph" w:styleId="Heading1">
    <w:name w:val="heading 1"/>
    <w:basedOn w:val="Normal"/>
    <w:next w:val="Normal"/>
    <w:link w:val="Heading1Char"/>
    <w:uiPriority w:val="9"/>
    <w:qFormat/>
    <w:rsid w:val="0041543C"/>
    <w:pPr>
      <w:pBdr>
        <w:bottom w:val="single" w:sz="8" w:space="4" w:color="8496B0" w:themeColor="text2" w:themeTint="99"/>
      </w:pBdr>
      <w:shd w:val="clear" w:color="auto" w:fill="323E4F" w:themeFill="text2" w:themeFillShade="BF"/>
      <w:spacing w:after="300" w:line="240" w:lineRule="auto"/>
      <w:contextualSpacing/>
      <w:outlineLvl w:val="0"/>
    </w:pPr>
    <w:rPr>
      <w:rFonts w:ascii="Cambria" w:eastAsiaTheme="majorEastAsia" w:hAnsi="Cambria" w:cstheme="majorBidi"/>
      <w:color w:val="FFFFFF" w:themeColor="background1"/>
      <w:spacing w:val="5"/>
      <w:kern w:val="28"/>
      <w:sz w:val="36"/>
      <w:szCs w:val="36"/>
    </w:rPr>
  </w:style>
  <w:style w:type="paragraph" w:styleId="Heading2">
    <w:name w:val="heading 2"/>
    <w:basedOn w:val="Normal"/>
    <w:next w:val="Normal"/>
    <w:link w:val="Heading2Char"/>
    <w:uiPriority w:val="9"/>
    <w:unhideWhenUsed/>
    <w:qFormat/>
    <w:rsid w:val="0041543C"/>
    <w:pPr>
      <w:outlineLvl w:val="1"/>
    </w:pPr>
    <w:rPr>
      <w:bCs/>
      <w:color w:val="0E3354"/>
      <w:szCs w:val="24"/>
    </w:rPr>
  </w:style>
  <w:style w:type="paragraph" w:styleId="Heading3">
    <w:name w:val="heading 3"/>
    <w:basedOn w:val="Normal"/>
    <w:next w:val="Normal"/>
    <w:link w:val="Heading3Char"/>
    <w:uiPriority w:val="9"/>
    <w:semiHidden/>
    <w:unhideWhenUsed/>
    <w:qFormat/>
    <w:rsid w:val="0041543C"/>
    <w:pPr>
      <w:keepNext/>
      <w:keepLines/>
      <w:spacing w:before="240" w:after="0"/>
      <w:outlineLvl w:val="2"/>
    </w:pPr>
    <w:rPr>
      <w:rFonts w:eastAsiaTheme="majorEastAsia" w:cstheme="majorBidi"/>
      <w:color w:val="262626" w:themeColor="text1" w:themeTint="D9"/>
      <w:sz w:val="24"/>
      <w:szCs w:val="24"/>
    </w:rPr>
  </w:style>
  <w:style w:type="paragraph" w:styleId="Heading4">
    <w:name w:val="heading 4"/>
    <w:basedOn w:val="Normal"/>
    <w:next w:val="Normal"/>
    <w:link w:val="Heading4Char"/>
    <w:uiPriority w:val="9"/>
    <w:semiHidden/>
    <w:unhideWhenUsed/>
    <w:qFormat/>
    <w:rsid w:val="0041543C"/>
    <w:pPr>
      <w:keepNext/>
      <w:keepLines/>
      <w:spacing w:before="120" w:after="0"/>
      <w:outlineLvl w:val="3"/>
    </w:pPr>
    <w:rPr>
      <w:rFonts w:eastAsiaTheme="majorEastAsia" w:cstheme="majorBidi"/>
      <w:b w:val="0"/>
      <w:iCs/>
      <w:color w:val="767171" w:themeColor="background2" w:themeShade="8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uiPriority w:val="1"/>
    <w:qFormat/>
    <w:rsid w:val="0041543C"/>
    <w:pPr>
      <w:numPr>
        <w:numId w:val="9"/>
      </w:numPr>
      <w:spacing w:before="100" w:beforeAutospacing="1" w:after="100" w:afterAutospacing="1" w:line="276" w:lineRule="auto"/>
      <w:contextualSpacing/>
    </w:pPr>
    <w:rPr>
      <w:rFonts w:cs="Calibri"/>
      <w:color w:val="auto"/>
      <w:sz w:val="24"/>
      <w:szCs w:val="22"/>
    </w:rPr>
  </w:style>
  <w:style w:type="paragraph" w:styleId="BalloonText">
    <w:name w:val="Balloon Text"/>
    <w:basedOn w:val="Normal"/>
    <w:link w:val="BalloonTextChar"/>
    <w:uiPriority w:val="99"/>
    <w:semiHidden/>
    <w:unhideWhenUsed/>
    <w:rsid w:val="00446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10E"/>
    <w:rPr>
      <w:rFonts w:ascii="Segoe UI" w:hAnsi="Segoe UI" w:cs="Segoe UI"/>
      <w:sz w:val="18"/>
      <w:szCs w:val="18"/>
    </w:rPr>
  </w:style>
  <w:style w:type="paragraph" w:customStyle="1" w:styleId="Note">
    <w:name w:val="Note"/>
    <w:basedOn w:val="Normal"/>
    <w:uiPriority w:val="99"/>
    <w:qFormat/>
    <w:rsid w:val="0041543C"/>
    <w:pPr>
      <w:shd w:val="clear" w:color="auto" w:fill="D9E2F3" w:themeFill="accent1" w:themeFillTint="33"/>
      <w:spacing w:after="120" w:line="264" w:lineRule="auto"/>
    </w:pPr>
    <w:rPr>
      <w:i/>
      <w:iCs/>
      <w:color w:val="000000" w:themeColor="text1"/>
      <w:szCs w:val="16"/>
    </w:rPr>
  </w:style>
  <w:style w:type="paragraph" w:customStyle="1" w:styleId="TableTextDecimal">
    <w:name w:val="Table Text Decimal"/>
    <w:basedOn w:val="Normal"/>
    <w:uiPriority w:val="12"/>
    <w:qFormat/>
    <w:rsid w:val="0041543C"/>
    <w:pPr>
      <w:tabs>
        <w:tab w:val="decimal" w:pos="936"/>
      </w:tabs>
      <w:spacing w:before="120" w:after="120" w:line="240" w:lineRule="auto"/>
    </w:pPr>
  </w:style>
  <w:style w:type="paragraph" w:customStyle="1" w:styleId="Important">
    <w:name w:val="Important"/>
    <w:basedOn w:val="Normal"/>
    <w:link w:val="ImportantChar"/>
    <w:qFormat/>
    <w:rsid w:val="0041543C"/>
    <w:pPr>
      <w:shd w:val="clear" w:color="auto" w:fill="FBE4D5" w:themeFill="accent2" w:themeFillTint="33"/>
      <w:spacing w:before="120" w:after="120" w:line="240" w:lineRule="auto"/>
    </w:pPr>
    <w:rPr>
      <w:rFonts w:ascii="Open Sans" w:hAnsi="Open Sans"/>
      <w:b w:val="0"/>
      <w:i/>
      <w:color w:val="000000" w:themeColor="text1"/>
      <w:sz w:val="22"/>
      <w:szCs w:val="18"/>
    </w:rPr>
  </w:style>
  <w:style w:type="character" w:customStyle="1" w:styleId="ImportantChar">
    <w:name w:val="Important Char"/>
    <w:basedOn w:val="DefaultParagraphFont"/>
    <w:link w:val="Important"/>
    <w:rsid w:val="0041543C"/>
    <w:rPr>
      <w:rFonts w:ascii="Open Sans" w:hAnsi="Open Sans"/>
      <w:i/>
      <w:color w:val="000000" w:themeColor="text1"/>
      <w:sz w:val="22"/>
      <w:shd w:val="clear" w:color="auto" w:fill="FBE4D5" w:themeFill="accent2" w:themeFillTint="33"/>
    </w:rPr>
  </w:style>
  <w:style w:type="paragraph" w:customStyle="1" w:styleId="Success">
    <w:name w:val="Success"/>
    <w:basedOn w:val="PlainText"/>
    <w:link w:val="SuccessChar"/>
    <w:qFormat/>
    <w:rsid w:val="0041543C"/>
    <w:pPr>
      <w:shd w:val="clear" w:color="auto" w:fill="EDEDED" w:themeFill="accent3" w:themeFillTint="33"/>
      <w:spacing w:before="120" w:after="120"/>
    </w:pPr>
    <w:rPr>
      <w:rFonts w:ascii="Open Sans" w:eastAsia="Calibri" w:hAnsi="Open Sans" w:cs="Times New Roman"/>
      <w:b w:val="0"/>
      <w:i/>
      <w:color w:val="000000" w:themeColor="text1"/>
      <w:sz w:val="22"/>
    </w:rPr>
  </w:style>
  <w:style w:type="character" w:customStyle="1" w:styleId="SuccessChar">
    <w:name w:val="Success Char"/>
    <w:basedOn w:val="PlainTextChar"/>
    <w:link w:val="Success"/>
    <w:rsid w:val="0041543C"/>
    <w:rPr>
      <w:rFonts w:ascii="Open Sans" w:eastAsia="Calibri" w:hAnsi="Open Sans" w:cs="Times New Roman"/>
      <w:i/>
      <w:color w:val="000000" w:themeColor="text1"/>
      <w:sz w:val="22"/>
      <w:szCs w:val="21"/>
      <w:shd w:val="clear" w:color="auto" w:fill="EDEDED" w:themeFill="accent3" w:themeFillTint="33"/>
    </w:rPr>
  </w:style>
  <w:style w:type="paragraph" w:styleId="PlainText">
    <w:name w:val="Plain Text"/>
    <w:basedOn w:val="Normal"/>
    <w:link w:val="PlainTextChar"/>
    <w:uiPriority w:val="99"/>
    <w:semiHidden/>
    <w:unhideWhenUsed/>
    <w:rsid w:val="004154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1543C"/>
    <w:rPr>
      <w:rFonts w:ascii="Consolas" w:hAnsi="Consolas"/>
      <w:sz w:val="21"/>
      <w:szCs w:val="21"/>
    </w:rPr>
  </w:style>
  <w:style w:type="paragraph" w:customStyle="1" w:styleId="Special">
    <w:name w:val="Special"/>
    <w:basedOn w:val="Normal"/>
    <w:link w:val="SpecialChar"/>
    <w:qFormat/>
    <w:rsid w:val="0041543C"/>
    <w:pPr>
      <w:shd w:val="clear" w:color="auto" w:fill="D5DCE4" w:themeFill="text2" w:themeFillTint="33"/>
      <w:spacing w:before="120" w:after="120"/>
    </w:pPr>
    <w:rPr>
      <w:rFonts w:ascii="Open Sans" w:hAnsi="Open Sans"/>
      <w:b w:val="0"/>
      <w:i/>
      <w:color w:val="auto"/>
      <w:sz w:val="22"/>
      <w:szCs w:val="18"/>
    </w:rPr>
  </w:style>
  <w:style w:type="character" w:customStyle="1" w:styleId="SpecialChar">
    <w:name w:val="Special Char"/>
    <w:basedOn w:val="DefaultParagraphFont"/>
    <w:link w:val="Special"/>
    <w:rsid w:val="0041543C"/>
    <w:rPr>
      <w:rFonts w:ascii="Open Sans" w:hAnsi="Open Sans"/>
      <w:i/>
      <w:color w:val="auto"/>
      <w:sz w:val="22"/>
      <w:shd w:val="clear" w:color="auto" w:fill="D5DCE4" w:themeFill="text2" w:themeFillTint="33"/>
    </w:rPr>
  </w:style>
  <w:style w:type="paragraph" w:customStyle="1" w:styleId="Contact">
    <w:name w:val="Contact"/>
    <w:basedOn w:val="Normal"/>
    <w:link w:val="ContactChar"/>
    <w:qFormat/>
    <w:rsid w:val="0041543C"/>
    <w:pPr>
      <w:pBdr>
        <w:top w:val="single" w:sz="4" w:space="1" w:color="auto"/>
      </w:pBdr>
      <w:spacing w:before="840" w:after="0"/>
    </w:pPr>
    <w:rPr>
      <w:color w:val="191919" w:themeColor="text1" w:themeTint="E6"/>
      <w:sz w:val="24"/>
      <w:szCs w:val="18"/>
    </w:rPr>
  </w:style>
  <w:style w:type="character" w:customStyle="1" w:styleId="ContactChar">
    <w:name w:val="Contact Char"/>
    <w:basedOn w:val="DefaultParagraphFont"/>
    <w:link w:val="Contact"/>
    <w:rsid w:val="0041543C"/>
    <w:rPr>
      <w:rFonts w:ascii="Calibri" w:hAnsi="Calibri"/>
      <w:b/>
      <w:color w:val="191919" w:themeColor="text1" w:themeTint="E6"/>
      <w:sz w:val="24"/>
    </w:rPr>
  </w:style>
  <w:style w:type="character" w:customStyle="1" w:styleId="Heading1Char">
    <w:name w:val="Heading 1 Char"/>
    <w:basedOn w:val="DefaultParagraphFont"/>
    <w:link w:val="Heading1"/>
    <w:uiPriority w:val="9"/>
    <w:rsid w:val="0041543C"/>
    <w:rPr>
      <w:rFonts w:ascii="Cambria" w:eastAsiaTheme="majorEastAsia" w:hAnsi="Cambria" w:cstheme="majorBidi"/>
      <w:b/>
      <w:color w:val="FFFFFF" w:themeColor="background1"/>
      <w:spacing w:val="5"/>
      <w:kern w:val="28"/>
      <w:sz w:val="36"/>
      <w:szCs w:val="36"/>
      <w:shd w:val="clear" w:color="auto" w:fill="323E4F" w:themeFill="text2" w:themeFillShade="BF"/>
    </w:rPr>
  </w:style>
  <w:style w:type="character" w:customStyle="1" w:styleId="Heading2Char">
    <w:name w:val="Heading 2 Char"/>
    <w:basedOn w:val="DefaultParagraphFont"/>
    <w:link w:val="Heading2"/>
    <w:uiPriority w:val="9"/>
    <w:rsid w:val="0041543C"/>
    <w:rPr>
      <w:rFonts w:ascii="Calibri" w:hAnsi="Calibri"/>
      <w:b/>
      <w:bCs/>
      <w:color w:val="0E3354"/>
      <w:sz w:val="28"/>
      <w:szCs w:val="24"/>
    </w:rPr>
  </w:style>
  <w:style w:type="character" w:customStyle="1" w:styleId="Heading3Char">
    <w:name w:val="Heading 3 Char"/>
    <w:basedOn w:val="DefaultParagraphFont"/>
    <w:link w:val="Heading3"/>
    <w:uiPriority w:val="9"/>
    <w:semiHidden/>
    <w:rsid w:val="0041543C"/>
    <w:rPr>
      <w:rFonts w:ascii="Calibri" w:eastAsiaTheme="majorEastAsia" w:hAnsi="Calibri" w:cstheme="majorBidi"/>
      <w:b/>
      <w:color w:val="262626" w:themeColor="text1" w:themeTint="D9"/>
      <w:sz w:val="24"/>
      <w:szCs w:val="24"/>
    </w:rPr>
  </w:style>
  <w:style w:type="character" w:customStyle="1" w:styleId="Heading4Char">
    <w:name w:val="Heading 4 Char"/>
    <w:basedOn w:val="DefaultParagraphFont"/>
    <w:link w:val="Heading4"/>
    <w:uiPriority w:val="9"/>
    <w:semiHidden/>
    <w:rsid w:val="0041543C"/>
    <w:rPr>
      <w:rFonts w:ascii="Calibri" w:eastAsiaTheme="majorEastAsia" w:hAnsi="Calibri" w:cstheme="majorBidi"/>
      <w:iCs/>
      <w:color w:val="767171" w:themeColor="background2" w:themeShade="80"/>
      <w:sz w:val="24"/>
    </w:rPr>
  </w:style>
  <w:style w:type="paragraph" w:styleId="TOC1">
    <w:name w:val="toc 1"/>
    <w:basedOn w:val="Normal"/>
    <w:next w:val="Normal"/>
    <w:autoRedefine/>
    <w:uiPriority w:val="39"/>
    <w:semiHidden/>
    <w:unhideWhenUsed/>
    <w:qFormat/>
    <w:rsid w:val="0041543C"/>
    <w:pPr>
      <w:spacing w:after="100" w:line="276" w:lineRule="auto"/>
    </w:pPr>
    <w:rPr>
      <w:rFonts w:ascii="Open Sans Semibold" w:eastAsiaTheme="minorEastAsia" w:hAnsi="Open Sans Semibold"/>
      <w:szCs w:val="22"/>
    </w:rPr>
  </w:style>
  <w:style w:type="paragraph" w:styleId="FootnoteText">
    <w:name w:val="footnote text"/>
    <w:basedOn w:val="Normal"/>
    <w:link w:val="FootnoteTextChar"/>
    <w:uiPriority w:val="12"/>
    <w:semiHidden/>
    <w:unhideWhenUsed/>
    <w:qFormat/>
    <w:rsid w:val="0041543C"/>
    <w:pPr>
      <w:spacing w:before="140" w:after="0" w:line="240" w:lineRule="auto"/>
    </w:pPr>
    <w:rPr>
      <w:b w:val="0"/>
      <w:iCs/>
      <w:color w:val="191919" w:themeColor="text1" w:themeTint="E6"/>
      <w:sz w:val="18"/>
      <w:szCs w:val="14"/>
    </w:rPr>
  </w:style>
  <w:style w:type="character" w:customStyle="1" w:styleId="FootnoteTextChar">
    <w:name w:val="Footnote Text Char"/>
    <w:basedOn w:val="DefaultParagraphFont"/>
    <w:link w:val="FootnoteText"/>
    <w:uiPriority w:val="12"/>
    <w:semiHidden/>
    <w:rsid w:val="0041543C"/>
    <w:rPr>
      <w:rFonts w:ascii="Calibri" w:hAnsi="Calibri"/>
      <w:iCs/>
      <w:color w:val="191919" w:themeColor="text1" w:themeTint="E6"/>
      <w:szCs w:val="14"/>
    </w:rPr>
  </w:style>
  <w:style w:type="paragraph" w:styleId="ListBullet">
    <w:name w:val="List Bullet"/>
    <w:basedOn w:val="ListParagraph"/>
    <w:uiPriority w:val="1"/>
    <w:semiHidden/>
    <w:unhideWhenUsed/>
    <w:qFormat/>
    <w:rsid w:val="0041543C"/>
    <w:pPr>
      <w:numPr>
        <w:numId w:val="8"/>
      </w:numPr>
    </w:pPr>
    <w:rPr>
      <w:rFonts w:eastAsia="Times New Roman"/>
      <w:color w:val="0E3354"/>
      <w:szCs w:val="28"/>
    </w:rPr>
  </w:style>
  <w:style w:type="paragraph" w:styleId="Title">
    <w:name w:val="Title"/>
    <w:basedOn w:val="Normal"/>
    <w:next w:val="Normal"/>
    <w:link w:val="TitleChar"/>
    <w:uiPriority w:val="10"/>
    <w:qFormat/>
    <w:rsid w:val="0041543C"/>
    <w:pPr>
      <w:pBdr>
        <w:left w:val="double" w:sz="18" w:space="4" w:color="3B3838" w:themeColor="background2" w:themeShade="40"/>
      </w:pBdr>
      <w:spacing w:after="0" w:line="240" w:lineRule="auto"/>
    </w:pPr>
    <w:rPr>
      <w:rFonts w:ascii="Cambria" w:eastAsiaTheme="majorEastAsia" w:hAnsi="Cambria" w:cstheme="majorBidi"/>
      <w:color w:val="0E3354"/>
      <w:kern w:val="28"/>
      <w:sz w:val="52"/>
      <w:szCs w:val="38"/>
    </w:rPr>
  </w:style>
  <w:style w:type="character" w:customStyle="1" w:styleId="TitleChar">
    <w:name w:val="Title Char"/>
    <w:basedOn w:val="DefaultParagraphFont"/>
    <w:link w:val="Title"/>
    <w:uiPriority w:val="10"/>
    <w:rsid w:val="0041543C"/>
    <w:rPr>
      <w:rFonts w:ascii="Cambria" w:eastAsiaTheme="majorEastAsia" w:hAnsi="Cambria" w:cstheme="majorBidi"/>
      <w:b/>
      <w:color w:val="0E3354"/>
      <w:kern w:val="28"/>
      <w:sz w:val="52"/>
      <w:szCs w:val="38"/>
    </w:rPr>
  </w:style>
  <w:style w:type="paragraph" w:styleId="Signature">
    <w:name w:val="Signature"/>
    <w:basedOn w:val="Normal"/>
    <w:link w:val="SignatureChar"/>
    <w:uiPriority w:val="12"/>
    <w:semiHidden/>
    <w:unhideWhenUsed/>
    <w:qFormat/>
    <w:rsid w:val="0041543C"/>
    <w:pPr>
      <w:spacing w:before="960" w:after="0" w:line="240" w:lineRule="auto"/>
    </w:pPr>
    <w:rPr>
      <w:rFonts w:asciiTheme="minorHAnsi" w:hAnsiTheme="minorHAnsi"/>
      <w:b w:val="0"/>
      <w:color w:val="404040" w:themeColor="text1" w:themeTint="BF"/>
      <w:sz w:val="18"/>
      <w:szCs w:val="18"/>
    </w:rPr>
  </w:style>
  <w:style w:type="character" w:customStyle="1" w:styleId="SignatureChar">
    <w:name w:val="Signature Char"/>
    <w:basedOn w:val="DefaultParagraphFont"/>
    <w:link w:val="Signature"/>
    <w:uiPriority w:val="12"/>
    <w:semiHidden/>
    <w:rsid w:val="0041543C"/>
  </w:style>
  <w:style w:type="paragraph" w:styleId="BodyText">
    <w:name w:val="Body Text"/>
    <w:basedOn w:val="Normal"/>
    <w:link w:val="BodyTextChar"/>
    <w:uiPriority w:val="1"/>
    <w:qFormat/>
    <w:rsid w:val="0041543C"/>
    <w:pPr>
      <w:widowControl w:val="0"/>
      <w:autoSpaceDE w:val="0"/>
      <w:autoSpaceDN w:val="0"/>
      <w:spacing w:after="0" w:line="240" w:lineRule="auto"/>
    </w:pPr>
    <w:rPr>
      <w:rFonts w:eastAsia="Arial" w:cs="Arial"/>
      <w:b w:val="0"/>
      <w:color w:val="auto"/>
      <w:sz w:val="24"/>
      <w:szCs w:val="24"/>
    </w:rPr>
  </w:style>
  <w:style w:type="character" w:customStyle="1" w:styleId="BodyTextChar">
    <w:name w:val="Body Text Char"/>
    <w:basedOn w:val="DefaultParagraphFont"/>
    <w:link w:val="BodyText"/>
    <w:uiPriority w:val="1"/>
    <w:rsid w:val="0041543C"/>
    <w:rPr>
      <w:rFonts w:ascii="Calibri" w:eastAsia="Arial" w:hAnsi="Calibri" w:cs="Arial"/>
      <w:color w:val="auto"/>
      <w:sz w:val="24"/>
      <w:szCs w:val="24"/>
    </w:rPr>
  </w:style>
  <w:style w:type="paragraph" w:styleId="Subtitle">
    <w:name w:val="Subtitle"/>
    <w:basedOn w:val="Normal"/>
    <w:next w:val="Normal"/>
    <w:link w:val="SubtitleChar"/>
    <w:uiPriority w:val="11"/>
    <w:qFormat/>
    <w:rsid w:val="0041543C"/>
    <w:pPr>
      <w:numPr>
        <w:ilvl w:val="1"/>
      </w:numPr>
      <w:pBdr>
        <w:left w:val="double" w:sz="18" w:space="4" w:color="3B3838" w:themeColor="background2" w:themeShade="40"/>
      </w:pBdr>
      <w:spacing w:before="80" w:after="120" w:line="280" w:lineRule="exact"/>
    </w:pPr>
    <w:rPr>
      <w:b w:val="0"/>
      <w:bCs/>
      <w:color w:val="767171" w:themeColor="background2" w:themeShade="80"/>
      <w:sz w:val="32"/>
      <w:szCs w:val="24"/>
    </w:rPr>
  </w:style>
  <w:style w:type="character" w:customStyle="1" w:styleId="SubtitleChar">
    <w:name w:val="Subtitle Char"/>
    <w:basedOn w:val="DefaultParagraphFont"/>
    <w:link w:val="Subtitle"/>
    <w:uiPriority w:val="11"/>
    <w:rsid w:val="0041543C"/>
    <w:rPr>
      <w:rFonts w:ascii="Calibri" w:hAnsi="Calibri"/>
      <w:bCs/>
      <w:color w:val="767171" w:themeColor="background2" w:themeShade="80"/>
      <w:sz w:val="32"/>
      <w:szCs w:val="24"/>
    </w:rPr>
  </w:style>
  <w:style w:type="character" w:styleId="Strong">
    <w:name w:val="Strong"/>
    <w:uiPriority w:val="22"/>
    <w:qFormat/>
    <w:rsid w:val="0041543C"/>
    <w:rPr>
      <w:b/>
      <w:bCs/>
    </w:rPr>
  </w:style>
  <w:style w:type="character" w:styleId="Emphasis">
    <w:name w:val="Emphasis"/>
    <w:uiPriority w:val="20"/>
    <w:qFormat/>
    <w:rsid w:val="0041543C"/>
    <w:rPr>
      <w:rFonts w:ascii="Calibri" w:hAnsi="Calibri"/>
      <w:b w:val="0"/>
      <w:i w:val="0"/>
      <w:iCs/>
      <w:caps/>
      <w:smallCaps w:val="0"/>
      <w:sz w:val="16"/>
    </w:rPr>
  </w:style>
  <w:style w:type="paragraph" w:styleId="NoSpacing">
    <w:name w:val="No Spacing"/>
    <w:basedOn w:val="Normal"/>
    <w:link w:val="NoSpacingChar"/>
    <w:uiPriority w:val="1"/>
    <w:qFormat/>
    <w:rsid w:val="0041543C"/>
    <w:rPr>
      <w:b w:val="0"/>
      <w:color w:val="auto"/>
    </w:rPr>
  </w:style>
  <w:style w:type="character" w:customStyle="1" w:styleId="NoSpacingChar">
    <w:name w:val="No Spacing Char"/>
    <w:basedOn w:val="DefaultParagraphFont"/>
    <w:link w:val="NoSpacing"/>
    <w:uiPriority w:val="1"/>
    <w:rsid w:val="0041543C"/>
    <w:rPr>
      <w:rFonts w:ascii="Calibri" w:hAnsi="Calibri"/>
      <w:color w:val="auto"/>
      <w:sz w:val="28"/>
      <w:szCs w:val="28"/>
    </w:rPr>
  </w:style>
  <w:style w:type="paragraph" w:styleId="Quote">
    <w:name w:val="Quote"/>
    <w:basedOn w:val="Normal"/>
    <w:next w:val="Normal"/>
    <w:link w:val="QuoteChar"/>
    <w:uiPriority w:val="29"/>
    <w:qFormat/>
    <w:rsid w:val="0041543C"/>
    <w:pPr>
      <w:spacing w:before="200" w:after="160"/>
      <w:ind w:left="864" w:right="864"/>
      <w:jc w:val="center"/>
    </w:pPr>
    <w:rPr>
      <w:b w:val="0"/>
      <w:i/>
      <w:iCs/>
      <w:color w:val="767171" w:themeColor="background2" w:themeShade="80"/>
      <w:sz w:val="24"/>
      <w:szCs w:val="18"/>
    </w:rPr>
  </w:style>
  <w:style w:type="character" w:customStyle="1" w:styleId="QuoteChar">
    <w:name w:val="Quote Char"/>
    <w:basedOn w:val="DefaultParagraphFont"/>
    <w:link w:val="Quote"/>
    <w:uiPriority w:val="29"/>
    <w:rsid w:val="0041543C"/>
    <w:rPr>
      <w:rFonts w:ascii="Calibri" w:hAnsi="Calibri"/>
      <w:i/>
      <w:iCs/>
      <w:color w:val="767171" w:themeColor="background2" w:themeShade="80"/>
      <w:sz w:val="24"/>
    </w:rPr>
  </w:style>
  <w:style w:type="paragraph" w:styleId="IntenseQuote">
    <w:name w:val="Intense Quote"/>
    <w:basedOn w:val="Normal"/>
    <w:next w:val="Normal"/>
    <w:link w:val="IntenseQuoteChar"/>
    <w:uiPriority w:val="30"/>
    <w:qFormat/>
    <w:rsid w:val="0041543C"/>
    <w:pPr>
      <w:pBdr>
        <w:top w:val="single" w:sz="4" w:space="10" w:color="767171" w:themeColor="background2" w:themeShade="80"/>
        <w:bottom w:val="single" w:sz="4" w:space="10" w:color="767171" w:themeColor="background2" w:themeShade="80"/>
      </w:pBdr>
      <w:spacing w:before="360" w:after="360"/>
      <w:ind w:left="864" w:right="864"/>
      <w:jc w:val="center"/>
    </w:pPr>
    <w:rPr>
      <w:b w:val="0"/>
      <w:i/>
      <w:iCs/>
      <w:color w:val="767171" w:themeColor="background2" w:themeShade="80"/>
      <w:sz w:val="24"/>
      <w:szCs w:val="18"/>
    </w:rPr>
  </w:style>
  <w:style w:type="character" w:customStyle="1" w:styleId="IntenseQuoteChar">
    <w:name w:val="Intense Quote Char"/>
    <w:basedOn w:val="DefaultParagraphFont"/>
    <w:link w:val="IntenseQuote"/>
    <w:uiPriority w:val="30"/>
    <w:rsid w:val="0041543C"/>
    <w:rPr>
      <w:rFonts w:ascii="Calibri" w:hAnsi="Calibri"/>
      <w:i/>
      <w:iCs/>
      <w:color w:val="767171" w:themeColor="background2" w:themeShade="80"/>
      <w:sz w:val="24"/>
    </w:rPr>
  </w:style>
  <w:style w:type="character" w:styleId="SubtleEmphasis">
    <w:name w:val="Subtle Emphasis"/>
    <w:basedOn w:val="DefaultParagraphFont"/>
    <w:uiPriority w:val="19"/>
    <w:qFormat/>
    <w:rsid w:val="0041543C"/>
    <w:rPr>
      <w:i/>
      <w:iCs/>
      <w:color w:val="3B3838" w:themeColor="background2" w:themeShade="40"/>
    </w:rPr>
  </w:style>
  <w:style w:type="character" w:styleId="IntenseEmphasis">
    <w:name w:val="Intense Emphasis"/>
    <w:basedOn w:val="DefaultParagraphFont"/>
    <w:uiPriority w:val="21"/>
    <w:qFormat/>
    <w:rsid w:val="0041543C"/>
    <w:rPr>
      <w:rFonts w:ascii="Calibri" w:hAnsi="Calibri"/>
      <w:b/>
      <w:i w:val="0"/>
      <w:iCs/>
      <w:caps/>
      <w:smallCaps w:val="0"/>
      <w:strike w:val="0"/>
      <w:dstrike w:val="0"/>
      <w:vanish w:val="0"/>
      <w:color w:val="3B3838" w:themeColor="background2" w:themeShade="40"/>
      <w:sz w:val="24"/>
      <w:vertAlign w:val="baseline"/>
    </w:rPr>
  </w:style>
  <w:style w:type="character" w:styleId="SubtleReference">
    <w:name w:val="Subtle Reference"/>
    <w:basedOn w:val="DefaultParagraphFont"/>
    <w:uiPriority w:val="31"/>
    <w:qFormat/>
    <w:rsid w:val="0041543C"/>
    <w:rPr>
      <w:smallCaps/>
      <w:color w:val="191919" w:themeColor="text1" w:themeTint="E6"/>
    </w:rPr>
  </w:style>
  <w:style w:type="character" w:styleId="IntenseReference">
    <w:name w:val="Intense Reference"/>
    <w:basedOn w:val="DefaultParagraphFont"/>
    <w:uiPriority w:val="32"/>
    <w:qFormat/>
    <w:rsid w:val="0041543C"/>
    <w:rPr>
      <w:b/>
      <w:bCs/>
      <w:smallCaps/>
      <w:color w:val="767171" w:themeColor="background2" w:themeShade="80"/>
      <w:spacing w:val="5"/>
    </w:rPr>
  </w:style>
  <w:style w:type="paragraph" w:styleId="TOCHeading">
    <w:name w:val="TOC Heading"/>
    <w:basedOn w:val="Heading1"/>
    <w:next w:val="Normal"/>
    <w:uiPriority w:val="39"/>
    <w:semiHidden/>
    <w:unhideWhenUsed/>
    <w:qFormat/>
    <w:rsid w:val="0041543C"/>
    <w:pPr>
      <w:spacing w:before="240" w:after="0" w:line="259" w:lineRule="auto"/>
      <w:outlineLvl w:val="9"/>
    </w:pPr>
    <w:rPr>
      <w:rFonts w:asciiTheme="majorHAnsi" w:hAnsiTheme="majorHAnsi"/>
      <w:bCs/>
      <w:caps/>
      <w:color w:val="2F5496" w:themeColor="accent1" w:themeShade="BF"/>
      <w:sz w:val="32"/>
      <w:szCs w:val="32"/>
    </w:rPr>
  </w:style>
  <w:style w:type="paragraph" w:styleId="Header">
    <w:name w:val="header"/>
    <w:basedOn w:val="Normal"/>
    <w:link w:val="HeaderChar"/>
    <w:uiPriority w:val="99"/>
    <w:unhideWhenUsed/>
    <w:rsid w:val="0041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3C"/>
    <w:rPr>
      <w:rFonts w:ascii="Calibri" w:hAnsi="Calibri"/>
      <w:b/>
      <w:color w:val="000000"/>
      <w:sz w:val="28"/>
      <w:szCs w:val="28"/>
    </w:rPr>
  </w:style>
  <w:style w:type="paragraph" w:styleId="Footer">
    <w:name w:val="footer"/>
    <w:basedOn w:val="Normal"/>
    <w:link w:val="FooterChar"/>
    <w:uiPriority w:val="99"/>
    <w:unhideWhenUsed/>
    <w:rsid w:val="0041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3C"/>
    <w:rPr>
      <w:rFonts w:ascii="Calibri" w:hAnsi="Calibri"/>
      <w:b/>
      <w:color w:val="000000"/>
      <w:sz w:val="28"/>
      <w:szCs w:val="28"/>
    </w:rPr>
  </w:style>
  <w:style w:type="character" w:styleId="FootnoteReference">
    <w:name w:val="footnote reference"/>
    <w:basedOn w:val="DefaultParagraphFont"/>
    <w:uiPriority w:val="99"/>
    <w:semiHidden/>
    <w:unhideWhenUsed/>
    <w:rsid w:val="004E4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D5367FF4B288488937A76CD7D3B7D1" ma:contentTypeVersion="10" ma:contentTypeDescription="Create a new document." ma:contentTypeScope="" ma:versionID="ebcb82f1e78192a98434d82add9e9932">
  <xsd:schema xmlns:xsd="http://www.w3.org/2001/XMLSchema" xmlns:xs="http://www.w3.org/2001/XMLSchema" xmlns:p="http://schemas.microsoft.com/office/2006/metadata/properties" xmlns:ns3="227a3095-1fac-44e5-b0f2-983eace8a918" targetNamespace="http://schemas.microsoft.com/office/2006/metadata/properties" ma:root="true" ma:fieldsID="17cd0993c10171dc09ee510489341c93" ns3:_="">
    <xsd:import namespace="227a3095-1fac-44e5-b0f2-983eace8a9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a3095-1fac-44e5-b0f2-983eace8a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641B-80FA-44B6-86B4-EAEC12C22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0C570F-D4D6-42EF-8DBC-1498EB16D758}">
  <ds:schemaRefs>
    <ds:schemaRef ds:uri="http://schemas.microsoft.com/sharepoint/v3/contenttype/forms"/>
  </ds:schemaRefs>
</ds:datastoreItem>
</file>

<file path=customXml/itemProps3.xml><?xml version="1.0" encoding="utf-8"?>
<ds:datastoreItem xmlns:ds="http://schemas.openxmlformats.org/officeDocument/2006/customXml" ds:itemID="{C540D129-D192-45FC-BB05-26846845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a3095-1fac-44e5-b0f2-983eace8a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CC832-DD40-4E58-958C-4180DCFD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Eberharter-Maki</dc:creator>
  <cp:keywords/>
  <dc:description/>
  <cp:lastModifiedBy>Shannon Dunstan</cp:lastModifiedBy>
  <cp:revision>2</cp:revision>
  <dcterms:created xsi:type="dcterms:W3CDTF">2020-04-07T16:17:00Z</dcterms:created>
  <dcterms:modified xsi:type="dcterms:W3CDTF">2020-04-07T16:17:00Z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0x0101009CD5367FF4B288488937A76CD7D3B7D1</vt:lpwstr>
  </property>
</Properties>
</file>