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9A" w:rsidRDefault="00765E9A" w:rsidP="00765E9A">
      <w:pPr>
        <w:jc w:val="center"/>
      </w:pPr>
    </w:p>
    <w:p w:rsidR="00765E9A" w:rsidRDefault="00765E9A"/>
    <w:tbl>
      <w:tblPr>
        <w:tblStyle w:val="TableGrid"/>
        <w:tblW w:w="14598" w:type="dxa"/>
        <w:tblLook w:val="04A0"/>
      </w:tblPr>
      <w:tblGrid>
        <w:gridCol w:w="4518"/>
        <w:gridCol w:w="5310"/>
        <w:gridCol w:w="4770"/>
      </w:tblGrid>
      <w:tr w:rsidR="00D13FDD" w:rsidTr="007E5AE6">
        <w:trPr>
          <w:trHeight w:val="575"/>
          <w:tblHeader/>
        </w:trPr>
        <w:tc>
          <w:tcPr>
            <w:tcW w:w="4518" w:type="dxa"/>
            <w:vAlign w:val="center"/>
          </w:tcPr>
          <w:p w:rsidR="00D13FDD" w:rsidRPr="00D13FDD" w:rsidRDefault="00D13FDD" w:rsidP="007E5AE6">
            <w:pPr>
              <w:jc w:val="center"/>
              <w:rPr>
                <w:b/>
              </w:rPr>
            </w:pPr>
            <w:r w:rsidRPr="00D13FDD">
              <w:rPr>
                <w:b/>
              </w:rPr>
              <w:t>Questions/Prompts</w:t>
            </w:r>
          </w:p>
        </w:tc>
        <w:tc>
          <w:tcPr>
            <w:tcW w:w="5310" w:type="dxa"/>
            <w:vAlign w:val="center"/>
          </w:tcPr>
          <w:p w:rsidR="00D13FDD" w:rsidRPr="00D13FDD" w:rsidRDefault="00D13FDD" w:rsidP="00D13FDD">
            <w:pPr>
              <w:jc w:val="center"/>
              <w:rPr>
                <w:b/>
              </w:rPr>
            </w:pPr>
            <w:r w:rsidRPr="00D13FDD">
              <w:rPr>
                <w:b/>
              </w:rPr>
              <w:t>Helpful Examples and Resources from Other States</w:t>
            </w:r>
          </w:p>
        </w:tc>
        <w:tc>
          <w:tcPr>
            <w:tcW w:w="4770" w:type="dxa"/>
            <w:vAlign w:val="center"/>
          </w:tcPr>
          <w:p w:rsidR="00D13FDD" w:rsidRPr="00D13FDD" w:rsidRDefault="00D13FDD" w:rsidP="00D13FDD">
            <w:pPr>
              <w:jc w:val="center"/>
              <w:rPr>
                <w:b/>
              </w:rPr>
            </w:pPr>
            <w:r w:rsidRPr="00D13FDD">
              <w:rPr>
                <w:b/>
              </w:rPr>
              <w:t>What can I take away?</w:t>
            </w:r>
          </w:p>
        </w:tc>
      </w:tr>
      <w:tr w:rsidR="00D13FDD" w:rsidTr="007E5AE6">
        <w:trPr>
          <w:trHeight w:val="440"/>
        </w:trPr>
        <w:tc>
          <w:tcPr>
            <w:tcW w:w="14598" w:type="dxa"/>
            <w:gridSpan w:val="3"/>
            <w:vAlign w:val="center"/>
          </w:tcPr>
          <w:p w:rsidR="00D13FDD" w:rsidRPr="007E5AE6" w:rsidRDefault="008036C9" w:rsidP="007E5AE6">
            <w:pPr>
              <w:rPr>
                <w:b/>
                <w:u w:val="single"/>
              </w:rPr>
            </w:pPr>
            <w:r>
              <w:rPr>
                <w:b/>
                <w:u w:val="single"/>
              </w:rPr>
              <w:t>Framework for integrating child outcomes measurement into the IFSP/IEP process</w:t>
            </w:r>
          </w:p>
        </w:tc>
      </w:tr>
      <w:tr w:rsidR="00D13FDD" w:rsidTr="008036C9">
        <w:trPr>
          <w:trHeight w:val="3600"/>
        </w:trPr>
        <w:tc>
          <w:tcPr>
            <w:tcW w:w="4518" w:type="dxa"/>
            <w:vAlign w:val="center"/>
          </w:tcPr>
          <w:p w:rsidR="00D13FDD" w:rsidRDefault="00D13FDD" w:rsidP="007E5AE6"/>
          <w:p w:rsidR="00D13FDD" w:rsidRDefault="00D13FDD" w:rsidP="007E5AE6"/>
          <w:p w:rsidR="00D13FDD" w:rsidRDefault="00D13FDD" w:rsidP="007E5AE6"/>
          <w:p w:rsidR="00D13FDD" w:rsidRDefault="00D13FDD" w:rsidP="007E5AE6"/>
          <w:p w:rsidR="00D13FDD" w:rsidRDefault="00D13FDD" w:rsidP="007E5AE6"/>
        </w:tc>
        <w:tc>
          <w:tcPr>
            <w:tcW w:w="5310" w:type="dxa"/>
          </w:tcPr>
          <w:p w:rsidR="00D13FDD" w:rsidRDefault="00D13FDD"/>
        </w:tc>
        <w:tc>
          <w:tcPr>
            <w:tcW w:w="4770" w:type="dxa"/>
          </w:tcPr>
          <w:p w:rsidR="00D13FDD" w:rsidRDefault="00D13FDD"/>
        </w:tc>
      </w:tr>
      <w:tr w:rsidR="00D13FDD" w:rsidTr="007E5AE6">
        <w:trPr>
          <w:trHeight w:val="530"/>
        </w:trPr>
        <w:tc>
          <w:tcPr>
            <w:tcW w:w="14598" w:type="dxa"/>
            <w:gridSpan w:val="3"/>
            <w:vAlign w:val="center"/>
          </w:tcPr>
          <w:p w:rsidR="00D13FDD" w:rsidRPr="007E5AE6" w:rsidRDefault="008036C9" w:rsidP="008036C9">
            <w:pPr>
              <w:rPr>
                <w:b/>
                <w:u w:val="single"/>
              </w:rPr>
            </w:pPr>
            <w:r>
              <w:rPr>
                <w:b/>
                <w:u w:val="single"/>
              </w:rPr>
              <w:t>Focus and purpose of integration</w:t>
            </w:r>
          </w:p>
        </w:tc>
      </w:tr>
      <w:tr w:rsidR="00D13FDD" w:rsidTr="008036C9">
        <w:trPr>
          <w:trHeight w:val="3600"/>
        </w:trPr>
        <w:tc>
          <w:tcPr>
            <w:tcW w:w="4518" w:type="dxa"/>
            <w:vAlign w:val="center"/>
          </w:tcPr>
          <w:p w:rsidR="00D13FDD" w:rsidRDefault="00D13FDD" w:rsidP="007E5AE6"/>
        </w:tc>
        <w:tc>
          <w:tcPr>
            <w:tcW w:w="5310" w:type="dxa"/>
          </w:tcPr>
          <w:p w:rsidR="00D13FDD" w:rsidRDefault="00D13FDD"/>
        </w:tc>
        <w:tc>
          <w:tcPr>
            <w:tcW w:w="4770" w:type="dxa"/>
          </w:tcPr>
          <w:p w:rsidR="00D13FDD" w:rsidRDefault="00D13FDD"/>
        </w:tc>
      </w:tr>
    </w:tbl>
    <w:p w:rsidR="008036C9" w:rsidRDefault="008036C9">
      <w:r>
        <w:br w:type="page"/>
      </w:r>
    </w:p>
    <w:tbl>
      <w:tblPr>
        <w:tblStyle w:val="TableGrid"/>
        <w:tblW w:w="14598" w:type="dxa"/>
        <w:tblLook w:val="04A0"/>
      </w:tblPr>
      <w:tblGrid>
        <w:gridCol w:w="4518"/>
        <w:gridCol w:w="5310"/>
        <w:gridCol w:w="4770"/>
      </w:tblGrid>
      <w:tr w:rsidR="009F6F9A" w:rsidTr="00650E03">
        <w:trPr>
          <w:trHeight w:val="575"/>
          <w:tblHeader/>
        </w:trPr>
        <w:tc>
          <w:tcPr>
            <w:tcW w:w="4518" w:type="dxa"/>
            <w:vAlign w:val="center"/>
          </w:tcPr>
          <w:p w:rsidR="009F6F9A" w:rsidRPr="00D13FDD" w:rsidRDefault="009F6F9A" w:rsidP="00650E03">
            <w:pPr>
              <w:jc w:val="center"/>
              <w:rPr>
                <w:b/>
              </w:rPr>
            </w:pPr>
            <w:r w:rsidRPr="00D13FDD">
              <w:rPr>
                <w:b/>
              </w:rPr>
              <w:lastRenderedPageBreak/>
              <w:t>Questions/Prompts</w:t>
            </w:r>
          </w:p>
        </w:tc>
        <w:tc>
          <w:tcPr>
            <w:tcW w:w="5310" w:type="dxa"/>
            <w:vAlign w:val="center"/>
          </w:tcPr>
          <w:p w:rsidR="009F6F9A" w:rsidRPr="00D13FDD" w:rsidRDefault="009F6F9A" w:rsidP="00650E03">
            <w:pPr>
              <w:jc w:val="center"/>
              <w:rPr>
                <w:b/>
              </w:rPr>
            </w:pPr>
            <w:r w:rsidRPr="00D13FDD">
              <w:rPr>
                <w:b/>
              </w:rPr>
              <w:t>Helpful Examples and Resources from Other States</w:t>
            </w:r>
          </w:p>
        </w:tc>
        <w:tc>
          <w:tcPr>
            <w:tcW w:w="4770" w:type="dxa"/>
            <w:vAlign w:val="center"/>
          </w:tcPr>
          <w:p w:rsidR="009F6F9A" w:rsidRPr="00D13FDD" w:rsidRDefault="009F6F9A" w:rsidP="00650E03">
            <w:pPr>
              <w:jc w:val="center"/>
              <w:rPr>
                <w:b/>
              </w:rPr>
            </w:pPr>
            <w:r w:rsidRPr="00D13FDD">
              <w:rPr>
                <w:b/>
              </w:rPr>
              <w:t>What can I take away?</w:t>
            </w:r>
          </w:p>
        </w:tc>
      </w:tr>
      <w:tr w:rsidR="00D13FDD" w:rsidTr="007E5AE6">
        <w:trPr>
          <w:trHeight w:val="485"/>
        </w:trPr>
        <w:tc>
          <w:tcPr>
            <w:tcW w:w="14598" w:type="dxa"/>
            <w:gridSpan w:val="3"/>
            <w:vAlign w:val="center"/>
          </w:tcPr>
          <w:p w:rsidR="00D13FDD" w:rsidRPr="007E5AE6" w:rsidRDefault="008036C9" w:rsidP="009F6F9A">
            <w:pPr>
              <w:rPr>
                <w:b/>
                <w:u w:val="single"/>
              </w:rPr>
            </w:pPr>
            <w:r>
              <w:rPr>
                <w:b/>
                <w:u w:val="single"/>
              </w:rPr>
              <w:t xml:space="preserve">Process </w:t>
            </w:r>
            <w:r w:rsidR="009F6F9A">
              <w:rPr>
                <w:b/>
              </w:rPr>
              <w:t>–</w:t>
            </w:r>
            <w:r w:rsidRPr="008036C9">
              <w:rPr>
                <w:b/>
              </w:rPr>
              <w:t xml:space="preserve"> </w:t>
            </w:r>
            <w:r w:rsidR="009F6F9A">
              <w:t>Teaming and the integration process</w:t>
            </w:r>
            <w:r w:rsidRPr="008036C9">
              <w:t xml:space="preserve">    </w:t>
            </w:r>
          </w:p>
        </w:tc>
      </w:tr>
      <w:tr w:rsidR="00D13FDD" w:rsidTr="009F6F9A">
        <w:trPr>
          <w:trHeight w:val="8153"/>
        </w:trPr>
        <w:tc>
          <w:tcPr>
            <w:tcW w:w="4518" w:type="dxa"/>
          </w:tcPr>
          <w:p w:rsidR="008036C9" w:rsidRPr="008036C9" w:rsidRDefault="008036C9" w:rsidP="008036C9">
            <w:pPr>
              <w:numPr>
                <w:ilvl w:val="0"/>
                <w:numId w:val="14"/>
              </w:numPr>
              <w:ind w:left="432"/>
            </w:pPr>
            <w:r w:rsidRPr="008036C9">
              <w:t xml:space="preserve">Where is the opportunity to determine the evaluation and assessment team and instruments/procedures? How do you </w:t>
            </w:r>
            <w:r w:rsidR="009F6F9A">
              <w:t>or how might you integrate child o</w:t>
            </w:r>
            <w:r w:rsidRPr="008036C9">
              <w:t>utcomes rating into functional assessment?  When and by whom are present levels of development determined?  When and by whom is the eligibility decision made?</w:t>
            </w:r>
            <w:r w:rsidR="009F6F9A">
              <w:t xml:space="preserve">  </w:t>
            </w:r>
          </w:p>
          <w:p w:rsidR="008036C9" w:rsidRPr="008036C9" w:rsidRDefault="008036C9" w:rsidP="008036C9">
            <w:pPr>
              <w:pStyle w:val="ListParagraph"/>
              <w:ind w:left="432"/>
            </w:pPr>
          </w:p>
          <w:p w:rsidR="008036C9" w:rsidRPr="008036C9" w:rsidRDefault="008036C9" w:rsidP="008036C9">
            <w:pPr>
              <w:numPr>
                <w:ilvl w:val="0"/>
                <w:numId w:val="14"/>
              </w:numPr>
              <w:ind w:left="432"/>
            </w:pPr>
            <w:r w:rsidRPr="008036C9">
              <w:t xml:space="preserve">When and who summarizes the child’s functional performance in the 3 global outcomes and determines the summary statement of level of development? </w:t>
            </w:r>
            <w:r w:rsidR="009F6F9A">
              <w:t>What is the i</w:t>
            </w:r>
            <w:r w:rsidRPr="008036C9">
              <w:t xml:space="preserve">mpact on </w:t>
            </w:r>
            <w:r w:rsidR="009F6F9A">
              <w:t xml:space="preserve">IFSP or IEP outcome development? </w:t>
            </w:r>
            <w:r w:rsidRPr="008036C9">
              <w:t xml:space="preserve"> Are determinations (CO</w:t>
            </w:r>
            <w:r w:rsidR="009F6F9A">
              <w:t>SF r</w:t>
            </w:r>
            <w:r w:rsidRPr="008036C9">
              <w:t>ating</w:t>
            </w:r>
            <w:r w:rsidR="009F6F9A">
              <w:t>s</w:t>
            </w:r>
            <w:r w:rsidRPr="008036C9">
              <w:t xml:space="preserve">) built into the IFSP/IEP or do you use the COSF or other means? </w:t>
            </w:r>
          </w:p>
          <w:p w:rsidR="008036C9" w:rsidRPr="008036C9" w:rsidRDefault="008036C9" w:rsidP="008036C9">
            <w:pPr>
              <w:pStyle w:val="ListParagraph"/>
              <w:ind w:left="432"/>
            </w:pPr>
          </w:p>
          <w:p w:rsidR="008036C9" w:rsidRPr="008036C9" w:rsidRDefault="008036C9" w:rsidP="008036C9">
            <w:pPr>
              <w:pStyle w:val="ListParagraph"/>
              <w:numPr>
                <w:ilvl w:val="0"/>
                <w:numId w:val="14"/>
              </w:numPr>
              <w:ind w:left="432"/>
            </w:pPr>
            <w:r w:rsidRPr="008036C9">
              <w:t xml:space="preserve">When and how does the conversation flow into individual child and family outcomes or IEP goals?  How do you assure the integrity of the flow of information from first contacts into the IFSP meeting so that all team members including families have access to all the information from all the steps of the process? </w:t>
            </w:r>
          </w:p>
          <w:p w:rsidR="00D13FDD" w:rsidRPr="008036C9" w:rsidRDefault="00D13FDD" w:rsidP="008036C9"/>
        </w:tc>
        <w:tc>
          <w:tcPr>
            <w:tcW w:w="5310" w:type="dxa"/>
          </w:tcPr>
          <w:p w:rsidR="00D13FDD" w:rsidRDefault="00D13FDD" w:rsidP="00D13FDD"/>
        </w:tc>
        <w:tc>
          <w:tcPr>
            <w:tcW w:w="4770" w:type="dxa"/>
          </w:tcPr>
          <w:p w:rsidR="00D13FDD" w:rsidRDefault="00D13FDD" w:rsidP="00673BD5"/>
        </w:tc>
      </w:tr>
    </w:tbl>
    <w:p w:rsidR="008036C9" w:rsidRDefault="008036C9">
      <w:r>
        <w:br w:type="page"/>
      </w:r>
    </w:p>
    <w:tbl>
      <w:tblPr>
        <w:tblStyle w:val="TableGrid"/>
        <w:tblW w:w="14598" w:type="dxa"/>
        <w:tblLook w:val="04A0"/>
      </w:tblPr>
      <w:tblGrid>
        <w:gridCol w:w="4518"/>
        <w:gridCol w:w="5310"/>
        <w:gridCol w:w="4770"/>
      </w:tblGrid>
      <w:tr w:rsidR="009F6F9A" w:rsidTr="00650E03">
        <w:trPr>
          <w:trHeight w:val="575"/>
          <w:tblHeader/>
        </w:trPr>
        <w:tc>
          <w:tcPr>
            <w:tcW w:w="4518" w:type="dxa"/>
            <w:vAlign w:val="center"/>
          </w:tcPr>
          <w:p w:rsidR="009F6F9A" w:rsidRPr="00D13FDD" w:rsidRDefault="009F6F9A" w:rsidP="00650E03">
            <w:pPr>
              <w:jc w:val="center"/>
              <w:rPr>
                <w:b/>
              </w:rPr>
            </w:pPr>
            <w:r w:rsidRPr="00D13FDD">
              <w:rPr>
                <w:b/>
              </w:rPr>
              <w:lastRenderedPageBreak/>
              <w:t>Questions/Prompts</w:t>
            </w:r>
          </w:p>
        </w:tc>
        <w:tc>
          <w:tcPr>
            <w:tcW w:w="5310" w:type="dxa"/>
            <w:vAlign w:val="center"/>
          </w:tcPr>
          <w:p w:rsidR="009F6F9A" w:rsidRPr="00D13FDD" w:rsidRDefault="009F6F9A" w:rsidP="00650E03">
            <w:pPr>
              <w:jc w:val="center"/>
              <w:rPr>
                <w:b/>
              </w:rPr>
            </w:pPr>
            <w:r w:rsidRPr="00D13FDD">
              <w:rPr>
                <w:b/>
              </w:rPr>
              <w:t>Helpful Examples and Resources from Other States</w:t>
            </w:r>
          </w:p>
        </w:tc>
        <w:tc>
          <w:tcPr>
            <w:tcW w:w="4770" w:type="dxa"/>
            <w:vAlign w:val="center"/>
          </w:tcPr>
          <w:p w:rsidR="009F6F9A" w:rsidRPr="00D13FDD" w:rsidRDefault="009F6F9A" w:rsidP="00650E03">
            <w:pPr>
              <w:jc w:val="center"/>
              <w:rPr>
                <w:b/>
              </w:rPr>
            </w:pPr>
            <w:r w:rsidRPr="00D13FDD">
              <w:rPr>
                <w:b/>
              </w:rPr>
              <w:t>What can I take away?</w:t>
            </w:r>
          </w:p>
        </w:tc>
      </w:tr>
      <w:tr w:rsidR="00D13FDD" w:rsidTr="007E5AE6">
        <w:trPr>
          <w:trHeight w:val="467"/>
        </w:trPr>
        <w:tc>
          <w:tcPr>
            <w:tcW w:w="14598" w:type="dxa"/>
            <w:gridSpan w:val="3"/>
            <w:vAlign w:val="center"/>
          </w:tcPr>
          <w:p w:rsidR="00D13FDD" w:rsidRPr="008036C9" w:rsidRDefault="008036C9" w:rsidP="008036C9">
            <w:pPr>
              <w:rPr>
                <w:b/>
              </w:rPr>
            </w:pPr>
            <w:r>
              <w:rPr>
                <w:b/>
                <w:u w:val="single"/>
              </w:rPr>
              <w:t>Family</w:t>
            </w:r>
            <w:r>
              <w:rPr>
                <w:b/>
              </w:rPr>
              <w:t xml:space="preserve"> – </w:t>
            </w:r>
            <w:r>
              <w:t>Communicating with families</w:t>
            </w:r>
          </w:p>
        </w:tc>
      </w:tr>
      <w:tr w:rsidR="00D13FDD" w:rsidTr="009F6F9A">
        <w:trPr>
          <w:trHeight w:val="8270"/>
        </w:trPr>
        <w:tc>
          <w:tcPr>
            <w:tcW w:w="4518" w:type="dxa"/>
          </w:tcPr>
          <w:p w:rsidR="008036C9" w:rsidRPr="008036C9" w:rsidRDefault="008036C9" w:rsidP="008036C9">
            <w:pPr>
              <w:pStyle w:val="ListParagraph"/>
              <w:numPr>
                <w:ilvl w:val="0"/>
                <w:numId w:val="15"/>
              </w:numPr>
            </w:pPr>
            <w:r w:rsidRPr="008036C9">
              <w:t xml:space="preserve">When,  how and </w:t>
            </w:r>
            <w:r w:rsidRPr="009F6F9A">
              <w:t xml:space="preserve">who </w:t>
            </w:r>
            <w:r w:rsidRPr="008036C9">
              <w:rPr>
                <w:i/>
              </w:rPr>
              <w:t xml:space="preserve"> might</w:t>
            </w:r>
            <w:r>
              <w:t xml:space="preserve"> talk</w:t>
            </w:r>
            <w:r w:rsidRPr="008036C9">
              <w:t xml:space="preserve"> with families about the purpose of Early Intervention and Preschool (supporting families; promoting successful participation)  and the child and family O</w:t>
            </w:r>
            <w:r w:rsidR="009F6F9A">
              <w:t>utcomes  (or family involvement)?</w:t>
            </w:r>
          </w:p>
          <w:p w:rsidR="008036C9" w:rsidRPr="008036C9" w:rsidRDefault="008036C9" w:rsidP="008036C9">
            <w:pPr>
              <w:pStyle w:val="ListParagraph"/>
              <w:ind w:left="0"/>
            </w:pPr>
          </w:p>
          <w:p w:rsidR="008036C9" w:rsidRPr="008036C9" w:rsidRDefault="008036C9" w:rsidP="008036C9">
            <w:pPr>
              <w:pStyle w:val="ListParagraph"/>
              <w:numPr>
                <w:ilvl w:val="0"/>
                <w:numId w:val="15"/>
              </w:numPr>
            </w:pPr>
            <w:r w:rsidRPr="008036C9">
              <w:t>Who gathers information from families? When? How and when are naturalistic observations conducted across the settings / routines and activities that are typical for a child and family?</w:t>
            </w:r>
          </w:p>
          <w:p w:rsidR="008036C9" w:rsidRPr="008036C9" w:rsidRDefault="008036C9" w:rsidP="008036C9">
            <w:pPr>
              <w:pStyle w:val="ListParagraph"/>
              <w:ind w:left="0"/>
            </w:pPr>
          </w:p>
          <w:p w:rsidR="00D13FDD" w:rsidRDefault="008036C9" w:rsidP="009F6F9A">
            <w:pPr>
              <w:pStyle w:val="ListParagraph"/>
              <w:numPr>
                <w:ilvl w:val="0"/>
                <w:numId w:val="15"/>
              </w:numPr>
            </w:pPr>
            <w:r w:rsidRPr="008036C9">
              <w:t xml:space="preserve">How </w:t>
            </w:r>
            <w:r w:rsidR="009F6F9A">
              <w:t>do you</w:t>
            </w:r>
            <w:r w:rsidRPr="008036C9">
              <w:t xml:space="preserve"> communicate with </w:t>
            </w:r>
            <w:r w:rsidR="009F6F9A">
              <w:t xml:space="preserve">families and offer access to information </w:t>
            </w:r>
            <w:r w:rsidRPr="008036C9">
              <w:t xml:space="preserve">throughout the entire </w:t>
            </w:r>
            <w:r w:rsidR="009F6F9A" w:rsidRPr="008036C9">
              <w:t>process?</w:t>
            </w:r>
            <w:r w:rsidRPr="008036C9">
              <w:t xml:space="preserve"> </w:t>
            </w:r>
          </w:p>
        </w:tc>
        <w:tc>
          <w:tcPr>
            <w:tcW w:w="5310" w:type="dxa"/>
          </w:tcPr>
          <w:p w:rsidR="00D13FDD" w:rsidRDefault="00D13FDD" w:rsidP="00D13FDD"/>
        </w:tc>
        <w:tc>
          <w:tcPr>
            <w:tcW w:w="4770" w:type="dxa"/>
          </w:tcPr>
          <w:p w:rsidR="00D13FDD" w:rsidRDefault="00D13FDD" w:rsidP="00673BD5"/>
        </w:tc>
      </w:tr>
    </w:tbl>
    <w:p w:rsidR="008036C9" w:rsidRDefault="008036C9">
      <w:r>
        <w:br w:type="page"/>
      </w:r>
    </w:p>
    <w:tbl>
      <w:tblPr>
        <w:tblStyle w:val="TableGrid"/>
        <w:tblW w:w="14598" w:type="dxa"/>
        <w:tblLook w:val="04A0"/>
      </w:tblPr>
      <w:tblGrid>
        <w:gridCol w:w="4518"/>
        <w:gridCol w:w="5310"/>
        <w:gridCol w:w="4770"/>
      </w:tblGrid>
      <w:tr w:rsidR="009F6F9A" w:rsidTr="00650E03">
        <w:trPr>
          <w:trHeight w:val="575"/>
          <w:tblHeader/>
        </w:trPr>
        <w:tc>
          <w:tcPr>
            <w:tcW w:w="4518" w:type="dxa"/>
            <w:vAlign w:val="center"/>
          </w:tcPr>
          <w:p w:rsidR="009F6F9A" w:rsidRPr="00D13FDD" w:rsidRDefault="009F6F9A" w:rsidP="00650E03">
            <w:pPr>
              <w:jc w:val="center"/>
              <w:rPr>
                <w:b/>
              </w:rPr>
            </w:pPr>
            <w:r w:rsidRPr="00D13FDD">
              <w:rPr>
                <w:b/>
              </w:rPr>
              <w:lastRenderedPageBreak/>
              <w:t>Questions/Prompts</w:t>
            </w:r>
          </w:p>
        </w:tc>
        <w:tc>
          <w:tcPr>
            <w:tcW w:w="5310" w:type="dxa"/>
            <w:vAlign w:val="center"/>
          </w:tcPr>
          <w:p w:rsidR="009F6F9A" w:rsidRPr="00D13FDD" w:rsidRDefault="009F6F9A" w:rsidP="00650E03">
            <w:pPr>
              <w:jc w:val="center"/>
              <w:rPr>
                <w:b/>
              </w:rPr>
            </w:pPr>
            <w:r w:rsidRPr="00D13FDD">
              <w:rPr>
                <w:b/>
              </w:rPr>
              <w:t>Helpful Examples and Resources from Other States</w:t>
            </w:r>
          </w:p>
        </w:tc>
        <w:tc>
          <w:tcPr>
            <w:tcW w:w="4770" w:type="dxa"/>
            <w:vAlign w:val="center"/>
          </w:tcPr>
          <w:p w:rsidR="009F6F9A" w:rsidRPr="00D13FDD" w:rsidRDefault="009F6F9A" w:rsidP="00650E03">
            <w:pPr>
              <w:jc w:val="center"/>
              <w:rPr>
                <w:b/>
              </w:rPr>
            </w:pPr>
            <w:r w:rsidRPr="00D13FDD">
              <w:rPr>
                <w:b/>
              </w:rPr>
              <w:t>What can I take away?</w:t>
            </w:r>
          </w:p>
        </w:tc>
      </w:tr>
      <w:tr w:rsidR="007E5AE6" w:rsidTr="007E5AE6">
        <w:trPr>
          <w:trHeight w:val="512"/>
        </w:trPr>
        <w:tc>
          <w:tcPr>
            <w:tcW w:w="14598" w:type="dxa"/>
            <w:gridSpan w:val="3"/>
            <w:vAlign w:val="center"/>
          </w:tcPr>
          <w:p w:rsidR="007E5AE6" w:rsidRPr="008036C9" w:rsidRDefault="008036C9" w:rsidP="008036C9">
            <w:pPr>
              <w:rPr>
                <w:i/>
              </w:rPr>
            </w:pPr>
            <w:r>
              <w:rPr>
                <w:b/>
                <w:u w:val="single"/>
              </w:rPr>
              <w:t>State Implementation</w:t>
            </w:r>
            <w:r>
              <w:rPr>
                <w:b/>
              </w:rPr>
              <w:t xml:space="preserve"> – </w:t>
            </w:r>
            <w:r>
              <w:t>Building a system</w:t>
            </w:r>
          </w:p>
        </w:tc>
      </w:tr>
      <w:tr w:rsidR="00D13FDD" w:rsidTr="009F6F9A">
        <w:trPr>
          <w:trHeight w:val="8675"/>
        </w:trPr>
        <w:tc>
          <w:tcPr>
            <w:tcW w:w="4518" w:type="dxa"/>
          </w:tcPr>
          <w:p w:rsidR="008036C9" w:rsidRPr="008036C9" w:rsidRDefault="009F6F9A" w:rsidP="008036C9">
            <w:pPr>
              <w:numPr>
                <w:ilvl w:val="0"/>
                <w:numId w:val="16"/>
              </w:numPr>
            </w:pPr>
            <w:r>
              <w:t>How do you</w:t>
            </w:r>
            <w:r w:rsidR="008036C9" w:rsidRPr="008036C9">
              <w:t xml:space="preserve"> communicate with </w:t>
            </w:r>
            <w:r>
              <w:t xml:space="preserve">the </w:t>
            </w:r>
            <w:r w:rsidR="008036C9" w:rsidRPr="008036C9">
              <w:t>field that this is a singl</w:t>
            </w:r>
            <w:r>
              <w:t>e process, not an extra process?  What g</w:t>
            </w:r>
            <w:r w:rsidR="008036C9" w:rsidRPr="008036C9">
              <w:t xml:space="preserve">uidance </w:t>
            </w:r>
            <w:r>
              <w:t xml:space="preserve">do you provide </w:t>
            </w:r>
            <w:r w:rsidR="008036C9" w:rsidRPr="008036C9">
              <w:t>to providers</w:t>
            </w:r>
            <w:r>
              <w:t xml:space="preserve"> and </w:t>
            </w:r>
            <w:r w:rsidR="008036C9" w:rsidRPr="008036C9">
              <w:t>/</w:t>
            </w:r>
            <w:r>
              <w:t xml:space="preserve">or </w:t>
            </w:r>
            <w:r w:rsidR="008036C9" w:rsidRPr="008036C9">
              <w:t xml:space="preserve">lead </w:t>
            </w:r>
            <w:r w:rsidRPr="008036C9">
              <w:t>agencies?</w:t>
            </w:r>
            <w:r w:rsidR="008036C9" w:rsidRPr="008036C9">
              <w:t xml:space="preserve"> Are determinations (COSF Rating) built into the IFSP/IEP or do you use the COS or other means? </w:t>
            </w:r>
          </w:p>
          <w:p w:rsidR="008036C9" w:rsidRPr="008036C9" w:rsidRDefault="008036C9" w:rsidP="008036C9">
            <w:pPr>
              <w:pStyle w:val="ListParagraph"/>
              <w:ind w:left="0"/>
            </w:pPr>
          </w:p>
          <w:p w:rsidR="008036C9" w:rsidRPr="008036C9" w:rsidRDefault="008036C9" w:rsidP="008036C9">
            <w:pPr>
              <w:pStyle w:val="ListParagraph"/>
              <w:numPr>
                <w:ilvl w:val="0"/>
                <w:numId w:val="16"/>
              </w:numPr>
            </w:pPr>
            <w:r w:rsidRPr="008036C9">
              <w:t xml:space="preserve">For states already integrating this process, what </w:t>
            </w:r>
            <w:r w:rsidR="009F6F9A">
              <w:t>are you already doing? W</w:t>
            </w:r>
            <w:r w:rsidRPr="008036C9">
              <w:t xml:space="preserve">hat’s working? </w:t>
            </w:r>
            <w:r w:rsidR="009F6F9A">
              <w:t>What are the challenges</w:t>
            </w:r>
            <w:r w:rsidRPr="008036C9">
              <w:t>? What’s clearly not working?</w:t>
            </w:r>
          </w:p>
          <w:p w:rsidR="008036C9" w:rsidRPr="008036C9" w:rsidRDefault="008036C9" w:rsidP="008036C9"/>
          <w:p w:rsidR="008036C9" w:rsidRPr="008036C9" w:rsidRDefault="008036C9" w:rsidP="008036C9">
            <w:pPr>
              <w:numPr>
                <w:ilvl w:val="0"/>
                <w:numId w:val="16"/>
              </w:numPr>
            </w:pPr>
            <w:r w:rsidRPr="008036C9">
              <w:t xml:space="preserve">For states thinking about integrating, where do you see the linkages in your processes? </w:t>
            </w:r>
          </w:p>
          <w:p w:rsidR="00D13FDD" w:rsidRPr="008036C9" w:rsidRDefault="00D13FDD" w:rsidP="008036C9"/>
        </w:tc>
        <w:tc>
          <w:tcPr>
            <w:tcW w:w="5310" w:type="dxa"/>
          </w:tcPr>
          <w:p w:rsidR="00D13FDD" w:rsidRDefault="00D13FDD" w:rsidP="00D13FDD"/>
        </w:tc>
        <w:tc>
          <w:tcPr>
            <w:tcW w:w="4770" w:type="dxa"/>
          </w:tcPr>
          <w:p w:rsidR="00D13FDD" w:rsidRDefault="00D13FDD" w:rsidP="00673BD5"/>
        </w:tc>
      </w:tr>
      <w:tr w:rsidR="008036C9" w:rsidTr="007E5AE6">
        <w:trPr>
          <w:trHeight w:val="557"/>
        </w:trPr>
        <w:tc>
          <w:tcPr>
            <w:tcW w:w="14598" w:type="dxa"/>
            <w:gridSpan w:val="3"/>
            <w:vAlign w:val="center"/>
          </w:tcPr>
          <w:p w:rsidR="008036C9" w:rsidRPr="008036C9" w:rsidRDefault="008036C9" w:rsidP="00CB473F">
            <w:pPr>
              <w:rPr>
                <w:b/>
                <w:u w:val="single"/>
              </w:rPr>
            </w:pPr>
            <w:r>
              <w:lastRenderedPageBreak/>
              <w:br w:type="page"/>
            </w:r>
            <w:r w:rsidRPr="008036C9">
              <w:rPr>
                <w:b/>
                <w:u w:val="single"/>
              </w:rPr>
              <w:t>Analysis of Own State Process</w:t>
            </w:r>
          </w:p>
        </w:tc>
      </w:tr>
      <w:tr w:rsidR="008036C9" w:rsidTr="007E5AE6">
        <w:trPr>
          <w:trHeight w:val="1440"/>
        </w:trPr>
        <w:tc>
          <w:tcPr>
            <w:tcW w:w="4518" w:type="dxa"/>
            <w:vAlign w:val="center"/>
          </w:tcPr>
          <w:p w:rsidR="00C260D7" w:rsidRPr="008B6B01" w:rsidRDefault="00C260D7" w:rsidP="00C260D7">
            <w:pPr>
              <w:pStyle w:val="ListParagraph"/>
              <w:numPr>
                <w:ilvl w:val="0"/>
                <w:numId w:val="17"/>
              </w:numPr>
              <w:ind w:left="360" w:firstLine="0"/>
            </w:pPr>
            <w:r>
              <w:t>Individual Reflection</w:t>
            </w:r>
          </w:p>
          <w:p w:rsidR="008036C9" w:rsidRDefault="008036C9" w:rsidP="007E5AE6"/>
        </w:tc>
        <w:tc>
          <w:tcPr>
            <w:tcW w:w="5310" w:type="dxa"/>
          </w:tcPr>
          <w:p w:rsidR="008036C9" w:rsidRDefault="008036C9"/>
        </w:tc>
        <w:tc>
          <w:tcPr>
            <w:tcW w:w="4770" w:type="dxa"/>
          </w:tcPr>
          <w:p w:rsidR="008036C9" w:rsidRDefault="008036C9" w:rsidP="00CB473F"/>
        </w:tc>
      </w:tr>
      <w:tr w:rsidR="00C260D7" w:rsidTr="00C260D7">
        <w:trPr>
          <w:trHeight w:val="1440"/>
        </w:trPr>
        <w:tc>
          <w:tcPr>
            <w:tcW w:w="4518" w:type="dxa"/>
            <w:vAlign w:val="center"/>
          </w:tcPr>
          <w:p w:rsidR="00C260D7" w:rsidRDefault="00C260D7" w:rsidP="00C260D7">
            <w:pPr>
              <w:pStyle w:val="ListParagraph"/>
              <w:numPr>
                <w:ilvl w:val="0"/>
                <w:numId w:val="17"/>
              </w:numPr>
            </w:pPr>
            <w:r>
              <w:t>Small Group Discussions</w:t>
            </w:r>
          </w:p>
        </w:tc>
        <w:tc>
          <w:tcPr>
            <w:tcW w:w="5310" w:type="dxa"/>
          </w:tcPr>
          <w:p w:rsidR="00C260D7" w:rsidRDefault="00C260D7"/>
        </w:tc>
        <w:tc>
          <w:tcPr>
            <w:tcW w:w="4770" w:type="dxa"/>
          </w:tcPr>
          <w:p w:rsidR="00C260D7" w:rsidRDefault="00C260D7" w:rsidP="00CB473F"/>
        </w:tc>
      </w:tr>
      <w:tr w:rsidR="00C260D7" w:rsidTr="00C260D7">
        <w:trPr>
          <w:trHeight w:val="1440"/>
        </w:trPr>
        <w:tc>
          <w:tcPr>
            <w:tcW w:w="4518" w:type="dxa"/>
            <w:vAlign w:val="center"/>
          </w:tcPr>
          <w:p w:rsidR="00C260D7" w:rsidRDefault="00C260D7" w:rsidP="00C260D7">
            <w:pPr>
              <w:pStyle w:val="ListParagraph"/>
              <w:numPr>
                <w:ilvl w:val="0"/>
                <w:numId w:val="17"/>
              </w:numPr>
            </w:pPr>
            <w:r>
              <w:t>Table Discussion</w:t>
            </w:r>
          </w:p>
        </w:tc>
        <w:tc>
          <w:tcPr>
            <w:tcW w:w="5310" w:type="dxa"/>
          </w:tcPr>
          <w:p w:rsidR="00C260D7" w:rsidRDefault="00C260D7"/>
        </w:tc>
        <w:tc>
          <w:tcPr>
            <w:tcW w:w="4770" w:type="dxa"/>
          </w:tcPr>
          <w:p w:rsidR="00C260D7" w:rsidRDefault="00C260D7" w:rsidP="00CB473F"/>
        </w:tc>
      </w:tr>
      <w:tr w:rsidR="00C260D7" w:rsidTr="00E7751B">
        <w:trPr>
          <w:trHeight w:val="1872"/>
        </w:trPr>
        <w:tc>
          <w:tcPr>
            <w:tcW w:w="4518" w:type="dxa"/>
            <w:vAlign w:val="center"/>
          </w:tcPr>
          <w:p w:rsidR="00C260D7" w:rsidRDefault="00C260D7" w:rsidP="00C260D7"/>
        </w:tc>
        <w:tc>
          <w:tcPr>
            <w:tcW w:w="5310" w:type="dxa"/>
          </w:tcPr>
          <w:p w:rsidR="00C260D7" w:rsidRDefault="00C260D7"/>
        </w:tc>
        <w:tc>
          <w:tcPr>
            <w:tcW w:w="4770" w:type="dxa"/>
          </w:tcPr>
          <w:p w:rsidR="00C260D7" w:rsidRDefault="00C260D7" w:rsidP="00CB473F"/>
        </w:tc>
      </w:tr>
      <w:tr w:rsidR="008036C9" w:rsidTr="00E7751B">
        <w:trPr>
          <w:trHeight w:val="1872"/>
        </w:trPr>
        <w:tc>
          <w:tcPr>
            <w:tcW w:w="4518" w:type="dxa"/>
            <w:vAlign w:val="center"/>
          </w:tcPr>
          <w:p w:rsidR="008036C9" w:rsidRDefault="008036C9" w:rsidP="007E5AE6"/>
        </w:tc>
        <w:tc>
          <w:tcPr>
            <w:tcW w:w="5310" w:type="dxa"/>
          </w:tcPr>
          <w:p w:rsidR="008036C9" w:rsidRDefault="008036C9"/>
        </w:tc>
        <w:tc>
          <w:tcPr>
            <w:tcW w:w="4770" w:type="dxa"/>
          </w:tcPr>
          <w:p w:rsidR="008036C9" w:rsidRDefault="008036C9" w:rsidP="00CB473F"/>
        </w:tc>
      </w:tr>
    </w:tbl>
    <w:p w:rsidR="00765E9A" w:rsidRDefault="00765E9A" w:rsidP="00E7751B"/>
    <w:sectPr w:rsidR="00765E9A" w:rsidSect="007E5AE6">
      <w:headerReference w:type="default" r:id="rId7"/>
      <w:footerReference w:type="default" r:id="rId8"/>
      <w:pgSz w:w="15840" w:h="12240" w:orient="landscape"/>
      <w:pgMar w:top="720" w:right="720" w:bottom="720" w:left="72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C9" w:rsidRDefault="008036C9" w:rsidP="00AC2DC1">
      <w:r>
        <w:separator/>
      </w:r>
    </w:p>
  </w:endnote>
  <w:endnote w:type="continuationSeparator" w:id="0">
    <w:p w:rsidR="008036C9" w:rsidRDefault="008036C9" w:rsidP="00AC2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6612"/>
      <w:docPartObj>
        <w:docPartGallery w:val="Page Numbers (Bottom of Page)"/>
        <w:docPartUnique/>
      </w:docPartObj>
    </w:sdtPr>
    <w:sdtContent>
      <w:p w:rsidR="008036C9" w:rsidRDefault="00C635AA">
        <w:pPr>
          <w:pStyle w:val="Footer"/>
          <w:jc w:val="right"/>
        </w:pPr>
        <w:fldSimple w:instr=" PAGE   \* MERGEFORMAT ">
          <w:r w:rsidR="00E7751B">
            <w:rPr>
              <w:noProof/>
            </w:rPr>
            <w:t>5</w:t>
          </w:r>
        </w:fldSimple>
      </w:p>
    </w:sdtContent>
  </w:sdt>
  <w:p w:rsidR="008036C9" w:rsidRDefault="00803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C9" w:rsidRDefault="008036C9" w:rsidP="00AC2DC1">
      <w:r>
        <w:separator/>
      </w:r>
    </w:p>
  </w:footnote>
  <w:footnote w:type="continuationSeparator" w:id="0">
    <w:p w:rsidR="008036C9" w:rsidRDefault="008036C9" w:rsidP="00AC2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C9" w:rsidRPr="008328BF" w:rsidRDefault="008036C9" w:rsidP="008036C9">
    <w:pPr>
      <w:jc w:val="center"/>
      <w:rPr>
        <w:b/>
        <w:sz w:val="28"/>
        <w:szCs w:val="28"/>
      </w:rPr>
    </w:pPr>
    <w:r>
      <w:rPr>
        <w:b/>
        <w:sz w:val="28"/>
        <w:szCs w:val="28"/>
      </w:rPr>
      <w:t>Integrating Child Outcomes Measurement into the ISFP/IEP Process</w:t>
    </w:r>
  </w:p>
  <w:p w:rsidR="008036C9" w:rsidRPr="008036C9" w:rsidRDefault="008036C9" w:rsidP="008036C9">
    <w:pPr>
      <w:jc w:val="center"/>
      <w:rPr>
        <w:b/>
        <w:sz w:val="28"/>
        <w:szCs w:val="28"/>
      </w:rPr>
    </w:pPr>
    <w:r>
      <w:rPr>
        <w:b/>
        <w:sz w:val="28"/>
        <w:szCs w:val="28"/>
      </w:rPr>
      <w:t>Note Taking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5017"/>
    <w:multiLevelType w:val="hybridMultilevel"/>
    <w:tmpl w:val="868A0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57713C"/>
    <w:multiLevelType w:val="hybridMultilevel"/>
    <w:tmpl w:val="AC269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8E26C7"/>
    <w:multiLevelType w:val="hybridMultilevel"/>
    <w:tmpl w:val="B7D6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E66EF0"/>
    <w:multiLevelType w:val="hybridMultilevel"/>
    <w:tmpl w:val="5DE6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320E82"/>
    <w:multiLevelType w:val="hybridMultilevel"/>
    <w:tmpl w:val="81C4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24949"/>
    <w:multiLevelType w:val="hybridMultilevel"/>
    <w:tmpl w:val="9750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5408C"/>
    <w:multiLevelType w:val="hybridMultilevel"/>
    <w:tmpl w:val="FDCE6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DF1EF0"/>
    <w:multiLevelType w:val="hybridMultilevel"/>
    <w:tmpl w:val="5A80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D17BAF"/>
    <w:multiLevelType w:val="hybridMultilevel"/>
    <w:tmpl w:val="92D8E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E07210"/>
    <w:multiLevelType w:val="hybridMultilevel"/>
    <w:tmpl w:val="3A38F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901D1B"/>
    <w:multiLevelType w:val="hybridMultilevel"/>
    <w:tmpl w:val="BAEA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E7590"/>
    <w:multiLevelType w:val="hybridMultilevel"/>
    <w:tmpl w:val="CDCCA038"/>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F52764F"/>
    <w:multiLevelType w:val="hybridMultilevel"/>
    <w:tmpl w:val="7922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D5556"/>
    <w:multiLevelType w:val="hybridMultilevel"/>
    <w:tmpl w:val="B574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0259E"/>
    <w:multiLevelType w:val="hybridMultilevel"/>
    <w:tmpl w:val="C4604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B21C1A"/>
    <w:multiLevelType w:val="hybridMultilevel"/>
    <w:tmpl w:val="B4663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FC0CC7"/>
    <w:multiLevelType w:val="hybridMultilevel"/>
    <w:tmpl w:val="9D680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7"/>
  </w:num>
  <w:num w:numId="4">
    <w:abstractNumId w:val="8"/>
  </w:num>
  <w:num w:numId="5">
    <w:abstractNumId w:val="3"/>
  </w:num>
  <w:num w:numId="6">
    <w:abstractNumId w:val="5"/>
  </w:num>
  <w:num w:numId="7">
    <w:abstractNumId w:val="1"/>
  </w:num>
  <w:num w:numId="8">
    <w:abstractNumId w:val="9"/>
  </w:num>
  <w:num w:numId="9">
    <w:abstractNumId w:val="14"/>
  </w:num>
  <w:num w:numId="10">
    <w:abstractNumId w:val="0"/>
  </w:num>
  <w:num w:numId="11">
    <w:abstractNumId w:val="15"/>
  </w:num>
  <w:num w:numId="12">
    <w:abstractNumId w:val="2"/>
  </w:num>
  <w:num w:numId="13">
    <w:abstractNumId w:val="10"/>
  </w:num>
  <w:num w:numId="14">
    <w:abstractNumId w:val="11"/>
  </w:num>
  <w:num w:numId="15">
    <w:abstractNumId w:val="13"/>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765E9A"/>
    <w:rsid w:val="00000B9D"/>
    <w:rsid w:val="000016E9"/>
    <w:rsid w:val="00003D4D"/>
    <w:rsid w:val="000108F8"/>
    <w:rsid w:val="00025BA9"/>
    <w:rsid w:val="00033D5F"/>
    <w:rsid w:val="00040914"/>
    <w:rsid w:val="00041426"/>
    <w:rsid w:val="00043125"/>
    <w:rsid w:val="0004619E"/>
    <w:rsid w:val="00055EBB"/>
    <w:rsid w:val="00056876"/>
    <w:rsid w:val="000624C1"/>
    <w:rsid w:val="00073F91"/>
    <w:rsid w:val="00075364"/>
    <w:rsid w:val="00082750"/>
    <w:rsid w:val="000928EE"/>
    <w:rsid w:val="0009421E"/>
    <w:rsid w:val="0009586E"/>
    <w:rsid w:val="000A0E69"/>
    <w:rsid w:val="000A4934"/>
    <w:rsid w:val="000A5473"/>
    <w:rsid w:val="000A686B"/>
    <w:rsid w:val="000A7354"/>
    <w:rsid w:val="000A7FF2"/>
    <w:rsid w:val="000B093A"/>
    <w:rsid w:val="000B1C71"/>
    <w:rsid w:val="000B2B0E"/>
    <w:rsid w:val="000B5861"/>
    <w:rsid w:val="000B60D4"/>
    <w:rsid w:val="000C371A"/>
    <w:rsid w:val="000C55FE"/>
    <w:rsid w:val="000C7D45"/>
    <w:rsid w:val="000D36C9"/>
    <w:rsid w:val="000D5439"/>
    <w:rsid w:val="000E2091"/>
    <w:rsid w:val="000E3A50"/>
    <w:rsid w:val="000E41E0"/>
    <w:rsid w:val="000F10F2"/>
    <w:rsid w:val="000F1C08"/>
    <w:rsid w:val="000F3E1E"/>
    <w:rsid w:val="001109F3"/>
    <w:rsid w:val="00115A05"/>
    <w:rsid w:val="00121BFC"/>
    <w:rsid w:val="0012654D"/>
    <w:rsid w:val="001268B1"/>
    <w:rsid w:val="0013084B"/>
    <w:rsid w:val="00130D76"/>
    <w:rsid w:val="0014066B"/>
    <w:rsid w:val="00141654"/>
    <w:rsid w:val="0014228C"/>
    <w:rsid w:val="001434CC"/>
    <w:rsid w:val="00145AAE"/>
    <w:rsid w:val="00153D16"/>
    <w:rsid w:val="00156EF0"/>
    <w:rsid w:val="001579C1"/>
    <w:rsid w:val="00166161"/>
    <w:rsid w:val="001710CF"/>
    <w:rsid w:val="0018342F"/>
    <w:rsid w:val="001876DF"/>
    <w:rsid w:val="00187FB9"/>
    <w:rsid w:val="00192D24"/>
    <w:rsid w:val="001941AC"/>
    <w:rsid w:val="00195ED1"/>
    <w:rsid w:val="001A2247"/>
    <w:rsid w:val="001A512E"/>
    <w:rsid w:val="001A62A3"/>
    <w:rsid w:val="001B31BA"/>
    <w:rsid w:val="001B564B"/>
    <w:rsid w:val="001B65E5"/>
    <w:rsid w:val="001C1E98"/>
    <w:rsid w:val="001C2582"/>
    <w:rsid w:val="001C2613"/>
    <w:rsid w:val="001C76BB"/>
    <w:rsid w:val="001D6880"/>
    <w:rsid w:val="001E2A79"/>
    <w:rsid w:val="001E4536"/>
    <w:rsid w:val="001F12DF"/>
    <w:rsid w:val="001F5CE9"/>
    <w:rsid w:val="00200615"/>
    <w:rsid w:val="00207D23"/>
    <w:rsid w:val="002116AD"/>
    <w:rsid w:val="0022105B"/>
    <w:rsid w:val="002220DB"/>
    <w:rsid w:val="00226F6F"/>
    <w:rsid w:val="00227E36"/>
    <w:rsid w:val="002332AD"/>
    <w:rsid w:val="00236035"/>
    <w:rsid w:val="00241705"/>
    <w:rsid w:val="0025630F"/>
    <w:rsid w:val="00256ED8"/>
    <w:rsid w:val="0025793A"/>
    <w:rsid w:val="0026306F"/>
    <w:rsid w:val="00264985"/>
    <w:rsid w:val="002671F6"/>
    <w:rsid w:val="00272697"/>
    <w:rsid w:val="00273517"/>
    <w:rsid w:val="002750DB"/>
    <w:rsid w:val="002753EE"/>
    <w:rsid w:val="002840C1"/>
    <w:rsid w:val="00297F1A"/>
    <w:rsid w:val="002A6BB7"/>
    <w:rsid w:val="002A7E27"/>
    <w:rsid w:val="002B2C9B"/>
    <w:rsid w:val="002C0707"/>
    <w:rsid w:val="002C3439"/>
    <w:rsid w:val="002C3A6E"/>
    <w:rsid w:val="002D65E4"/>
    <w:rsid w:val="002E1B89"/>
    <w:rsid w:val="002E1D49"/>
    <w:rsid w:val="002E1E6B"/>
    <w:rsid w:val="002E2AA8"/>
    <w:rsid w:val="002F6308"/>
    <w:rsid w:val="00302094"/>
    <w:rsid w:val="00303B44"/>
    <w:rsid w:val="003060F6"/>
    <w:rsid w:val="00312BDD"/>
    <w:rsid w:val="00320B7A"/>
    <w:rsid w:val="00323AA0"/>
    <w:rsid w:val="00325958"/>
    <w:rsid w:val="00325BA3"/>
    <w:rsid w:val="0032777E"/>
    <w:rsid w:val="00330550"/>
    <w:rsid w:val="0033130A"/>
    <w:rsid w:val="00331958"/>
    <w:rsid w:val="00332D57"/>
    <w:rsid w:val="00333D6E"/>
    <w:rsid w:val="003357A9"/>
    <w:rsid w:val="00343098"/>
    <w:rsid w:val="003443E1"/>
    <w:rsid w:val="0034576D"/>
    <w:rsid w:val="00352DCB"/>
    <w:rsid w:val="00354EEB"/>
    <w:rsid w:val="00363D76"/>
    <w:rsid w:val="00373FE3"/>
    <w:rsid w:val="00384FCB"/>
    <w:rsid w:val="003928B7"/>
    <w:rsid w:val="00393086"/>
    <w:rsid w:val="00395920"/>
    <w:rsid w:val="003963DB"/>
    <w:rsid w:val="003A466D"/>
    <w:rsid w:val="003B49D8"/>
    <w:rsid w:val="003B4FB6"/>
    <w:rsid w:val="003B52D0"/>
    <w:rsid w:val="003C07CB"/>
    <w:rsid w:val="003C665D"/>
    <w:rsid w:val="003C70B7"/>
    <w:rsid w:val="003C7893"/>
    <w:rsid w:val="003E5E7D"/>
    <w:rsid w:val="003F4C12"/>
    <w:rsid w:val="00400397"/>
    <w:rsid w:val="0041156F"/>
    <w:rsid w:val="004161BE"/>
    <w:rsid w:val="00420F06"/>
    <w:rsid w:val="00430F0E"/>
    <w:rsid w:val="00432493"/>
    <w:rsid w:val="004358E9"/>
    <w:rsid w:val="004440CD"/>
    <w:rsid w:val="004476C4"/>
    <w:rsid w:val="004538E0"/>
    <w:rsid w:val="0045793C"/>
    <w:rsid w:val="00464AD3"/>
    <w:rsid w:val="00471AF5"/>
    <w:rsid w:val="00477704"/>
    <w:rsid w:val="00477712"/>
    <w:rsid w:val="00481061"/>
    <w:rsid w:val="00495865"/>
    <w:rsid w:val="004A243C"/>
    <w:rsid w:val="004A540B"/>
    <w:rsid w:val="004A5CB9"/>
    <w:rsid w:val="004B0218"/>
    <w:rsid w:val="004B593E"/>
    <w:rsid w:val="004C0B7B"/>
    <w:rsid w:val="004C44FB"/>
    <w:rsid w:val="004C51FF"/>
    <w:rsid w:val="004E3DF1"/>
    <w:rsid w:val="004F49A0"/>
    <w:rsid w:val="00501108"/>
    <w:rsid w:val="00516494"/>
    <w:rsid w:val="00525622"/>
    <w:rsid w:val="00535380"/>
    <w:rsid w:val="00537348"/>
    <w:rsid w:val="00540272"/>
    <w:rsid w:val="00543008"/>
    <w:rsid w:val="00561AA0"/>
    <w:rsid w:val="005727B6"/>
    <w:rsid w:val="005760DF"/>
    <w:rsid w:val="00580B6F"/>
    <w:rsid w:val="00584363"/>
    <w:rsid w:val="00584FF5"/>
    <w:rsid w:val="00594404"/>
    <w:rsid w:val="0059678E"/>
    <w:rsid w:val="005A03B2"/>
    <w:rsid w:val="005A3D74"/>
    <w:rsid w:val="005A40D9"/>
    <w:rsid w:val="005A6217"/>
    <w:rsid w:val="005B5190"/>
    <w:rsid w:val="005B595A"/>
    <w:rsid w:val="005C092A"/>
    <w:rsid w:val="005C0DFB"/>
    <w:rsid w:val="005C14D0"/>
    <w:rsid w:val="005C2777"/>
    <w:rsid w:val="005D048B"/>
    <w:rsid w:val="005D57A4"/>
    <w:rsid w:val="005E05AD"/>
    <w:rsid w:val="005E7ADC"/>
    <w:rsid w:val="005F1977"/>
    <w:rsid w:val="005F5D5F"/>
    <w:rsid w:val="0060193A"/>
    <w:rsid w:val="00606525"/>
    <w:rsid w:val="006078F5"/>
    <w:rsid w:val="0061017E"/>
    <w:rsid w:val="00615E94"/>
    <w:rsid w:val="0062703C"/>
    <w:rsid w:val="0063127A"/>
    <w:rsid w:val="00631D1C"/>
    <w:rsid w:val="00633ACE"/>
    <w:rsid w:val="006402AA"/>
    <w:rsid w:val="00640B96"/>
    <w:rsid w:val="00647D42"/>
    <w:rsid w:val="00650866"/>
    <w:rsid w:val="006519CB"/>
    <w:rsid w:val="0065244B"/>
    <w:rsid w:val="00654E05"/>
    <w:rsid w:val="006625C7"/>
    <w:rsid w:val="00662A01"/>
    <w:rsid w:val="00667FF9"/>
    <w:rsid w:val="00673BD5"/>
    <w:rsid w:val="00675755"/>
    <w:rsid w:val="006801BC"/>
    <w:rsid w:val="006846BB"/>
    <w:rsid w:val="006848D9"/>
    <w:rsid w:val="00686F1B"/>
    <w:rsid w:val="00687AB6"/>
    <w:rsid w:val="006A062B"/>
    <w:rsid w:val="006B077B"/>
    <w:rsid w:val="006B2661"/>
    <w:rsid w:val="006B390F"/>
    <w:rsid w:val="006B53FB"/>
    <w:rsid w:val="006C0077"/>
    <w:rsid w:val="006C078F"/>
    <w:rsid w:val="006C156F"/>
    <w:rsid w:val="006C2D82"/>
    <w:rsid w:val="006C4BBF"/>
    <w:rsid w:val="006C7032"/>
    <w:rsid w:val="006D49DF"/>
    <w:rsid w:val="006D5D82"/>
    <w:rsid w:val="006D7ACF"/>
    <w:rsid w:val="006D7E8A"/>
    <w:rsid w:val="006E0DD4"/>
    <w:rsid w:val="006E1794"/>
    <w:rsid w:val="006E4A34"/>
    <w:rsid w:val="006E6E1E"/>
    <w:rsid w:val="00700DEF"/>
    <w:rsid w:val="007038AB"/>
    <w:rsid w:val="007043B2"/>
    <w:rsid w:val="0070767A"/>
    <w:rsid w:val="007109BA"/>
    <w:rsid w:val="00713D02"/>
    <w:rsid w:val="007160AA"/>
    <w:rsid w:val="00716D37"/>
    <w:rsid w:val="0072441D"/>
    <w:rsid w:val="00726051"/>
    <w:rsid w:val="00726630"/>
    <w:rsid w:val="00726FBF"/>
    <w:rsid w:val="00730879"/>
    <w:rsid w:val="007311F8"/>
    <w:rsid w:val="00733EC1"/>
    <w:rsid w:val="00736004"/>
    <w:rsid w:val="00741416"/>
    <w:rsid w:val="007429A7"/>
    <w:rsid w:val="007547A1"/>
    <w:rsid w:val="00756BD4"/>
    <w:rsid w:val="00762E05"/>
    <w:rsid w:val="00764E74"/>
    <w:rsid w:val="00765E9A"/>
    <w:rsid w:val="00766D6D"/>
    <w:rsid w:val="00775F18"/>
    <w:rsid w:val="00787A09"/>
    <w:rsid w:val="00792786"/>
    <w:rsid w:val="007A2370"/>
    <w:rsid w:val="007A59E8"/>
    <w:rsid w:val="007B1062"/>
    <w:rsid w:val="007B1D03"/>
    <w:rsid w:val="007B449C"/>
    <w:rsid w:val="007B5789"/>
    <w:rsid w:val="007B60DA"/>
    <w:rsid w:val="007B6ABE"/>
    <w:rsid w:val="007C4FF3"/>
    <w:rsid w:val="007C7F41"/>
    <w:rsid w:val="007D080F"/>
    <w:rsid w:val="007D0990"/>
    <w:rsid w:val="007D1B11"/>
    <w:rsid w:val="007E12B6"/>
    <w:rsid w:val="007E3E82"/>
    <w:rsid w:val="007E5AE6"/>
    <w:rsid w:val="007F136B"/>
    <w:rsid w:val="008036C9"/>
    <w:rsid w:val="008039C2"/>
    <w:rsid w:val="00803D17"/>
    <w:rsid w:val="008051B0"/>
    <w:rsid w:val="00812933"/>
    <w:rsid w:val="0082163D"/>
    <w:rsid w:val="008228A1"/>
    <w:rsid w:val="00831079"/>
    <w:rsid w:val="0083212D"/>
    <w:rsid w:val="008328BF"/>
    <w:rsid w:val="008346E5"/>
    <w:rsid w:val="00837FE6"/>
    <w:rsid w:val="008405A7"/>
    <w:rsid w:val="008437D1"/>
    <w:rsid w:val="00844A25"/>
    <w:rsid w:val="00855953"/>
    <w:rsid w:val="00857B61"/>
    <w:rsid w:val="00861F4F"/>
    <w:rsid w:val="008778DC"/>
    <w:rsid w:val="0088214D"/>
    <w:rsid w:val="00885E59"/>
    <w:rsid w:val="008A13E5"/>
    <w:rsid w:val="008A19EA"/>
    <w:rsid w:val="008A2CD6"/>
    <w:rsid w:val="008A39FE"/>
    <w:rsid w:val="008A51F3"/>
    <w:rsid w:val="008A7887"/>
    <w:rsid w:val="008B0910"/>
    <w:rsid w:val="008B2126"/>
    <w:rsid w:val="008B3221"/>
    <w:rsid w:val="008B767B"/>
    <w:rsid w:val="008C0EB0"/>
    <w:rsid w:val="008D037A"/>
    <w:rsid w:val="008D06D7"/>
    <w:rsid w:val="008E18CC"/>
    <w:rsid w:val="008E3D19"/>
    <w:rsid w:val="008E4C66"/>
    <w:rsid w:val="008E70AB"/>
    <w:rsid w:val="008F0BB9"/>
    <w:rsid w:val="008F1338"/>
    <w:rsid w:val="009004E0"/>
    <w:rsid w:val="00900BD4"/>
    <w:rsid w:val="009013DA"/>
    <w:rsid w:val="00901BD3"/>
    <w:rsid w:val="009121EE"/>
    <w:rsid w:val="00915A2F"/>
    <w:rsid w:val="00915FD2"/>
    <w:rsid w:val="00917390"/>
    <w:rsid w:val="00921E4F"/>
    <w:rsid w:val="00925EAF"/>
    <w:rsid w:val="009310FC"/>
    <w:rsid w:val="00931CF5"/>
    <w:rsid w:val="00931D56"/>
    <w:rsid w:val="00932E9E"/>
    <w:rsid w:val="0093727E"/>
    <w:rsid w:val="00943B23"/>
    <w:rsid w:val="00944785"/>
    <w:rsid w:val="009465FC"/>
    <w:rsid w:val="00946AA9"/>
    <w:rsid w:val="00950A94"/>
    <w:rsid w:val="009714EA"/>
    <w:rsid w:val="0098140F"/>
    <w:rsid w:val="00981717"/>
    <w:rsid w:val="0098681E"/>
    <w:rsid w:val="00986B92"/>
    <w:rsid w:val="0099336C"/>
    <w:rsid w:val="009947A4"/>
    <w:rsid w:val="009B0D9D"/>
    <w:rsid w:val="009B23AF"/>
    <w:rsid w:val="009B27DA"/>
    <w:rsid w:val="009B39DA"/>
    <w:rsid w:val="009B58BB"/>
    <w:rsid w:val="009C3A40"/>
    <w:rsid w:val="009C51AF"/>
    <w:rsid w:val="009D205C"/>
    <w:rsid w:val="009D26E0"/>
    <w:rsid w:val="009D6DFD"/>
    <w:rsid w:val="009D7D76"/>
    <w:rsid w:val="009E222E"/>
    <w:rsid w:val="009E2A19"/>
    <w:rsid w:val="009E773C"/>
    <w:rsid w:val="009F1348"/>
    <w:rsid w:val="009F6F9A"/>
    <w:rsid w:val="00A019AA"/>
    <w:rsid w:val="00A02334"/>
    <w:rsid w:val="00A05AF1"/>
    <w:rsid w:val="00A05FC8"/>
    <w:rsid w:val="00A06708"/>
    <w:rsid w:val="00A1443B"/>
    <w:rsid w:val="00A1637A"/>
    <w:rsid w:val="00A17294"/>
    <w:rsid w:val="00A20F79"/>
    <w:rsid w:val="00A269E5"/>
    <w:rsid w:val="00A3310B"/>
    <w:rsid w:val="00A36439"/>
    <w:rsid w:val="00A365D1"/>
    <w:rsid w:val="00A414B1"/>
    <w:rsid w:val="00A474B1"/>
    <w:rsid w:val="00A47C35"/>
    <w:rsid w:val="00A5089D"/>
    <w:rsid w:val="00A520BA"/>
    <w:rsid w:val="00A705B8"/>
    <w:rsid w:val="00A75E9B"/>
    <w:rsid w:val="00A77825"/>
    <w:rsid w:val="00A77D16"/>
    <w:rsid w:val="00A826F6"/>
    <w:rsid w:val="00A83C86"/>
    <w:rsid w:val="00A8415F"/>
    <w:rsid w:val="00A85AC9"/>
    <w:rsid w:val="00A86061"/>
    <w:rsid w:val="00A90C1C"/>
    <w:rsid w:val="00A975E1"/>
    <w:rsid w:val="00AA1A4B"/>
    <w:rsid w:val="00AA481F"/>
    <w:rsid w:val="00AB16C1"/>
    <w:rsid w:val="00AB4D9D"/>
    <w:rsid w:val="00AB5DDF"/>
    <w:rsid w:val="00AC2DC1"/>
    <w:rsid w:val="00AC4828"/>
    <w:rsid w:val="00AC4A90"/>
    <w:rsid w:val="00AC729D"/>
    <w:rsid w:val="00AD0BDC"/>
    <w:rsid w:val="00AD4F0B"/>
    <w:rsid w:val="00AE364A"/>
    <w:rsid w:val="00AE41B7"/>
    <w:rsid w:val="00AE547E"/>
    <w:rsid w:val="00AE7408"/>
    <w:rsid w:val="00AE75DE"/>
    <w:rsid w:val="00AF30DB"/>
    <w:rsid w:val="00AF577D"/>
    <w:rsid w:val="00B01D1D"/>
    <w:rsid w:val="00B04EA3"/>
    <w:rsid w:val="00B15A84"/>
    <w:rsid w:val="00B27C5D"/>
    <w:rsid w:val="00B345DD"/>
    <w:rsid w:val="00B40134"/>
    <w:rsid w:val="00B40A26"/>
    <w:rsid w:val="00B42796"/>
    <w:rsid w:val="00B43CCB"/>
    <w:rsid w:val="00B5712A"/>
    <w:rsid w:val="00B60D06"/>
    <w:rsid w:val="00B61ED0"/>
    <w:rsid w:val="00B6474D"/>
    <w:rsid w:val="00B6475C"/>
    <w:rsid w:val="00B6687F"/>
    <w:rsid w:val="00B66D7D"/>
    <w:rsid w:val="00B75688"/>
    <w:rsid w:val="00B86912"/>
    <w:rsid w:val="00B95F1E"/>
    <w:rsid w:val="00BA0227"/>
    <w:rsid w:val="00BA175D"/>
    <w:rsid w:val="00BA3618"/>
    <w:rsid w:val="00BA72C2"/>
    <w:rsid w:val="00BA76DA"/>
    <w:rsid w:val="00BB2384"/>
    <w:rsid w:val="00BB5C62"/>
    <w:rsid w:val="00BB7A6C"/>
    <w:rsid w:val="00BC333C"/>
    <w:rsid w:val="00BD2632"/>
    <w:rsid w:val="00BD3C87"/>
    <w:rsid w:val="00BD5CC9"/>
    <w:rsid w:val="00BE1E10"/>
    <w:rsid w:val="00BE2FB5"/>
    <w:rsid w:val="00BE5204"/>
    <w:rsid w:val="00BF2A06"/>
    <w:rsid w:val="00BF2B05"/>
    <w:rsid w:val="00BF7AE7"/>
    <w:rsid w:val="00C016E6"/>
    <w:rsid w:val="00C055CE"/>
    <w:rsid w:val="00C05DFA"/>
    <w:rsid w:val="00C144BE"/>
    <w:rsid w:val="00C15278"/>
    <w:rsid w:val="00C1671C"/>
    <w:rsid w:val="00C23A21"/>
    <w:rsid w:val="00C260D7"/>
    <w:rsid w:val="00C30C4D"/>
    <w:rsid w:val="00C333A4"/>
    <w:rsid w:val="00C42930"/>
    <w:rsid w:val="00C43B56"/>
    <w:rsid w:val="00C53121"/>
    <w:rsid w:val="00C53ED0"/>
    <w:rsid w:val="00C54D04"/>
    <w:rsid w:val="00C5736D"/>
    <w:rsid w:val="00C635AA"/>
    <w:rsid w:val="00C64514"/>
    <w:rsid w:val="00C661A3"/>
    <w:rsid w:val="00C66B6B"/>
    <w:rsid w:val="00C706B1"/>
    <w:rsid w:val="00C71C0F"/>
    <w:rsid w:val="00C73082"/>
    <w:rsid w:val="00C73CBC"/>
    <w:rsid w:val="00C75584"/>
    <w:rsid w:val="00C80818"/>
    <w:rsid w:val="00C91625"/>
    <w:rsid w:val="00C95BB0"/>
    <w:rsid w:val="00C9644F"/>
    <w:rsid w:val="00C9672F"/>
    <w:rsid w:val="00CA4057"/>
    <w:rsid w:val="00CB473F"/>
    <w:rsid w:val="00CB6A4A"/>
    <w:rsid w:val="00CD1511"/>
    <w:rsid w:val="00CD7D2B"/>
    <w:rsid w:val="00CE12CB"/>
    <w:rsid w:val="00CF1CC2"/>
    <w:rsid w:val="00CF2533"/>
    <w:rsid w:val="00CF4C5D"/>
    <w:rsid w:val="00CF5BA3"/>
    <w:rsid w:val="00CF77F5"/>
    <w:rsid w:val="00D00EA8"/>
    <w:rsid w:val="00D01D97"/>
    <w:rsid w:val="00D0483C"/>
    <w:rsid w:val="00D076F6"/>
    <w:rsid w:val="00D1054C"/>
    <w:rsid w:val="00D132DE"/>
    <w:rsid w:val="00D13D4C"/>
    <w:rsid w:val="00D13FDD"/>
    <w:rsid w:val="00D14A9E"/>
    <w:rsid w:val="00D20C71"/>
    <w:rsid w:val="00D21294"/>
    <w:rsid w:val="00D27910"/>
    <w:rsid w:val="00D3155A"/>
    <w:rsid w:val="00D45B7B"/>
    <w:rsid w:val="00D52287"/>
    <w:rsid w:val="00D56256"/>
    <w:rsid w:val="00D65A10"/>
    <w:rsid w:val="00D67334"/>
    <w:rsid w:val="00D709B3"/>
    <w:rsid w:val="00D70F1E"/>
    <w:rsid w:val="00D74FD2"/>
    <w:rsid w:val="00D75536"/>
    <w:rsid w:val="00D76F56"/>
    <w:rsid w:val="00D8119E"/>
    <w:rsid w:val="00D83A94"/>
    <w:rsid w:val="00D86C5F"/>
    <w:rsid w:val="00D9018A"/>
    <w:rsid w:val="00D911EA"/>
    <w:rsid w:val="00D9174E"/>
    <w:rsid w:val="00D978BF"/>
    <w:rsid w:val="00DA0524"/>
    <w:rsid w:val="00DA06C6"/>
    <w:rsid w:val="00DA11F8"/>
    <w:rsid w:val="00DA184E"/>
    <w:rsid w:val="00DA24FE"/>
    <w:rsid w:val="00DB4E37"/>
    <w:rsid w:val="00DC08E7"/>
    <w:rsid w:val="00DC2CD3"/>
    <w:rsid w:val="00DD0ECA"/>
    <w:rsid w:val="00DD6450"/>
    <w:rsid w:val="00DD6858"/>
    <w:rsid w:val="00DD6FA6"/>
    <w:rsid w:val="00DE24BF"/>
    <w:rsid w:val="00DE2AB2"/>
    <w:rsid w:val="00DE2AE2"/>
    <w:rsid w:val="00DE6C97"/>
    <w:rsid w:val="00DF18CC"/>
    <w:rsid w:val="00DF270C"/>
    <w:rsid w:val="00DF52CD"/>
    <w:rsid w:val="00DF5CB3"/>
    <w:rsid w:val="00E07E01"/>
    <w:rsid w:val="00E13218"/>
    <w:rsid w:val="00E152C4"/>
    <w:rsid w:val="00E161CC"/>
    <w:rsid w:val="00E230B9"/>
    <w:rsid w:val="00E33453"/>
    <w:rsid w:val="00E45CA3"/>
    <w:rsid w:val="00E524EF"/>
    <w:rsid w:val="00E5571B"/>
    <w:rsid w:val="00E62ACD"/>
    <w:rsid w:val="00E7158A"/>
    <w:rsid w:val="00E72BCE"/>
    <w:rsid w:val="00E74FA9"/>
    <w:rsid w:val="00E7751B"/>
    <w:rsid w:val="00E8180B"/>
    <w:rsid w:val="00E829C8"/>
    <w:rsid w:val="00E87228"/>
    <w:rsid w:val="00E92C31"/>
    <w:rsid w:val="00E96189"/>
    <w:rsid w:val="00EA386E"/>
    <w:rsid w:val="00EA59E6"/>
    <w:rsid w:val="00EB11DD"/>
    <w:rsid w:val="00EB3D85"/>
    <w:rsid w:val="00EC556C"/>
    <w:rsid w:val="00ED66A0"/>
    <w:rsid w:val="00ED765A"/>
    <w:rsid w:val="00ED7B21"/>
    <w:rsid w:val="00EE1683"/>
    <w:rsid w:val="00EE25D5"/>
    <w:rsid w:val="00EE61F5"/>
    <w:rsid w:val="00EE77A1"/>
    <w:rsid w:val="00EF1F84"/>
    <w:rsid w:val="00EF717D"/>
    <w:rsid w:val="00EF7893"/>
    <w:rsid w:val="00F07311"/>
    <w:rsid w:val="00F17AAB"/>
    <w:rsid w:val="00F219A0"/>
    <w:rsid w:val="00F2346B"/>
    <w:rsid w:val="00F27D96"/>
    <w:rsid w:val="00F33B6C"/>
    <w:rsid w:val="00F37267"/>
    <w:rsid w:val="00F439AF"/>
    <w:rsid w:val="00F44D49"/>
    <w:rsid w:val="00F47D64"/>
    <w:rsid w:val="00F47E5B"/>
    <w:rsid w:val="00F56E42"/>
    <w:rsid w:val="00F658A5"/>
    <w:rsid w:val="00F6704B"/>
    <w:rsid w:val="00F71675"/>
    <w:rsid w:val="00F74E01"/>
    <w:rsid w:val="00F74F62"/>
    <w:rsid w:val="00F8034E"/>
    <w:rsid w:val="00F85404"/>
    <w:rsid w:val="00F86D79"/>
    <w:rsid w:val="00F914D9"/>
    <w:rsid w:val="00F93553"/>
    <w:rsid w:val="00F95E40"/>
    <w:rsid w:val="00FA1116"/>
    <w:rsid w:val="00FA16C1"/>
    <w:rsid w:val="00FA2395"/>
    <w:rsid w:val="00FA40BE"/>
    <w:rsid w:val="00FA6BDE"/>
    <w:rsid w:val="00FA7054"/>
    <w:rsid w:val="00FA71E1"/>
    <w:rsid w:val="00FC5F63"/>
    <w:rsid w:val="00FD04A3"/>
    <w:rsid w:val="00FD3131"/>
    <w:rsid w:val="00FD625A"/>
    <w:rsid w:val="00FE19CD"/>
    <w:rsid w:val="00FE6DB3"/>
    <w:rsid w:val="00FF5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A2F"/>
    <w:pPr>
      <w:ind w:left="720"/>
      <w:contextualSpacing/>
    </w:pPr>
  </w:style>
  <w:style w:type="paragraph" w:styleId="Header">
    <w:name w:val="header"/>
    <w:basedOn w:val="Normal"/>
    <w:link w:val="HeaderChar"/>
    <w:uiPriority w:val="99"/>
    <w:unhideWhenUsed/>
    <w:rsid w:val="00AC2DC1"/>
    <w:pPr>
      <w:tabs>
        <w:tab w:val="center" w:pos="4680"/>
        <w:tab w:val="right" w:pos="9360"/>
      </w:tabs>
    </w:pPr>
  </w:style>
  <w:style w:type="character" w:customStyle="1" w:styleId="HeaderChar">
    <w:name w:val="Header Char"/>
    <w:basedOn w:val="DefaultParagraphFont"/>
    <w:link w:val="Header"/>
    <w:uiPriority w:val="99"/>
    <w:rsid w:val="00AC2DC1"/>
  </w:style>
  <w:style w:type="paragraph" w:styleId="Footer">
    <w:name w:val="footer"/>
    <w:basedOn w:val="Normal"/>
    <w:link w:val="FooterChar"/>
    <w:uiPriority w:val="99"/>
    <w:unhideWhenUsed/>
    <w:rsid w:val="00AC2DC1"/>
    <w:pPr>
      <w:tabs>
        <w:tab w:val="center" w:pos="4680"/>
        <w:tab w:val="right" w:pos="9360"/>
      </w:tabs>
    </w:pPr>
  </w:style>
  <w:style w:type="character" w:customStyle="1" w:styleId="FooterChar">
    <w:name w:val="Footer Char"/>
    <w:basedOn w:val="DefaultParagraphFont"/>
    <w:link w:val="Footer"/>
    <w:uiPriority w:val="99"/>
    <w:rsid w:val="00AC2DC1"/>
  </w:style>
  <w:style w:type="paragraph" w:styleId="BalloonText">
    <w:name w:val="Balloon Text"/>
    <w:basedOn w:val="Normal"/>
    <w:link w:val="BalloonTextChar"/>
    <w:uiPriority w:val="99"/>
    <w:semiHidden/>
    <w:unhideWhenUsed/>
    <w:rsid w:val="006848D9"/>
    <w:rPr>
      <w:rFonts w:ascii="Tahoma" w:hAnsi="Tahoma" w:cs="Tahoma"/>
      <w:sz w:val="16"/>
      <w:szCs w:val="16"/>
    </w:rPr>
  </w:style>
  <w:style w:type="character" w:customStyle="1" w:styleId="BalloonTextChar">
    <w:name w:val="Balloon Text Char"/>
    <w:basedOn w:val="DefaultParagraphFont"/>
    <w:link w:val="BalloonText"/>
    <w:uiPriority w:val="99"/>
    <w:semiHidden/>
    <w:rsid w:val="00684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Lucas</dc:creator>
  <cp:lastModifiedBy>Kathi</cp:lastModifiedBy>
  <cp:revision>4</cp:revision>
  <cp:lastPrinted>2011-09-01T17:19:00Z</cp:lastPrinted>
  <dcterms:created xsi:type="dcterms:W3CDTF">2011-08-30T19:14:00Z</dcterms:created>
  <dcterms:modified xsi:type="dcterms:W3CDTF">2011-09-01T17:20:00Z</dcterms:modified>
</cp:coreProperties>
</file>