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7B" w:rsidRDefault="0095147B" w:rsidP="0095147B">
      <w:pPr>
        <w:jc w:val="center"/>
        <w:rPr>
          <w:b/>
          <w:bCs/>
        </w:rPr>
      </w:pPr>
      <w:r>
        <w:rPr>
          <w:b/>
          <w:bCs/>
        </w:rPr>
        <w:t>Welcome to North Euphoria</w:t>
      </w:r>
    </w:p>
    <w:p w:rsidR="0095147B" w:rsidRDefault="0095147B">
      <w:pPr>
        <w:rPr>
          <w:b/>
          <w:bCs/>
        </w:rPr>
      </w:pPr>
    </w:p>
    <w:p w:rsidR="0095147B" w:rsidRDefault="00B44C4E">
      <w:r w:rsidRPr="00B44C4E">
        <w:rPr>
          <w:noProof/>
        </w:rPr>
        <w:drawing>
          <wp:inline distT="0" distB="0" distL="0" distR="0">
            <wp:extent cx="5943600" cy="4871137"/>
            <wp:effectExtent l="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7B" w:rsidRDefault="0095147B">
      <w:pPr>
        <w:rPr>
          <w:b/>
          <w:bCs/>
        </w:rPr>
      </w:pPr>
      <w:r>
        <w:rPr>
          <w:b/>
          <w:bCs/>
        </w:rPr>
        <w:br w:type="page"/>
      </w:r>
    </w:p>
    <w:p w:rsidR="002E1F26" w:rsidRDefault="002E1F26" w:rsidP="002E1F26">
      <w:pPr>
        <w:rPr>
          <w:b/>
          <w:bCs/>
        </w:rPr>
      </w:pPr>
      <w:r>
        <w:rPr>
          <w:b/>
          <w:bCs/>
        </w:rPr>
        <w:lastRenderedPageBreak/>
        <w:t>Data Workshop: Activity 1</w:t>
      </w:r>
    </w:p>
    <w:p w:rsidR="002E1F26" w:rsidRDefault="002E1F26" w:rsidP="002E1F26">
      <w:r w:rsidRPr="007962D4">
        <w:rPr>
          <w:b/>
          <w:bCs/>
        </w:rPr>
        <w:t>Background</w:t>
      </w:r>
      <w:r>
        <w:rPr>
          <w:b/>
          <w:bCs/>
        </w:rPr>
        <w:t xml:space="preserve">:  </w:t>
      </w:r>
      <w:r w:rsidRPr="00991AAD">
        <w:rPr>
          <w:b/>
          <w:bCs/>
        </w:rPr>
        <w:t xml:space="preserve">Statewide </w:t>
      </w:r>
      <w:r>
        <w:rPr>
          <w:b/>
          <w:bCs/>
        </w:rPr>
        <w:t>Child Outcomes</w:t>
      </w:r>
      <w:r w:rsidRPr="00991AAD">
        <w:rPr>
          <w:b/>
          <w:bCs/>
        </w:rPr>
        <w:t xml:space="preserve"> Data</w:t>
      </w:r>
      <w:r w:rsidR="00964994">
        <w:rPr>
          <w:b/>
          <w:bCs/>
        </w:rPr>
        <w:t xml:space="preserve"> for </w:t>
      </w:r>
      <w:r w:rsidR="002D1A7D">
        <w:rPr>
          <w:b/>
          <w:bCs/>
        </w:rPr>
        <w:t>North Euphoria</w:t>
      </w:r>
      <w:r w:rsidRPr="00991AAD">
        <w:rPr>
          <w:b/>
          <w:bCs/>
        </w:rPr>
        <w:br/>
      </w:r>
    </w:p>
    <w:p w:rsidR="006B3913" w:rsidRDefault="006B3913" w:rsidP="007F7BC6">
      <w:pPr>
        <w:jc w:val="center"/>
      </w:pPr>
      <w:r>
        <w:rPr>
          <w:noProof/>
        </w:rPr>
        <w:drawing>
          <wp:inline distT="0" distB="0" distL="0" distR="0">
            <wp:extent cx="5442509" cy="2684678"/>
            <wp:effectExtent l="19050" t="0" r="24841" b="1372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3913" w:rsidRDefault="009F6F15" w:rsidP="006C560E">
      <w:pPr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5FAF" w:rsidRPr="005B5FAF" w:rsidRDefault="005B5FAF" w:rsidP="008520BA">
      <w:pPr>
        <w:spacing w:after="0"/>
        <w:rPr>
          <w:sz w:val="22"/>
        </w:rPr>
      </w:pPr>
      <w:r w:rsidRPr="005B5FAF">
        <w:rPr>
          <w:b/>
          <w:i/>
          <w:sz w:val="22"/>
        </w:rPr>
        <w:t>SS1</w:t>
      </w:r>
      <w:r w:rsidRPr="005B5FAF">
        <w:rPr>
          <w:sz w:val="22"/>
        </w:rPr>
        <w:t xml:space="preserve"> Outcome A N = 2309; Outcome B N = 2701; Outcome C N = 2144</w:t>
      </w:r>
    </w:p>
    <w:p w:rsidR="006B3913" w:rsidRDefault="005B5FAF" w:rsidP="008520BA">
      <w:pPr>
        <w:spacing w:after="0"/>
      </w:pPr>
      <w:r w:rsidRPr="005B5FAF">
        <w:rPr>
          <w:b/>
          <w:i/>
          <w:sz w:val="22"/>
        </w:rPr>
        <w:t>SS2</w:t>
      </w:r>
      <w:r w:rsidRPr="005B5FAF">
        <w:rPr>
          <w:sz w:val="22"/>
        </w:rPr>
        <w:t xml:space="preserve"> N = 4751</w:t>
      </w:r>
    </w:p>
    <w:p w:rsidR="008520BA" w:rsidRDefault="008520BA" w:rsidP="008520BA">
      <w:pPr>
        <w:spacing w:after="0"/>
        <w:rPr>
          <w:szCs w:val="24"/>
        </w:rPr>
      </w:pPr>
    </w:p>
    <w:p w:rsidR="00C73BE4" w:rsidRDefault="00C73BE4" w:rsidP="008520BA">
      <w:pPr>
        <w:spacing w:after="0"/>
        <w:rPr>
          <w:szCs w:val="24"/>
        </w:rPr>
      </w:pPr>
      <w:r w:rsidRPr="00C73BE4">
        <w:rPr>
          <w:szCs w:val="24"/>
        </w:rPr>
        <w:t>What do y</w:t>
      </w:r>
      <w:r w:rsidR="002D1A7D">
        <w:rPr>
          <w:szCs w:val="24"/>
        </w:rPr>
        <w:t xml:space="preserve">ou think about </w:t>
      </w:r>
      <w:r w:rsidR="00D9599B">
        <w:rPr>
          <w:szCs w:val="24"/>
        </w:rPr>
        <w:t>North Euphoria’s</w:t>
      </w:r>
      <w:r w:rsidR="002D1A7D">
        <w:rPr>
          <w:szCs w:val="24"/>
        </w:rPr>
        <w:t xml:space="preserve"> data?</w:t>
      </w:r>
    </w:p>
    <w:p w:rsidR="002D1A7D" w:rsidRDefault="002D1A7D" w:rsidP="008520BA">
      <w:pPr>
        <w:spacing w:after="0"/>
        <w:rPr>
          <w:szCs w:val="24"/>
        </w:rPr>
      </w:pPr>
    </w:p>
    <w:p w:rsidR="00A65E81" w:rsidRDefault="00A65E81" w:rsidP="008520BA">
      <w:pPr>
        <w:spacing w:after="0"/>
        <w:rPr>
          <w:szCs w:val="24"/>
        </w:rPr>
      </w:pPr>
    </w:p>
    <w:p w:rsidR="00C73BE4" w:rsidRPr="00C73BE4" w:rsidRDefault="00C73BE4">
      <w:pPr>
        <w:rPr>
          <w:szCs w:val="24"/>
        </w:rPr>
      </w:pPr>
      <w:r w:rsidRPr="00C73BE4">
        <w:rPr>
          <w:szCs w:val="24"/>
        </w:rPr>
        <w:t xml:space="preserve">What </w:t>
      </w:r>
      <w:r w:rsidR="00964994">
        <w:rPr>
          <w:szCs w:val="24"/>
        </w:rPr>
        <w:t xml:space="preserve">comparisons </w:t>
      </w:r>
      <w:r w:rsidRPr="00C73BE4">
        <w:rPr>
          <w:szCs w:val="24"/>
        </w:rPr>
        <w:t xml:space="preserve">would </w:t>
      </w:r>
      <w:r>
        <w:rPr>
          <w:szCs w:val="24"/>
        </w:rPr>
        <w:t xml:space="preserve">help </w:t>
      </w:r>
      <w:r w:rsidRPr="00C73BE4">
        <w:rPr>
          <w:szCs w:val="24"/>
        </w:rPr>
        <w:t xml:space="preserve">you </w:t>
      </w:r>
      <w:r>
        <w:rPr>
          <w:szCs w:val="24"/>
        </w:rPr>
        <w:t xml:space="preserve">decide whether these </w:t>
      </w:r>
      <w:r w:rsidR="00964994">
        <w:rPr>
          <w:szCs w:val="24"/>
        </w:rPr>
        <w:t xml:space="preserve">are </w:t>
      </w:r>
      <w:r w:rsidR="00964994" w:rsidRPr="00C73BE4">
        <w:rPr>
          <w:szCs w:val="24"/>
        </w:rPr>
        <w:t>“</w:t>
      </w:r>
      <w:r>
        <w:rPr>
          <w:szCs w:val="24"/>
        </w:rPr>
        <w:t>good” results?</w:t>
      </w:r>
    </w:p>
    <w:p w:rsidR="00D9599B" w:rsidRDefault="00D9599B" w:rsidP="00A65E81">
      <w:pPr>
        <w:jc w:val="center"/>
        <w:rPr>
          <w:b/>
          <w:bCs/>
        </w:rPr>
      </w:pPr>
      <w:r>
        <w:rPr>
          <w:b/>
          <w:bCs/>
        </w:rPr>
        <w:lastRenderedPageBreak/>
        <w:t>National</w:t>
      </w:r>
      <w:r w:rsidRPr="00991AAD">
        <w:rPr>
          <w:b/>
          <w:bCs/>
        </w:rPr>
        <w:t xml:space="preserve"> </w:t>
      </w:r>
      <w:r>
        <w:rPr>
          <w:b/>
          <w:bCs/>
        </w:rPr>
        <w:t>Child Outcomes</w:t>
      </w:r>
      <w:r w:rsidRPr="00991AAD">
        <w:rPr>
          <w:b/>
          <w:bCs/>
        </w:rPr>
        <w:t xml:space="preserve"> Data</w:t>
      </w:r>
    </w:p>
    <w:p w:rsidR="00847A76" w:rsidRDefault="00847A76" w:rsidP="007F7BC6">
      <w:pPr>
        <w:jc w:val="center"/>
      </w:pPr>
      <w:r w:rsidRPr="00153268">
        <w:rPr>
          <w:noProof/>
        </w:rPr>
        <w:drawing>
          <wp:inline distT="0" distB="0" distL="0" distR="0">
            <wp:extent cx="5299100" cy="2838298"/>
            <wp:effectExtent l="19050" t="0" r="15850" b="152"/>
            <wp:docPr id="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0BA" w:rsidRDefault="008520BA" w:rsidP="00847A76">
      <w:pPr>
        <w:rPr>
          <w:szCs w:val="24"/>
        </w:rPr>
      </w:pPr>
    </w:p>
    <w:p w:rsidR="00847A76" w:rsidRDefault="00847A76" w:rsidP="00D9599B">
      <w:pPr>
        <w:jc w:val="center"/>
      </w:pPr>
      <w:r w:rsidRPr="00153268">
        <w:rPr>
          <w:noProof/>
        </w:rPr>
        <w:drawing>
          <wp:inline distT="0" distB="0" distL="0" distR="0">
            <wp:extent cx="4750460" cy="2811933"/>
            <wp:effectExtent l="19050" t="0" r="12040" b="7467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3BE4" w:rsidRDefault="00C73BE4"/>
    <w:p w:rsidR="00847A76" w:rsidRDefault="00C73BE4">
      <w:r>
        <w:t xml:space="preserve">How does </w:t>
      </w:r>
      <w:r w:rsidR="00475B3C">
        <w:t>North Euphoria</w:t>
      </w:r>
      <w:r>
        <w:t xml:space="preserve"> compare to the national data?</w:t>
      </w:r>
    </w:p>
    <w:p w:rsidR="007F7BC6" w:rsidRDefault="007F7BC6">
      <w:pPr>
        <w:rPr>
          <w:b/>
          <w:bCs/>
        </w:rPr>
      </w:pPr>
      <w:r>
        <w:rPr>
          <w:b/>
          <w:bCs/>
        </w:rPr>
        <w:br w:type="page"/>
      </w:r>
    </w:p>
    <w:p w:rsidR="007F7BC6" w:rsidRDefault="007F7BC6" w:rsidP="00D9587E">
      <w:pPr>
        <w:jc w:val="center"/>
        <w:rPr>
          <w:b/>
          <w:bCs/>
        </w:rPr>
      </w:pPr>
      <w:r>
        <w:rPr>
          <w:b/>
          <w:bCs/>
        </w:rPr>
        <w:lastRenderedPageBreak/>
        <w:t>Child Outcomes</w:t>
      </w:r>
      <w:r w:rsidRPr="00991AAD">
        <w:rPr>
          <w:b/>
          <w:bCs/>
        </w:rPr>
        <w:t xml:space="preserve"> Data</w:t>
      </w:r>
      <w:r>
        <w:rPr>
          <w:b/>
          <w:bCs/>
        </w:rPr>
        <w:t xml:space="preserve"> </w:t>
      </w:r>
      <w:r w:rsidRPr="007F7BC6">
        <w:rPr>
          <w:b/>
          <w:bCs/>
        </w:rPr>
        <w:t>for States with Similar Population Size</w:t>
      </w:r>
    </w:p>
    <w:p w:rsidR="00847A76" w:rsidRDefault="007C1CBA" w:rsidP="007F7BC6">
      <w:pPr>
        <w:jc w:val="center"/>
      </w:pPr>
      <w:r w:rsidRPr="007C1CBA">
        <w:rPr>
          <w:noProof/>
        </w:rPr>
        <w:drawing>
          <wp:inline distT="0" distB="0" distL="0" distR="0">
            <wp:extent cx="4966418" cy="3188473"/>
            <wp:effectExtent l="19050" t="0" r="24682" b="0"/>
            <wp:docPr id="2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7A76" w:rsidRDefault="00847A76" w:rsidP="00847A76"/>
    <w:p w:rsidR="00847A76" w:rsidRDefault="007C1CBA" w:rsidP="006C560E">
      <w:pPr>
        <w:jc w:val="center"/>
      </w:pPr>
      <w:r w:rsidRPr="007C1CBA">
        <w:rPr>
          <w:noProof/>
        </w:rPr>
        <w:drawing>
          <wp:inline distT="0" distB="0" distL="0" distR="0">
            <wp:extent cx="4918710" cy="3116911"/>
            <wp:effectExtent l="19050" t="0" r="15240" b="7289"/>
            <wp:docPr id="2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7A76" w:rsidRDefault="00847A76" w:rsidP="00847A76">
      <w:r>
        <w:t xml:space="preserve">How does </w:t>
      </w:r>
      <w:r w:rsidR="00475B3C">
        <w:t>North Euphoria</w:t>
      </w:r>
      <w:r>
        <w:t xml:space="preserve"> compare to other states of similar size?</w:t>
      </w:r>
    </w:p>
    <w:p w:rsidR="00A65E81" w:rsidRDefault="00A65E81" w:rsidP="00847A76"/>
    <w:p w:rsidR="009866A7" w:rsidRDefault="009866A7" w:rsidP="00D9587E">
      <w:pPr>
        <w:jc w:val="center"/>
        <w:rPr>
          <w:b/>
          <w:bCs/>
        </w:rPr>
      </w:pPr>
      <w:r>
        <w:rPr>
          <w:b/>
          <w:bCs/>
        </w:rPr>
        <w:lastRenderedPageBreak/>
        <w:t>Child Outcomes</w:t>
      </w:r>
      <w:r w:rsidRPr="00991AAD">
        <w:rPr>
          <w:b/>
          <w:bCs/>
        </w:rPr>
        <w:t xml:space="preserve"> Data</w:t>
      </w:r>
      <w:r>
        <w:rPr>
          <w:b/>
          <w:bCs/>
        </w:rPr>
        <w:t xml:space="preserve"> </w:t>
      </w:r>
      <w:r w:rsidRPr="007F7BC6">
        <w:rPr>
          <w:b/>
          <w:bCs/>
        </w:rPr>
        <w:t xml:space="preserve">for States with Similar </w:t>
      </w:r>
      <w:r>
        <w:rPr>
          <w:b/>
          <w:bCs/>
        </w:rPr>
        <w:t>Percent Served</w:t>
      </w:r>
    </w:p>
    <w:p w:rsidR="007C1CBA" w:rsidRDefault="007C1CBA" w:rsidP="007C44C3">
      <w:pPr>
        <w:jc w:val="center"/>
      </w:pPr>
      <w:r w:rsidRPr="007C1CBA">
        <w:rPr>
          <w:noProof/>
        </w:rPr>
        <w:drawing>
          <wp:inline distT="0" distB="0" distL="0" distR="0">
            <wp:extent cx="4584755" cy="2536466"/>
            <wp:effectExtent l="19050" t="0" r="25345" b="0"/>
            <wp:docPr id="2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C1CBA" w:rsidRDefault="007C1CBA" w:rsidP="00847A76"/>
    <w:p w:rsidR="007C1CBA" w:rsidRDefault="007C1CBA" w:rsidP="007C44C3">
      <w:pPr>
        <w:jc w:val="center"/>
      </w:pPr>
      <w:r w:rsidRPr="007C1CBA">
        <w:rPr>
          <w:noProof/>
        </w:rPr>
        <w:drawing>
          <wp:inline distT="0" distB="0" distL="0" distR="0">
            <wp:extent cx="4672220" cy="2806810"/>
            <wp:effectExtent l="19050" t="0" r="14080" b="0"/>
            <wp:docPr id="2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44C3" w:rsidRDefault="007C44C3" w:rsidP="007C44C3">
      <w:r>
        <w:t xml:space="preserve">How does </w:t>
      </w:r>
      <w:r w:rsidR="00475B3C">
        <w:t>North Euphoria</w:t>
      </w:r>
      <w:r>
        <w:t xml:space="preserve"> compare to other states with a similar percentage of children served?</w:t>
      </w:r>
    </w:p>
    <w:p w:rsidR="007C44C3" w:rsidRDefault="007C44C3" w:rsidP="00847A76"/>
    <w:p w:rsidR="00FF0724" w:rsidRDefault="00FF0724" w:rsidP="00847A76">
      <w:r>
        <w:t xml:space="preserve">What might be reasons </w:t>
      </w:r>
      <w:r w:rsidR="00C73BE4">
        <w:t xml:space="preserve">(hypotheses) </w:t>
      </w:r>
      <w:r>
        <w:t xml:space="preserve">why </w:t>
      </w:r>
      <w:r w:rsidR="00475B3C">
        <w:t>North Euphoria</w:t>
      </w:r>
      <w:r>
        <w:t xml:space="preserve"> has different patterns than similar states?</w:t>
      </w:r>
    </w:p>
    <w:p w:rsidR="009D63F6" w:rsidRPr="00847A76" w:rsidRDefault="009D63F6">
      <w:r>
        <w:br w:type="page"/>
      </w:r>
      <w:r w:rsidRPr="00356D19">
        <w:rPr>
          <w:b/>
        </w:rPr>
        <w:lastRenderedPageBreak/>
        <w:t>Data Workshop: Activity 2</w:t>
      </w:r>
    </w:p>
    <w:p w:rsidR="00312F7F" w:rsidRDefault="00A65E81">
      <w:r>
        <w:t>Hypothesis checking</w:t>
      </w:r>
      <w:r w:rsidR="00170F45">
        <w:t>-</w:t>
      </w:r>
      <w:bookmarkStart w:id="0" w:name="_GoBack"/>
      <w:bookmarkEnd w:id="0"/>
      <w:r>
        <w:t xml:space="preserve"> </w:t>
      </w:r>
      <w:r w:rsidR="00DA7D6A">
        <w:t xml:space="preserve">Do we have enough data to trust the findings?  Is the data stable?  </w:t>
      </w:r>
    </w:p>
    <w:p w:rsidR="009D63F6" w:rsidRDefault="00475B3C">
      <w:r>
        <w:t>North Euphoria</w:t>
      </w:r>
      <w:r w:rsidR="00C73BE4">
        <w:t xml:space="preserve"> began statewide, census data collection in June 2006. All children exiting each year with at least 6 months of ser</w:t>
      </w:r>
      <w:r w:rsidR="007C44C3">
        <w:t>vice should be in their system.</w:t>
      </w:r>
      <w:r w:rsidR="00C73BE4">
        <w:t xml:space="preserve"> Data for all children who exited the program in the past 4 years </w:t>
      </w:r>
      <w:proofErr w:type="gramStart"/>
      <w:r w:rsidR="00C73BE4">
        <w:t>between July 1– June 30</w:t>
      </w:r>
      <w:proofErr w:type="gramEnd"/>
      <w:r w:rsidR="00C73BE4">
        <w:t xml:space="preserve"> are reported below.  </w:t>
      </w:r>
    </w:p>
    <w:tbl>
      <w:tblPr>
        <w:tblStyle w:val="TableGrid"/>
        <w:tblW w:w="9055" w:type="dxa"/>
        <w:tblLook w:val="04A0"/>
      </w:tblPr>
      <w:tblGrid>
        <w:gridCol w:w="1759"/>
        <w:gridCol w:w="2019"/>
        <w:gridCol w:w="1759"/>
        <w:gridCol w:w="1759"/>
        <w:gridCol w:w="1759"/>
      </w:tblGrid>
      <w:tr w:rsidR="009D63F6" w:rsidRPr="009D63F6" w:rsidTr="009A381F">
        <w:trPr>
          <w:trHeight w:val="1178"/>
        </w:trPr>
        <w:tc>
          <w:tcPr>
            <w:tcW w:w="1759" w:type="dxa"/>
            <w:noWrap/>
            <w:vAlign w:val="center"/>
            <w:hideMark/>
          </w:tcPr>
          <w:p w:rsidR="009D63F6" w:rsidRPr="009D63F6" w:rsidRDefault="009D63F6" w:rsidP="000207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63F6">
              <w:rPr>
                <w:rFonts w:ascii="Calibri" w:eastAsia="Times New Roman" w:hAnsi="Calibri" w:cs="Calibri"/>
                <w:color w:val="000000"/>
                <w:sz w:val="22"/>
              </w:rPr>
              <w:t>Year</w:t>
            </w:r>
          </w:p>
        </w:tc>
        <w:tc>
          <w:tcPr>
            <w:tcW w:w="2019" w:type="dxa"/>
            <w:noWrap/>
            <w:vAlign w:val="center"/>
            <w:hideMark/>
          </w:tcPr>
          <w:p w:rsidR="009D63F6" w:rsidRPr="009D63F6" w:rsidRDefault="009D63F6" w:rsidP="000207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63F6">
              <w:rPr>
                <w:rFonts w:ascii="Calibri" w:eastAsia="Times New Roman" w:hAnsi="Calibri" w:cs="Calibri"/>
                <w:color w:val="000000"/>
                <w:sz w:val="22"/>
              </w:rPr>
              <w:t>Total number of children with outcomes data reported</w:t>
            </w:r>
          </w:p>
        </w:tc>
        <w:tc>
          <w:tcPr>
            <w:tcW w:w="1759" w:type="dxa"/>
            <w:noWrap/>
            <w:vAlign w:val="center"/>
            <w:hideMark/>
          </w:tcPr>
          <w:p w:rsidR="009D63F6" w:rsidRPr="009D63F6" w:rsidRDefault="009D63F6" w:rsidP="000207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63F6">
              <w:rPr>
                <w:rFonts w:ascii="Calibri" w:eastAsia="Times New Roman" w:hAnsi="Calibri" w:cs="Calibri"/>
                <w:color w:val="000000"/>
                <w:sz w:val="22"/>
              </w:rPr>
              <w:t>Total number of children exiting</w:t>
            </w:r>
          </w:p>
        </w:tc>
        <w:tc>
          <w:tcPr>
            <w:tcW w:w="1759" w:type="dxa"/>
            <w:noWrap/>
            <w:vAlign w:val="center"/>
            <w:hideMark/>
          </w:tcPr>
          <w:p w:rsidR="009D63F6" w:rsidRPr="009D63F6" w:rsidRDefault="009D63F6" w:rsidP="000207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D63F6">
              <w:rPr>
                <w:rFonts w:ascii="Calibri" w:eastAsia="Times New Roman" w:hAnsi="Calibri" w:cs="Calibri"/>
                <w:color w:val="000000"/>
                <w:sz w:val="22"/>
              </w:rPr>
              <w:t>Number of children exiting with less than 6 months of service</w:t>
            </w:r>
          </w:p>
        </w:tc>
        <w:tc>
          <w:tcPr>
            <w:tcW w:w="1759" w:type="dxa"/>
            <w:noWrap/>
            <w:vAlign w:val="center"/>
            <w:hideMark/>
          </w:tcPr>
          <w:p w:rsidR="009D63F6" w:rsidRPr="009D63F6" w:rsidRDefault="00D62AA8" w:rsidP="0002071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Percent of missing</w:t>
            </w:r>
            <w:r w:rsidR="009D63F6" w:rsidRPr="009D63F6">
              <w:rPr>
                <w:rFonts w:ascii="Calibri" w:eastAsia="Times New Roman" w:hAnsi="Calibri" w:cs="Calibri"/>
                <w:color w:val="000000"/>
                <w:sz w:val="22"/>
              </w:rPr>
              <w:t xml:space="preserve"> data</w:t>
            </w:r>
          </w:p>
        </w:tc>
      </w:tr>
      <w:tr w:rsidR="009A381F" w:rsidRPr="009A381F" w:rsidTr="009A381F">
        <w:trPr>
          <w:trHeight w:val="315"/>
        </w:trPr>
        <w:tc>
          <w:tcPr>
            <w:tcW w:w="1759" w:type="dxa"/>
            <w:noWrap/>
            <w:hideMark/>
          </w:tcPr>
          <w:p w:rsidR="009A381F" w:rsidRPr="009A381F" w:rsidRDefault="009A381F" w:rsidP="009A381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2007 - 08</w:t>
            </w:r>
          </w:p>
        </w:tc>
        <w:tc>
          <w:tcPr>
            <w:tcW w:w="2019" w:type="dxa"/>
            <w:noWrap/>
            <w:hideMark/>
          </w:tcPr>
          <w:p w:rsidR="009A381F" w:rsidRPr="009A381F" w:rsidRDefault="009A381F" w:rsidP="009A381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900</w:t>
            </w:r>
          </w:p>
        </w:tc>
        <w:tc>
          <w:tcPr>
            <w:tcW w:w="1759" w:type="dxa"/>
            <w:noWrap/>
            <w:hideMark/>
          </w:tcPr>
          <w:p w:rsidR="009A381F" w:rsidRPr="009A381F" w:rsidRDefault="009A381F" w:rsidP="009A381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6000</w:t>
            </w:r>
          </w:p>
        </w:tc>
        <w:tc>
          <w:tcPr>
            <w:tcW w:w="1759" w:type="dxa"/>
            <w:noWrap/>
            <w:hideMark/>
          </w:tcPr>
          <w:p w:rsidR="009A381F" w:rsidRPr="009A381F" w:rsidRDefault="009A381F" w:rsidP="009A381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500</w:t>
            </w:r>
          </w:p>
        </w:tc>
        <w:tc>
          <w:tcPr>
            <w:tcW w:w="1759" w:type="dxa"/>
            <w:noWrap/>
            <w:hideMark/>
          </w:tcPr>
          <w:p w:rsidR="009A381F" w:rsidRPr="009A381F" w:rsidRDefault="009A381F" w:rsidP="00A27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83.6</w:t>
            </w:r>
          </w:p>
        </w:tc>
      </w:tr>
      <w:tr w:rsidR="009A381F" w:rsidRPr="009A381F" w:rsidTr="009A381F">
        <w:trPr>
          <w:trHeight w:val="315"/>
        </w:trPr>
        <w:tc>
          <w:tcPr>
            <w:tcW w:w="1759" w:type="dxa"/>
            <w:noWrap/>
            <w:hideMark/>
          </w:tcPr>
          <w:p w:rsidR="009A381F" w:rsidRPr="009A381F" w:rsidRDefault="009A381F" w:rsidP="009A381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2008 - 09</w:t>
            </w:r>
          </w:p>
        </w:tc>
        <w:tc>
          <w:tcPr>
            <w:tcW w:w="2019" w:type="dxa"/>
            <w:noWrap/>
            <w:hideMark/>
          </w:tcPr>
          <w:p w:rsidR="009A381F" w:rsidRPr="009A381F" w:rsidRDefault="009A381F" w:rsidP="009A381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3200</w:t>
            </w:r>
          </w:p>
        </w:tc>
        <w:tc>
          <w:tcPr>
            <w:tcW w:w="1759" w:type="dxa"/>
            <w:noWrap/>
            <w:hideMark/>
          </w:tcPr>
          <w:p w:rsidR="009A381F" w:rsidRPr="009A381F" w:rsidRDefault="009A381F" w:rsidP="009A381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6400</w:t>
            </w:r>
          </w:p>
        </w:tc>
        <w:tc>
          <w:tcPr>
            <w:tcW w:w="1759" w:type="dxa"/>
            <w:noWrap/>
            <w:hideMark/>
          </w:tcPr>
          <w:p w:rsidR="009A381F" w:rsidRPr="009A381F" w:rsidRDefault="009A381F" w:rsidP="009A381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588</w:t>
            </w:r>
          </w:p>
        </w:tc>
        <w:tc>
          <w:tcPr>
            <w:tcW w:w="1759" w:type="dxa"/>
            <w:noWrap/>
            <w:hideMark/>
          </w:tcPr>
          <w:p w:rsidR="009A381F" w:rsidRPr="009A381F" w:rsidRDefault="009A381F" w:rsidP="00A27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44.9</w:t>
            </w:r>
          </w:p>
        </w:tc>
      </w:tr>
      <w:tr w:rsidR="009A381F" w:rsidRPr="009A381F" w:rsidTr="009A381F">
        <w:trPr>
          <w:trHeight w:val="315"/>
        </w:trPr>
        <w:tc>
          <w:tcPr>
            <w:tcW w:w="1759" w:type="dxa"/>
            <w:noWrap/>
            <w:hideMark/>
          </w:tcPr>
          <w:p w:rsidR="009A381F" w:rsidRPr="009A381F" w:rsidRDefault="009A381F" w:rsidP="009A381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2009 - 10</w:t>
            </w:r>
          </w:p>
        </w:tc>
        <w:tc>
          <w:tcPr>
            <w:tcW w:w="2019" w:type="dxa"/>
            <w:noWrap/>
            <w:hideMark/>
          </w:tcPr>
          <w:p w:rsidR="009A381F" w:rsidRPr="009A381F" w:rsidRDefault="009A381F" w:rsidP="009A381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4000</w:t>
            </w:r>
          </w:p>
        </w:tc>
        <w:tc>
          <w:tcPr>
            <w:tcW w:w="1759" w:type="dxa"/>
            <w:noWrap/>
            <w:hideMark/>
          </w:tcPr>
          <w:p w:rsidR="009A381F" w:rsidRPr="009A381F" w:rsidRDefault="009A381F" w:rsidP="009A381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6061</w:t>
            </w:r>
          </w:p>
        </w:tc>
        <w:tc>
          <w:tcPr>
            <w:tcW w:w="1759" w:type="dxa"/>
            <w:noWrap/>
            <w:hideMark/>
          </w:tcPr>
          <w:p w:rsidR="009A381F" w:rsidRPr="009A381F" w:rsidRDefault="009A381F" w:rsidP="009A381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900</w:t>
            </w:r>
          </w:p>
        </w:tc>
        <w:tc>
          <w:tcPr>
            <w:tcW w:w="1759" w:type="dxa"/>
            <w:noWrap/>
            <w:hideMark/>
          </w:tcPr>
          <w:p w:rsidR="009A381F" w:rsidRPr="009A381F" w:rsidRDefault="009A381F" w:rsidP="00A27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22.5</w:t>
            </w:r>
          </w:p>
        </w:tc>
      </w:tr>
      <w:tr w:rsidR="009A381F" w:rsidRPr="009A381F" w:rsidTr="009A381F">
        <w:trPr>
          <w:trHeight w:val="315"/>
        </w:trPr>
        <w:tc>
          <w:tcPr>
            <w:tcW w:w="1759" w:type="dxa"/>
            <w:noWrap/>
            <w:hideMark/>
          </w:tcPr>
          <w:p w:rsidR="009A381F" w:rsidRPr="009A381F" w:rsidRDefault="009A381F" w:rsidP="009A381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2010 - 11</w:t>
            </w:r>
          </w:p>
        </w:tc>
        <w:tc>
          <w:tcPr>
            <w:tcW w:w="2019" w:type="dxa"/>
            <w:noWrap/>
            <w:hideMark/>
          </w:tcPr>
          <w:p w:rsidR="009A381F" w:rsidRPr="009A381F" w:rsidRDefault="009A381F" w:rsidP="009A381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4741</w:t>
            </w:r>
          </w:p>
        </w:tc>
        <w:tc>
          <w:tcPr>
            <w:tcW w:w="1759" w:type="dxa"/>
            <w:noWrap/>
            <w:hideMark/>
          </w:tcPr>
          <w:p w:rsidR="009A381F" w:rsidRPr="009A381F" w:rsidRDefault="009A381F" w:rsidP="009A381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6773</w:t>
            </w:r>
          </w:p>
        </w:tc>
        <w:tc>
          <w:tcPr>
            <w:tcW w:w="1759" w:type="dxa"/>
            <w:noWrap/>
            <w:hideMark/>
          </w:tcPr>
          <w:p w:rsidR="009A381F" w:rsidRPr="009A381F" w:rsidRDefault="009A381F" w:rsidP="009A381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700</w:t>
            </w:r>
          </w:p>
        </w:tc>
        <w:tc>
          <w:tcPr>
            <w:tcW w:w="1759" w:type="dxa"/>
            <w:noWrap/>
            <w:hideMark/>
          </w:tcPr>
          <w:p w:rsidR="009A381F" w:rsidRPr="009A381F" w:rsidRDefault="009A381F" w:rsidP="00A27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A381F">
              <w:rPr>
                <w:rFonts w:ascii="Calibri" w:eastAsia="Times New Roman" w:hAnsi="Calibri" w:cs="Calibri"/>
                <w:color w:val="000000"/>
                <w:sz w:val="22"/>
              </w:rPr>
              <w:t>21.9</w:t>
            </w:r>
          </w:p>
        </w:tc>
      </w:tr>
    </w:tbl>
    <w:p w:rsidR="00FF0724" w:rsidRDefault="00FF0724" w:rsidP="00FF0724"/>
    <w:p w:rsidR="00FF0724" w:rsidRDefault="00FF0724" w:rsidP="00FF0724">
      <w:r>
        <w:t>N’s for Summary Statement 1 by reporting year and outcome</w:t>
      </w:r>
    </w:p>
    <w:tbl>
      <w:tblPr>
        <w:tblStyle w:val="TableGrid"/>
        <w:tblW w:w="3228" w:type="dxa"/>
        <w:tblLook w:val="04A0"/>
      </w:tblPr>
      <w:tblGrid>
        <w:gridCol w:w="1572"/>
        <w:gridCol w:w="1656"/>
      </w:tblGrid>
      <w:tr w:rsidR="00FF0724" w:rsidRPr="002C2E9C" w:rsidTr="002D3A2C">
        <w:trPr>
          <w:trHeight w:val="252"/>
        </w:trPr>
        <w:tc>
          <w:tcPr>
            <w:tcW w:w="1572" w:type="dxa"/>
            <w:noWrap/>
            <w:hideMark/>
          </w:tcPr>
          <w:p w:rsidR="00FF0724" w:rsidRPr="002C2E9C" w:rsidRDefault="00FF0724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C2E9C">
              <w:rPr>
                <w:rFonts w:ascii="Calibri" w:eastAsia="Times New Roman" w:hAnsi="Calibri" w:cs="Calibri"/>
                <w:color w:val="000000"/>
                <w:sz w:val="22"/>
              </w:rPr>
              <w:t>Year</w:t>
            </w:r>
          </w:p>
        </w:tc>
        <w:tc>
          <w:tcPr>
            <w:tcW w:w="1656" w:type="dxa"/>
            <w:noWrap/>
            <w:hideMark/>
          </w:tcPr>
          <w:p w:rsidR="00FF0724" w:rsidRPr="002C2E9C" w:rsidRDefault="00FF0724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Outcome B</w:t>
            </w:r>
          </w:p>
        </w:tc>
      </w:tr>
      <w:tr w:rsidR="00FF0724" w:rsidRPr="002C2E9C" w:rsidTr="002D3A2C">
        <w:trPr>
          <w:trHeight w:val="252"/>
        </w:trPr>
        <w:tc>
          <w:tcPr>
            <w:tcW w:w="1572" w:type="dxa"/>
            <w:noWrap/>
            <w:vAlign w:val="bottom"/>
            <w:hideMark/>
          </w:tcPr>
          <w:p w:rsidR="00FF0724" w:rsidRDefault="00FF0724" w:rsidP="002D3A2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2007 - 08</w:t>
            </w:r>
          </w:p>
        </w:tc>
        <w:tc>
          <w:tcPr>
            <w:tcW w:w="1656" w:type="dxa"/>
            <w:noWrap/>
            <w:vAlign w:val="bottom"/>
            <w:hideMark/>
          </w:tcPr>
          <w:p w:rsidR="00FF0724" w:rsidRDefault="00FF0724" w:rsidP="002D3A2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225</w:t>
            </w:r>
          </w:p>
        </w:tc>
      </w:tr>
      <w:tr w:rsidR="00FF0724" w:rsidRPr="002C2E9C" w:rsidTr="002D3A2C">
        <w:trPr>
          <w:trHeight w:val="252"/>
        </w:trPr>
        <w:tc>
          <w:tcPr>
            <w:tcW w:w="1572" w:type="dxa"/>
            <w:noWrap/>
            <w:vAlign w:val="bottom"/>
          </w:tcPr>
          <w:p w:rsidR="00FF0724" w:rsidRDefault="00FF0724" w:rsidP="002D3A2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2008 - 09</w:t>
            </w:r>
          </w:p>
        </w:tc>
        <w:tc>
          <w:tcPr>
            <w:tcW w:w="1656" w:type="dxa"/>
            <w:noWrap/>
            <w:vAlign w:val="bottom"/>
            <w:hideMark/>
          </w:tcPr>
          <w:p w:rsidR="00FF0724" w:rsidRDefault="00FF0724" w:rsidP="002D3A2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1024</w:t>
            </w:r>
          </w:p>
        </w:tc>
      </w:tr>
      <w:tr w:rsidR="00FF0724" w:rsidRPr="002C2E9C" w:rsidTr="002D3A2C">
        <w:trPr>
          <w:trHeight w:val="252"/>
        </w:trPr>
        <w:tc>
          <w:tcPr>
            <w:tcW w:w="1572" w:type="dxa"/>
            <w:noWrap/>
            <w:vAlign w:val="bottom"/>
          </w:tcPr>
          <w:p w:rsidR="00FF0724" w:rsidRDefault="00FF0724" w:rsidP="002D3A2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2009 - 10</w:t>
            </w:r>
          </w:p>
        </w:tc>
        <w:tc>
          <w:tcPr>
            <w:tcW w:w="1656" w:type="dxa"/>
            <w:noWrap/>
            <w:vAlign w:val="bottom"/>
            <w:hideMark/>
          </w:tcPr>
          <w:p w:rsidR="00FF0724" w:rsidRDefault="00FF0724" w:rsidP="002D3A2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1960</w:t>
            </w:r>
          </w:p>
        </w:tc>
      </w:tr>
      <w:tr w:rsidR="00FF0724" w:rsidRPr="002C2E9C" w:rsidTr="002D3A2C">
        <w:trPr>
          <w:trHeight w:val="252"/>
        </w:trPr>
        <w:tc>
          <w:tcPr>
            <w:tcW w:w="1572" w:type="dxa"/>
            <w:noWrap/>
            <w:vAlign w:val="bottom"/>
          </w:tcPr>
          <w:p w:rsidR="00FF0724" w:rsidRDefault="00FF0724" w:rsidP="002D3A2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2010 - 09</w:t>
            </w:r>
          </w:p>
        </w:tc>
        <w:tc>
          <w:tcPr>
            <w:tcW w:w="1656" w:type="dxa"/>
            <w:noWrap/>
            <w:vAlign w:val="bottom"/>
            <w:hideMark/>
          </w:tcPr>
          <w:p w:rsidR="00FF0724" w:rsidRDefault="00FF0724" w:rsidP="002D3A2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2701</w:t>
            </w:r>
          </w:p>
        </w:tc>
      </w:tr>
    </w:tbl>
    <w:p w:rsidR="00FF0724" w:rsidRDefault="00FF0724" w:rsidP="00FF0724"/>
    <w:p w:rsidR="00FF0724" w:rsidRDefault="00FF0724" w:rsidP="00FF0724">
      <w:r>
        <w:t>N’s for Summary Statement 2 by reporting year</w:t>
      </w:r>
    </w:p>
    <w:tbl>
      <w:tblPr>
        <w:tblStyle w:val="TableGrid"/>
        <w:tblW w:w="3258" w:type="dxa"/>
        <w:tblLook w:val="04A0"/>
      </w:tblPr>
      <w:tblGrid>
        <w:gridCol w:w="2101"/>
        <w:gridCol w:w="1157"/>
      </w:tblGrid>
      <w:tr w:rsidR="00FF0724" w:rsidRPr="0022650D" w:rsidTr="002D3A2C">
        <w:trPr>
          <w:trHeight w:val="242"/>
        </w:trPr>
        <w:tc>
          <w:tcPr>
            <w:tcW w:w="2101" w:type="dxa"/>
            <w:noWrap/>
            <w:hideMark/>
          </w:tcPr>
          <w:p w:rsidR="00FF0724" w:rsidRPr="0022650D" w:rsidRDefault="00FF0724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2650D">
              <w:rPr>
                <w:rFonts w:ascii="Calibri" w:eastAsia="Times New Roman" w:hAnsi="Calibri" w:cs="Calibri"/>
                <w:color w:val="000000"/>
                <w:sz w:val="22"/>
              </w:rPr>
              <w:t>Year</w:t>
            </w:r>
          </w:p>
        </w:tc>
        <w:tc>
          <w:tcPr>
            <w:tcW w:w="1157" w:type="dxa"/>
            <w:noWrap/>
            <w:hideMark/>
          </w:tcPr>
          <w:p w:rsidR="00FF0724" w:rsidRPr="0022650D" w:rsidRDefault="00FF0724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2650D">
              <w:rPr>
                <w:rFonts w:ascii="Calibri" w:eastAsia="Times New Roman" w:hAnsi="Calibri" w:cs="Calibri"/>
                <w:color w:val="000000"/>
                <w:sz w:val="22"/>
              </w:rPr>
              <w:t>N</w:t>
            </w:r>
          </w:p>
        </w:tc>
      </w:tr>
      <w:tr w:rsidR="00FF0724" w:rsidRPr="0022650D" w:rsidTr="002D3A2C">
        <w:trPr>
          <w:trHeight w:val="242"/>
        </w:trPr>
        <w:tc>
          <w:tcPr>
            <w:tcW w:w="2101" w:type="dxa"/>
            <w:noWrap/>
            <w:vAlign w:val="center"/>
          </w:tcPr>
          <w:p w:rsidR="00FF0724" w:rsidRDefault="00FF0724" w:rsidP="002D3A2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2007 - 08</w:t>
            </w:r>
          </w:p>
        </w:tc>
        <w:tc>
          <w:tcPr>
            <w:tcW w:w="1157" w:type="dxa"/>
            <w:noWrap/>
            <w:vAlign w:val="center"/>
          </w:tcPr>
          <w:p w:rsidR="00FF0724" w:rsidRDefault="00FF0724" w:rsidP="002D3A2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900</w:t>
            </w:r>
          </w:p>
        </w:tc>
      </w:tr>
      <w:tr w:rsidR="00FF0724" w:rsidRPr="0022650D" w:rsidTr="002D3A2C">
        <w:trPr>
          <w:trHeight w:val="242"/>
        </w:trPr>
        <w:tc>
          <w:tcPr>
            <w:tcW w:w="2101" w:type="dxa"/>
            <w:noWrap/>
            <w:vAlign w:val="center"/>
          </w:tcPr>
          <w:p w:rsidR="00FF0724" w:rsidRDefault="00FF0724" w:rsidP="002D3A2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2008 - 09</w:t>
            </w:r>
          </w:p>
        </w:tc>
        <w:tc>
          <w:tcPr>
            <w:tcW w:w="1157" w:type="dxa"/>
            <w:noWrap/>
            <w:vAlign w:val="center"/>
          </w:tcPr>
          <w:p w:rsidR="00FF0724" w:rsidRDefault="00FF0724" w:rsidP="002D3A2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3200</w:t>
            </w:r>
          </w:p>
        </w:tc>
      </w:tr>
      <w:tr w:rsidR="00FF0724" w:rsidRPr="0022650D" w:rsidTr="002D3A2C">
        <w:trPr>
          <w:trHeight w:val="242"/>
        </w:trPr>
        <w:tc>
          <w:tcPr>
            <w:tcW w:w="2101" w:type="dxa"/>
            <w:noWrap/>
            <w:vAlign w:val="center"/>
          </w:tcPr>
          <w:p w:rsidR="00FF0724" w:rsidRDefault="00FF0724" w:rsidP="002D3A2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2009 - 10</w:t>
            </w:r>
          </w:p>
        </w:tc>
        <w:tc>
          <w:tcPr>
            <w:tcW w:w="1157" w:type="dxa"/>
            <w:noWrap/>
            <w:vAlign w:val="center"/>
          </w:tcPr>
          <w:p w:rsidR="00FF0724" w:rsidRDefault="00FF0724" w:rsidP="002D3A2C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4000</w:t>
            </w:r>
          </w:p>
        </w:tc>
      </w:tr>
      <w:tr w:rsidR="00FF0724" w:rsidRPr="0022650D" w:rsidTr="002D3A2C">
        <w:trPr>
          <w:trHeight w:val="242"/>
        </w:trPr>
        <w:tc>
          <w:tcPr>
            <w:tcW w:w="2101" w:type="dxa"/>
            <w:noWrap/>
            <w:vAlign w:val="center"/>
          </w:tcPr>
          <w:p w:rsidR="00FF0724" w:rsidRDefault="00FF0724" w:rsidP="002D3A2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2010 - 11</w:t>
            </w:r>
          </w:p>
        </w:tc>
        <w:tc>
          <w:tcPr>
            <w:tcW w:w="1157" w:type="dxa"/>
            <w:noWrap/>
            <w:vAlign w:val="center"/>
          </w:tcPr>
          <w:p w:rsidR="00FF0724" w:rsidRDefault="00FF0724" w:rsidP="00FF0724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4741</w:t>
            </w:r>
          </w:p>
        </w:tc>
      </w:tr>
    </w:tbl>
    <w:p w:rsidR="00FF0724" w:rsidRDefault="00FF0724"/>
    <w:p w:rsidR="00AC140B" w:rsidRDefault="00847A76">
      <w:r>
        <w:t>How would you describe the trends in N’s in the state?</w:t>
      </w:r>
    </w:p>
    <w:p w:rsidR="00AC140B" w:rsidRDefault="00AC140B"/>
    <w:p w:rsidR="00312F7F" w:rsidRDefault="00312F7F">
      <w:r>
        <w:br w:type="page"/>
      </w:r>
    </w:p>
    <w:p w:rsidR="00083183" w:rsidRDefault="00475B3C">
      <w:r>
        <w:lastRenderedPageBreak/>
        <w:t>North Euphoria</w:t>
      </w:r>
      <w:r w:rsidR="00083183">
        <w:t xml:space="preserve"> progress category trends from 2007 </w:t>
      </w:r>
      <w:r w:rsidR="00340803">
        <w:t>–</w:t>
      </w:r>
      <w:r w:rsidR="00083183">
        <w:t xml:space="preserve"> 2011</w:t>
      </w:r>
      <w:r w:rsidR="00340803">
        <w:t xml:space="preserve"> for Outcome B</w:t>
      </w:r>
    </w:p>
    <w:p w:rsidR="00083183" w:rsidRDefault="007C0484"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2E9C" w:rsidRDefault="002C2E9C"/>
    <w:p w:rsidR="004A34A1" w:rsidRDefault="004A34A1">
      <w:r>
        <w:t>Summary Statement</w:t>
      </w:r>
      <w:r w:rsidR="009F6F15">
        <w:t xml:space="preserve"> </w:t>
      </w:r>
      <w:r>
        <w:t>trends from 2007 – 2011 for Outcome B</w:t>
      </w:r>
    </w:p>
    <w:p w:rsidR="002C2E9C" w:rsidRDefault="004A34A1"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7D6A" w:rsidRDefault="00FF0724">
      <w:r>
        <w:t>How would you describe the changes in the data trends over the last four years?</w:t>
      </w:r>
    </w:p>
    <w:p w:rsidR="00DA7D6A" w:rsidRDefault="00DA7D6A"/>
    <w:p w:rsidR="00690CF9" w:rsidRDefault="00312F7F">
      <w:r>
        <w:t>Do</w:t>
      </w:r>
      <w:r w:rsidR="00DA7D6A">
        <w:t xml:space="preserve"> </w:t>
      </w:r>
      <w:r w:rsidR="007C44C3">
        <w:t xml:space="preserve">the data </w:t>
      </w:r>
      <w:r>
        <w:t xml:space="preserve">seem </w:t>
      </w:r>
      <w:r w:rsidR="007C44C3">
        <w:t>stable enough to trust</w:t>
      </w:r>
      <w:r w:rsidR="00DA7D6A">
        <w:t>?</w:t>
      </w:r>
      <w:r w:rsidR="00690CF9">
        <w:br w:type="page"/>
      </w:r>
    </w:p>
    <w:p w:rsidR="00690CF9" w:rsidRDefault="00690CF9">
      <w:pPr>
        <w:rPr>
          <w:b/>
        </w:rPr>
      </w:pPr>
      <w:r w:rsidRPr="00AC140B">
        <w:rPr>
          <w:b/>
        </w:rPr>
        <w:lastRenderedPageBreak/>
        <w:t xml:space="preserve">Data Workshop: Activity 3 </w:t>
      </w:r>
    </w:p>
    <w:p w:rsidR="00BC37C1" w:rsidRPr="009B67C5" w:rsidRDefault="00C73BE4" w:rsidP="002D3A2C">
      <w:r w:rsidRPr="009B67C5">
        <w:t xml:space="preserve">Hypotheses checking- </w:t>
      </w:r>
      <w:r w:rsidR="005E2177">
        <w:t>Do</w:t>
      </w:r>
      <w:r w:rsidRPr="009B67C5">
        <w:t xml:space="preserve"> </w:t>
      </w:r>
      <w:r w:rsidR="005E2177">
        <w:t xml:space="preserve">particular </w:t>
      </w:r>
      <w:r w:rsidRPr="009B67C5">
        <w:t xml:space="preserve">programs </w:t>
      </w:r>
      <w:r w:rsidR="005E2177">
        <w:t>have</w:t>
      </w:r>
      <w:r w:rsidR="009B67C5">
        <w:t xml:space="preserve"> </w:t>
      </w:r>
      <w:r w:rsidR="005E2177">
        <w:t xml:space="preserve">challenges with data quality or program quality </w:t>
      </w:r>
      <w:r w:rsidR="009B67C5">
        <w:t>that are influencing the state data?</w:t>
      </w:r>
    </w:p>
    <w:p w:rsidR="007732A0" w:rsidRDefault="007732A0" w:rsidP="005E2177">
      <w:pPr>
        <w:jc w:val="center"/>
      </w:pPr>
      <w:r>
        <w:t xml:space="preserve">Progress categories for Programs in </w:t>
      </w:r>
      <w:r w:rsidR="00475B3C">
        <w:t>North Euphoria</w:t>
      </w:r>
      <w:r>
        <w:t xml:space="preserve"> on Outcome B</w:t>
      </w:r>
    </w:p>
    <w:p w:rsidR="00AD2BCC" w:rsidRDefault="00A44DD8">
      <w:r w:rsidRPr="00A44DD8">
        <w:rPr>
          <w:noProof/>
        </w:rPr>
        <w:drawing>
          <wp:inline distT="0" distB="0" distL="0" distR="0">
            <wp:extent cx="5943600" cy="3075305"/>
            <wp:effectExtent l="19050" t="0" r="19050" b="0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3951" w:rsidRDefault="001F3951"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0724" w:rsidRDefault="00183E5B">
      <w:r>
        <w:t>Which programs have unusual data patterns?</w:t>
      </w:r>
    </w:p>
    <w:p w:rsidR="005E2177" w:rsidRDefault="001F3951">
      <w:r>
        <w:t>W</w:t>
      </w:r>
      <w:r w:rsidR="00637454">
        <w:t>hat might be reasons for the unusual patterns?</w:t>
      </w:r>
      <w:r w:rsidR="005E2177">
        <w:br w:type="page"/>
      </w:r>
    </w:p>
    <w:p w:rsidR="005E2177" w:rsidRDefault="005E2177" w:rsidP="005E2177">
      <w:pPr>
        <w:jc w:val="center"/>
      </w:pPr>
      <w:r>
        <w:lastRenderedPageBreak/>
        <w:t xml:space="preserve">Percent Gains </w:t>
      </w:r>
      <w:r w:rsidR="00170F45">
        <w:t xml:space="preserve">in Outcome B </w:t>
      </w:r>
      <w:r>
        <w:t>from Entry to Exit by Program</w:t>
      </w:r>
    </w:p>
    <w:p w:rsidR="005E2177" w:rsidRDefault="005E2177">
      <w:r w:rsidRPr="005E2177">
        <w:rPr>
          <w:noProof/>
        </w:rPr>
        <w:drawing>
          <wp:inline distT="0" distB="0" distL="0" distR="0">
            <wp:extent cx="5801305" cy="3753016"/>
            <wp:effectExtent l="19050" t="0" r="2799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E2177" w:rsidRDefault="005E2177"/>
    <w:p w:rsidR="005E2177" w:rsidRDefault="005E2177">
      <w:r>
        <w:t>Are there programs where children seem to make greater gains than in other programs?</w:t>
      </w:r>
    </w:p>
    <w:p w:rsidR="005E2177" w:rsidRDefault="005E2177"/>
    <w:p w:rsidR="005E2177" w:rsidRDefault="005E2177"/>
    <w:p w:rsidR="00475B3C" w:rsidRDefault="005E2177">
      <w:r>
        <w:t>What might be reasons (hypotheses) for these differences?</w:t>
      </w:r>
      <w:r w:rsidR="00475B3C">
        <w:br w:type="page"/>
      </w:r>
    </w:p>
    <w:p w:rsidR="002D3A2C" w:rsidRDefault="009B67C5" w:rsidP="002D3A2C">
      <w:r w:rsidRPr="009B67C5">
        <w:lastRenderedPageBreak/>
        <w:t>Hypotheses Checking-</w:t>
      </w:r>
      <w:r w:rsidR="00475B3C">
        <w:t xml:space="preserve"> </w:t>
      </w:r>
      <w:r w:rsidR="002D3A2C">
        <w:t>Do some programs show patterns that suggest problems with data quality?</w:t>
      </w:r>
    </w:p>
    <w:p w:rsidR="002D3A2C" w:rsidRDefault="002D3A2C" w:rsidP="002D3A2C">
      <w:r>
        <w:t xml:space="preserve">Outcome B- Program values for category “a”  </w:t>
      </w:r>
    </w:p>
    <w:p w:rsidR="002D3A2C" w:rsidRDefault="002D3A2C" w:rsidP="002D3A2C">
      <w:r w:rsidRPr="00235FC4">
        <w:rPr>
          <w:noProof/>
        </w:rPr>
        <w:drawing>
          <wp:inline distT="0" distB="0" distL="0" distR="0">
            <wp:extent cx="5606339" cy="2216506"/>
            <wp:effectExtent l="19050" t="0" r="13411" b="0"/>
            <wp:docPr id="19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D3A2C" w:rsidRDefault="002D3A2C" w:rsidP="002D3A2C">
      <w:r>
        <w:t xml:space="preserve">Outcome B- Program values for category “e” </w:t>
      </w:r>
    </w:p>
    <w:p w:rsidR="002D3A2C" w:rsidRDefault="002D3A2C" w:rsidP="002D3A2C">
      <w:r w:rsidRPr="00235FC4">
        <w:rPr>
          <w:noProof/>
        </w:rPr>
        <w:drawing>
          <wp:inline distT="0" distB="0" distL="0" distR="0">
            <wp:extent cx="5657545" cy="2618842"/>
            <wp:effectExtent l="19050" t="0" r="19355" b="0"/>
            <wp:docPr id="2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D3A2C" w:rsidRDefault="002D3A2C" w:rsidP="002D3A2C">
      <w:r>
        <w:t xml:space="preserve">What programs stand out as </w:t>
      </w:r>
      <w:r w:rsidR="00704A0F">
        <w:t xml:space="preserve">having </w:t>
      </w:r>
      <w:r>
        <w:t>unusual patterns?</w:t>
      </w:r>
      <w:r w:rsidR="00B02D7C">
        <w:t xml:space="preserve"> </w:t>
      </w:r>
    </w:p>
    <w:p w:rsidR="00A65E81" w:rsidRDefault="00A65E81" w:rsidP="002D3A2C"/>
    <w:p w:rsidR="00A65E81" w:rsidRDefault="00A65E81" w:rsidP="002D3A2C"/>
    <w:p w:rsidR="00A65E81" w:rsidRDefault="00A65E81" w:rsidP="002D3A2C"/>
    <w:p w:rsidR="00A65E81" w:rsidRDefault="00A65E81" w:rsidP="002D3A2C"/>
    <w:p w:rsidR="002D3A2C" w:rsidRDefault="009B67C5" w:rsidP="002D3A2C">
      <w:r w:rsidRPr="009B67C5">
        <w:lastRenderedPageBreak/>
        <w:t xml:space="preserve">Hypotheses Checking- </w:t>
      </w:r>
      <w:r w:rsidR="002D3A2C">
        <w:t xml:space="preserve">Do some programs </w:t>
      </w:r>
      <w:proofErr w:type="gramStart"/>
      <w:r w:rsidR="002D3A2C">
        <w:t>have</w:t>
      </w:r>
      <w:proofErr w:type="gramEnd"/>
      <w:r w:rsidR="002D3A2C">
        <w:t xml:space="preserve"> problems with missing data?</w:t>
      </w:r>
    </w:p>
    <w:p w:rsidR="002D3A2C" w:rsidRDefault="002D3A2C" w:rsidP="002D3A2C">
      <w:r>
        <w:t>Missing data by program for 2010-11</w:t>
      </w:r>
    </w:p>
    <w:tbl>
      <w:tblPr>
        <w:tblStyle w:val="TableGrid"/>
        <w:tblW w:w="6339" w:type="dxa"/>
        <w:tblLook w:val="04A0"/>
      </w:tblPr>
      <w:tblGrid>
        <w:gridCol w:w="1005"/>
        <w:gridCol w:w="1102"/>
        <w:gridCol w:w="1622"/>
        <w:gridCol w:w="2610"/>
      </w:tblGrid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BC37C1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7C1">
              <w:rPr>
                <w:rFonts w:ascii="Calibri" w:eastAsia="Times New Roman" w:hAnsi="Calibri" w:cs="Calibri"/>
                <w:color w:val="000000"/>
                <w:sz w:val="22"/>
              </w:rPr>
              <w:t>Program</w:t>
            </w:r>
          </w:p>
        </w:tc>
        <w:tc>
          <w:tcPr>
            <w:tcW w:w="1102" w:type="dxa"/>
            <w:noWrap/>
            <w:hideMark/>
          </w:tcPr>
          <w:p w:rsidR="002D3A2C" w:rsidRPr="00BC37C1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7C1">
              <w:rPr>
                <w:rFonts w:ascii="Calibri" w:eastAsia="Times New Roman" w:hAnsi="Calibri" w:cs="Calibri"/>
                <w:color w:val="000000"/>
                <w:sz w:val="22"/>
              </w:rPr>
              <w:t xml:space="preserve">Total number of </w:t>
            </w:r>
            <w:proofErr w:type="spellStart"/>
            <w:r w:rsidRPr="00BC37C1">
              <w:rPr>
                <w:rFonts w:ascii="Calibri" w:eastAsia="Times New Roman" w:hAnsi="Calibri" w:cs="Calibri"/>
                <w:color w:val="000000"/>
                <w:sz w:val="22"/>
              </w:rPr>
              <w:t>exiters</w:t>
            </w:r>
            <w:proofErr w:type="spellEnd"/>
            <w:r w:rsidRPr="00BC37C1">
              <w:rPr>
                <w:rFonts w:ascii="Calibri" w:eastAsia="Times New Roman" w:hAnsi="Calibri" w:cs="Calibri"/>
                <w:color w:val="000000"/>
                <w:sz w:val="22"/>
              </w:rPr>
              <w:t xml:space="preserve"> with child outcomes data</w:t>
            </w:r>
          </w:p>
        </w:tc>
        <w:tc>
          <w:tcPr>
            <w:tcW w:w="1622" w:type="dxa"/>
            <w:noWrap/>
            <w:hideMark/>
          </w:tcPr>
          <w:p w:rsidR="002D3A2C" w:rsidRPr="00BC37C1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7C1">
              <w:rPr>
                <w:rFonts w:ascii="Calibri" w:eastAsia="Times New Roman" w:hAnsi="Calibri" w:cs="Calibri"/>
                <w:color w:val="000000"/>
                <w:sz w:val="22"/>
              </w:rPr>
              <w:t xml:space="preserve">Total </w:t>
            </w:r>
            <w:proofErr w:type="spellStart"/>
            <w:r w:rsidRPr="00BC37C1">
              <w:rPr>
                <w:rFonts w:ascii="Calibri" w:eastAsia="Times New Roman" w:hAnsi="Calibri" w:cs="Calibri"/>
                <w:color w:val="000000"/>
                <w:sz w:val="22"/>
              </w:rPr>
              <w:t>exiters</w:t>
            </w:r>
            <w:proofErr w:type="spellEnd"/>
            <w:r w:rsidRPr="00BC37C1">
              <w:rPr>
                <w:rFonts w:ascii="Calibri" w:eastAsia="Times New Roman" w:hAnsi="Calibri" w:cs="Calibri"/>
                <w:color w:val="000000"/>
                <w:sz w:val="22"/>
              </w:rPr>
              <w:t xml:space="preserve"> with more than 6 months of service</w:t>
            </w:r>
          </w:p>
        </w:tc>
        <w:tc>
          <w:tcPr>
            <w:tcW w:w="2610" w:type="dxa"/>
            <w:noWrap/>
            <w:hideMark/>
          </w:tcPr>
          <w:p w:rsidR="002D3A2C" w:rsidRPr="00BC37C1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7C1">
              <w:rPr>
                <w:rFonts w:ascii="Calibri" w:eastAsia="Times New Roman" w:hAnsi="Calibri" w:cs="Calibri"/>
                <w:color w:val="000000"/>
                <w:sz w:val="22"/>
              </w:rPr>
              <w:t>Percent of missing data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BC37C1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7C1">
              <w:rPr>
                <w:rFonts w:ascii="Calibri" w:eastAsia="Times New Roman" w:hAnsi="Calibri" w:cs="Calibri"/>
                <w:color w:val="000000"/>
                <w:sz w:val="22"/>
              </w:rPr>
              <w:t>P1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238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242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BC37C1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C37C1">
              <w:rPr>
                <w:rFonts w:ascii="Calibri" w:eastAsia="Times New Roman" w:hAnsi="Calibri" w:cs="Calibri"/>
                <w:color w:val="000000"/>
                <w:sz w:val="22"/>
              </w:rPr>
              <w:t>P2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1425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1520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F65545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5545">
              <w:rPr>
                <w:rFonts w:ascii="Calibri" w:eastAsia="Times New Roman" w:hAnsi="Calibri" w:cs="Calibri"/>
                <w:color w:val="000000"/>
                <w:sz w:val="22"/>
              </w:rPr>
              <w:t>P3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475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507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F65545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5545">
              <w:rPr>
                <w:rFonts w:ascii="Calibri" w:eastAsia="Times New Roman" w:hAnsi="Calibri" w:cs="Calibri"/>
                <w:color w:val="000000"/>
                <w:sz w:val="22"/>
              </w:rPr>
              <w:t>P4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257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328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F65545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5545">
              <w:rPr>
                <w:rFonts w:ascii="Calibri" w:eastAsia="Times New Roman" w:hAnsi="Calibri" w:cs="Calibri"/>
                <w:color w:val="000000"/>
                <w:sz w:val="22"/>
              </w:rPr>
              <w:t>P5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950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1515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F65545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5545">
              <w:rPr>
                <w:rFonts w:ascii="Calibri" w:eastAsia="Times New Roman" w:hAnsi="Calibri" w:cs="Calibri"/>
                <w:color w:val="000000"/>
                <w:sz w:val="22"/>
              </w:rPr>
              <w:t>P6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380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486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F65545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5545">
              <w:rPr>
                <w:rFonts w:ascii="Calibri" w:eastAsia="Times New Roman" w:hAnsi="Calibri" w:cs="Calibri"/>
                <w:color w:val="000000"/>
                <w:sz w:val="22"/>
              </w:rPr>
              <w:t>P7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143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160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F65545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5545">
              <w:rPr>
                <w:rFonts w:ascii="Calibri" w:eastAsia="Times New Roman" w:hAnsi="Calibri" w:cs="Calibri"/>
                <w:color w:val="000000"/>
                <w:sz w:val="22"/>
              </w:rPr>
              <w:t>P8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285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300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F65545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5545">
              <w:rPr>
                <w:rFonts w:ascii="Calibri" w:eastAsia="Times New Roman" w:hAnsi="Calibri" w:cs="Calibri"/>
                <w:color w:val="000000"/>
                <w:sz w:val="22"/>
              </w:rPr>
              <w:t>P9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333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425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F65545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5545">
              <w:rPr>
                <w:rFonts w:ascii="Calibri" w:eastAsia="Times New Roman" w:hAnsi="Calibri" w:cs="Calibri"/>
                <w:color w:val="000000"/>
                <w:sz w:val="22"/>
              </w:rPr>
              <w:t xml:space="preserve">P10 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F65545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5545">
              <w:rPr>
                <w:rFonts w:ascii="Calibri" w:eastAsia="Times New Roman" w:hAnsi="Calibri" w:cs="Calibri"/>
                <w:color w:val="000000"/>
                <w:sz w:val="22"/>
              </w:rPr>
              <w:t>P11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109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F65545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5545">
              <w:rPr>
                <w:rFonts w:ascii="Calibri" w:eastAsia="Times New Roman" w:hAnsi="Calibri" w:cs="Calibri"/>
                <w:color w:val="000000"/>
                <w:sz w:val="22"/>
              </w:rPr>
              <w:t>P12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F65545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5545">
              <w:rPr>
                <w:rFonts w:ascii="Calibri" w:eastAsia="Times New Roman" w:hAnsi="Calibri" w:cs="Calibri"/>
                <w:color w:val="000000"/>
                <w:sz w:val="22"/>
              </w:rPr>
              <w:t>P13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280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78%</w:t>
            </w:r>
          </w:p>
        </w:tc>
      </w:tr>
      <w:tr w:rsidR="002D3A2C" w:rsidRPr="00BC37C1" w:rsidTr="002D3A2C">
        <w:trPr>
          <w:trHeight w:val="300"/>
        </w:trPr>
        <w:tc>
          <w:tcPr>
            <w:tcW w:w="1005" w:type="dxa"/>
            <w:noWrap/>
            <w:hideMark/>
          </w:tcPr>
          <w:p w:rsidR="002D3A2C" w:rsidRPr="00F65545" w:rsidRDefault="002D3A2C" w:rsidP="002D3A2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65545">
              <w:rPr>
                <w:rFonts w:ascii="Calibri" w:eastAsia="Times New Roman" w:hAnsi="Calibri" w:cs="Calibri"/>
                <w:color w:val="000000"/>
                <w:sz w:val="22"/>
              </w:rPr>
              <w:t>State</w:t>
            </w:r>
          </w:p>
        </w:tc>
        <w:tc>
          <w:tcPr>
            <w:tcW w:w="110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4751</w:t>
            </w:r>
          </w:p>
        </w:tc>
        <w:tc>
          <w:tcPr>
            <w:tcW w:w="1622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6073</w:t>
            </w:r>
          </w:p>
        </w:tc>
        <w:tc>
          <w:tcPr>
            <w:tcW w:w="2610" w:type="dxa"/>
            <w:noWrap/>
            <w:vAlign w:val="bottom"/>
            <w:hideMark/>
          </w:tcPr>
          <w:p w:rsidR="002D3A2C" w:rsidRDefault="002D3A2C" w:rsidP="002D3A2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22%</w:t>
            </w:r>
          </w:p>
        </w:tc>
      </w:tr>
    </w:tbl>
    <w:p w:rsidR="00A65E81" w:rsidRDefault="00A65E81" w:rsidP="002D3A2C">
      <w:pPr>
        <w:spacing w:after="0"/>
      </w:pPr>
    </w:p>
    <w:p w:rsidR="002D3A2C" w:rsidRDefault="002D3A2C" w:rsidP="002D3A2C">
      <w:pPr>
        <w:spacing w:after="0"/>
      </w:pPr>
      <w:r>
        <w:t>Are there any programs that may have problems with missing data?</w:t>
      </w:r>
    </w:p>
    <w:p w:rsidR="002D3A2C" w:rsidRDefault="002D3A2C" w:rsidP="002D3A2C"/>
    <w:p w:rsidR="00A65E81" w:rsidRDefault="00A65E81" w:rsidP="002D3A2C"/>
    <w:p w:rsidR="00A65E81" w:rsidRDefault="00A65E81" w:rsidP="002D3A2C"/>
    <w:p w:rsidR="002D3A2C" w:rsidRDefault="002D3A2C" w:rsidP="002D3A2C">
      <w:r>
        <w:t>Which programs have the most influence on the state data?</w:t>
      </w:r>
    </w:p>
    <w:p w:rsidR="00637454" w:rsidRDefault="00637454" w:rsidP="00AD2BCC"/>
    <w:p w:rsidR="00C02DCF" w:rsidRDefault="00C02DCF" w:rsidP="00AD2BCC">
      <w:pPr>
        <w:tabs>
          <w:tab w:val="left" w:pos="7095"/>
        </w:tabs>
      </w:pPr>
    </w:p>
    <w:p w:rsidR="002D3A2C" w:rsidRDefault="002D3A2C" w:rsidP="00AD2BCC">
      <w:pPr>
        <w:tabs>
          <w:tab w:val="left" w:pos="7095"/>
        </w:tabs>
      </w:pPr>
    </w:p>
    <w:p w:rsidR="002D3A2C" w:rsidRDefault="002D3A2C" w:rsidP="00AD2BCC">
      <w:pPr>
        <w:tabs>
          <w:tab w:val="left" w:pos="7095"/>
        </w:tabs>
      </w:pPr>
    </w:p>
    <w:p w:rsidR="00A65E81" w:rsidRDefault="00A65E81">
      <w:r>
        <w:br w:type="page"/>
      </w:r>
    </w:p>
    <w:p w:rsidR="002D3A2C" w:rsidRPr="002D3A2C" w:rsidRDefault="009B67C5" w:rsidP="00AD2BCC">
      <w:pPr>
        <w:tabs>
          <w:tab w:val="left" w:pos="7095"/>
        </w:tabs>
      </w:pPr>
      <w:proofErr w:type="gramStart"/>
      <w:r w:rsidRPr="009B67C5">
        <w:lastRenderedPageBreak/>
        <w:t xml:space="preserve">Hypotheses Checking- </w:t>
      </w:r>
      <w:r w:rsidR="002D3A2C">
        <w:t>Are some programs’ data more stab</w:t>
      </w:r>
      <w:r>
        <w:t>l</w:t>
      </w:r>
      <w:r w:rsidR="002D3A2C">
        <w:t>e over time than others?</w:t>
      </w:r>
      <w:proofErr w:type="gramEnd"/>
    </w:p>
    <w:p w:rsidR="00ED31D1" w:rsidRDefault="00637454" w:rsidP="00AD2BCC">
      <w:pPr>
        <w:tabs>
          <w:tab w:val="left" w:pos="7095"/>
        </w:tabs>
      </w:pPr>
      <w:r>
        <w:t>T</w:t>
      </w:r>
      <w:r w:rsidR="00ED31D1">
        <w:t>hree years of trend data for SS1</w:t>
      </w:r>
      <w:r w:rsidR="004C567F">
        <w:t xml:space="preserve"> </w:t>
      </w:r>
      <w:r>
        <w:t>for Outcome B</w:t>
      </w:r>
    </w:p>
    <w:tbl>
      <w:tblPr>
        <w:tblStyle w:val="TableGrid"/>
        <w:tblW w:w="5132" w:type="dxa"/>
        <w:tblLook w:val="04A0"/>
      </w:tblPr>
      <w:tblGrid>
        <w:gridCol w:w="1307"/>
        <w:gridCol w:w="1275"/>
        <w:gridCol w:w="1275"/>
        <w:gridCol w:w="1275"/>
      </w:tblGrid>
      <w:tr w:rsidR="009C1ED5" w:rsidRPr="00ED31D1" w:rsidTr="009C1ED5">
        <w:trPr>
          <w:trHeight w:val="309"/>
        </w:trPr>
        <w:tc>
          <w:tcPr>
            <w:tcW w:w="1307" w:type="dxa"/>
            <w:noWrap/>
            <w:hideMark/>
          </w:tcPr>
          <w:p w:rsidR="009C1ED5" w:rsidRPr="00ED31D1" w:rsidRDefault="009C1ED5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Program</w:t>
            </w:r>
          </w:p>
        </w:tc>
        <w:tc>
          <w:tcPr>
            <w:tcW w:w="1275" w:type="dxa"/>
            <w:noWrap/>
            <w:vAlign w:val="bottom"/>
            <w:hideMark/>
          </w:tcPr>
          <w:p w:rsidR="009C1ED5" w:rsidRDefault="009C1ED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SS1 (2008-09)</w:t>
            </w:r>
          </w:p>
        </w:tc>
        <w:tc>
          <w:tcPr>
            <w:tcW w:w="1275" w:type="dxa"/>
            <w:noWrap/>
            <w:vAlign w:val="bottom"/>
            <w:hideMark/>
          </w:tcPr>
          <w:p w:rsidR="009C1ED5" w:rsidRDefault="009C1ED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SS1 (2009-10)</w:t>
            </w:r>
          </w:p>
        </w:tc>
        <w:tc>
          <w:tcPr>
            <w:tcW w:w="1275" w:type="dxa"/>
            <w:noWrap/>
            <w:vAlign w:val="bottom"/>
            <w:hideMark/>
          </w:tcPr>
          <w:p w:rsidR="009C1ED5" w:rsidRDefault="009C1ED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SS1 (2010-11)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P1 (238)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88%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83%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P2 (1425)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81%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83%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P3 (475)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83%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78%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P4 (257)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81%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76%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P5 (950)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34%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P6 (380)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33%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P7 (143)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57%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79%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P8 (285)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80%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75%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P9 (333)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68%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P10 (48)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79%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P11 (109)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80%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P12 (48)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59%</w:t>
            </w:r>
          </w:p>
        </w:tc>
      </w:tr>
      <w:tr w:rsidR="001F3951" w:rsidRPr="00ED31D1" w:rsidTr="007B6096">
        <w:trPr>
          <w:trHeight w:val="309"/>
        </w:trPr>
        <w:tc>
          <w:tcPr>
            <w:tcW w:w="1307" w:type="dxa"/>
            <w:noWrap/>
            <w:hideMark/>
          </w:tcPr>
          <w:p w:rsidR="001F3951" w:rsidRPr="00ED31D1" w:rsidRDefault="001F3951" w:rsidP="00ED31D1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D31D1">
              <w:rPr>
                <w:rFonts w:ascii="Calibri" w:eastAsia="Times New Roman" w:hAnsi="Calibri" w:cs="Calibri"/>
                <w:color w:val="000000"/>
                <w:sz w:val="22"/>
              </w:rPr>
              <w:t>P13 (62)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48%</w:t>
            </w:r>
          </w:p>
        </w:tc>
        <w:tc>
          <w:tcPr>
            <w:tcW w:w="1275" w:type="dxa"/>
            <w:noWrap/>
            <w:vAlign w:val="bottom"/>
            <w:hideMark/>
          </w:tcPr>
          <w:p w:rsidR="001F3951" w:rsidRDefault="001F3951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83%</w:t>
            </w:r>
          </w:p>
        </w:tc>
      </w:tr>
    </w:tbl>
    <w:p w:rsidR="00A65E81" w:rsidRDefault="00A65E81"/>
    <w:p w:rsidR="00ED31D1" w:rsidRDefault="005C0E88">
      <w:r>
        <w:t>D</w:t>
      </w:r>
      <w:r w:rsidR="00CF5562">
        <w:t>o</w:t>
      </w:r>
      <w:r w:rsidR="00FE0AD2">
        <w:t>es the data for</w:t>
      </w:r>
      <w:r>
        <w:t xml:space="preserve"> any of these </w:t>
      </w:r>
      <w:r w:rsidR="00FE0AD2">
        <w:t>programs</w:t>
      </w:r>
      <w:r>
        <w:t xml:space="preserve"> look </w:t>
      </w:r>
      <w:r w:rsidR="00555E87">
        <w:t>particularly</w:t>
      </w:r>
      <w:r>
        <w:t xml:space="preserve"> unstable?</w:t>
      </w:r>
    </w:p>
    <w:p w:rsidR="00A65E81" w:rsidRDefault="00A65E81"/>
    <w:p w:rsidR="00A65E81" w:rsidRDefault="00A65E81"/>
    <w:p w:rsidR="00FE0AD2" w:rsidRPr="00170F45" w:rsidRDefault="00FE0AD2">
      <w:pPr>
        <w:rPr>
          <w:b/>
        </w:rPr>
      </w:pPr>
      <w:r w:rsidRPr="00170F45">
        <w:rPr>
          <w:b/>
        </w:rPr>
        <w:t>Overall for Activity 3</w:t>
      </w:r>
    </w:p>
    <w:p w:rsidR="00CF5562" w:rsidRDefault="002D3A2C">
      <w:r>
        <w:t xml:space="preserve">What </w:t>
      </w:r>
      <w:r w:rsidR="00A65E81">
        <w:t>potential red flags have you identified</w:t>
      </w:r>
      <w:r w:rsidR="00E449E6">
        <w:t xml:space="preserve"> </w:t>
      </w:r>
      <w:r w:rsidR="00A65E81">
        <w:t>in</w:t>
      </w:r>
      <w:r>
        <w:t xml:space="preserve"> local programs</w:t>
      </w:r>
      <w:r w:rsidR="00A65E81">
        <w:t>’ data</w:t>
      </w:r>
      <w:r>
        <w:t>?</w:t>
      </w:r>
    </w:p>
    <w:p w:rsidR="00E449E6" w:rsidRDefault="00E449E6"/>
    <w:p w:rsidR="00E449E6" w:rsidRDefault="00E449E6"/>
    <w:p w:rsidR="00E449E6" w:rsidRDefault="00E449E6">
      <w:r>
        <w:t>What might be reasons (hypotheses) about why some programs have unique patterns compared to other programs in the state?</w:t>
      </w:r>
    </w:p>
    <w:tbl>
      <w:tblPr>
        <w:tblW w:w="9360" w:type="dxa"/>
        <w:tblInd w:w="108" w:type="dxa"/>
        <w:tblLook w:val="04A0"/>
      </w:tblPr>
      <w:tblGrid>
        <w:gridCol w:w="9360"/>
      </w:tblGrid>
      <w:tr w:rsidR="00C57391" w:rsidRPr="00D529C1" w:rsidTr="00C73BE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91" w:rsidRPr="00D529C1" w:rsidRDefault="00C57391" w:rsidP="00C73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highlight w:val="green"/>
              </w:rPr>
            </w:pPr>
          </w:p>
        </w:tc>
      </w:tr>
      <w:tr w:rsidR="00C57391" w:rsidRPr="00D529C1" w:rsidTr="00C73BE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91" w:rsidRPr="00D529C1" w:rsidRDefault="00C57391" w:rsidP="00C73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highlight w:val="green"/>
              </w:rPr>
            </w:pPr>
          </w:p>
        </w:tc>
      </w:tr>
      <w:tr w:rsidR="00C57391" w:rsidRPr="00D529C1" w:rsidTr="00C73BE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91" w:rsidRPr="00D529C1" w:rsidRDefault="00C57391" w:rsidP="00C73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highlight w:val="green"/>
              </w:rPr>
            </w:pPr>
          </w:p>
        </w:tc>
      </w:tr>
      <w:tr w:rsidR="00C57391" w:rsidRPr="00D529C1" w:rsidTr="00C73BE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91" w:rsidRPr="00D529C1" w:rsidRDefault="00C57391" w:rsidP="00C73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highlight w:val="green"/>
              </w:rPr>
            </w:pPr>
          </w:p>
        </w:tc>
      </w:tr>
      <w:tr w:rsidR="00C57391" w:rsidRPr="00D529C1" w:rsidTr="00C73BE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91" w:rsidRPr="00D529C1" w:rsidRDefault="00C57391" w:rsidP="00C73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highlight w:val="green"/>
              </w:rPr>
            </w:pPr>
          </w:p>
        </w:tc>
      </w:tr>
      <w:tr w:rsidR="00C57391" w:rsidRPr="00D529C1" w:rsidTr="00C73BE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91" w:rsidRPr="00D529C1" w:rsidRDefault="00C57391" w:rsidP="00C73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highlight w:val="green"/>
              </w:rPr>
            </w:pPr>
          </w:p>
        </w:tc>
      </w:tr>
      <w:tr w:rsidR="00C57391" w:rsidRPr="00D529C1" w:rsidTr="00C73BE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91" w:rsidRPr="00D529C1" w:rsidRDefault="00C57391" w:rsidP="00C73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highlight w:val="green"/>
              </w:rPr>
            </w:pPr>
          </w:p>
        </w:tc>
      </w:tr>
    </w:tbl>
    <w:p w:rsidR="00153692" w:rsidRPr="00E449E6" w:rsidRDefault="00CF5562">
      <w:pPr>
        <w:rPr>
          <w:b/>
        </w:rPr>
      </w:pPr>
      <w:r w:rsidRPr="00CF5562">
        <w:rPr>
          <w:b/>
        </w:rPr>
        <w:t>Data Workshop Activity 4</w:t>
      </w:r>
    </w:p>
    <w:p w:rsidR="009B67C5" w:rsidRDefault="009B67C5">
      <w:r>
        <w:t>Drilling down</w:t>
      </w:r>
      <w:r w:rsidR="00E803CF">
        <w:t>-</w:t>
      </w:r>
      <w:r>
        <w:t xml:space="preserve"> </w:t>
      </w:r>
      <w:r w:rsidR="0006511F">
        <w:t>Are</w:t>
      </w:r>
      <w:r w:rsidR="00FE0AD2">
        <w:t xml:space="preserve"> differences related to data quality or program characteristics</w:t>
      </w:r>
      <w:r w:rsidR="0006511F">
        <w:t>?</w:t>
      </w:r>
    </w:p>
    <w:p w:rsidR="009B67C5" w:rsidRDefault="009B67C5">
      <w:pPr>
        <w:rPr>
          <w:sz w:val="20"/>
          <w:szCs w:val="20"/>
        </w:rPr>
      </w:pPr>
      <w:r w:rsidRPr="009B67C5">
        <w:t>Hypotheses Checking-</w:t>
      </w:r>
      <w:r>
        <w:t xml:space="preserve"> Do some programs serve a different population of children than other programs?</w:t>
      </w:r>
    </w:p>
    <w:p w:rsidR="007B6096" w:rsidRPr="00E803CF" w:rsidRDefault="00174B8A" w:rsidP="00174B8A">
      <w:pPr>
        <w:spacing w:after="0"/>
        <w:rPr>
          <w:szCs w:val="24"/>
        </w:rPr>
      </w:pPr>
      <w:r w:rsidRPr="00E803CF">
        <w:rPr>
          <w:szCs w:val="24"/>
        </w:rPr>
        <w:t>Percent of Children in each program who entered:</w:t>
      </w:r>
    </w:p>
    <w:p w:rsidR="00174B8A" w:rsidRPr="00E803CF" w:rsidRDefault="00174B8A" w:rsidP="00174B8A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E803CF">
        <w:rPr>
          <w:szCs w:val="24"/>
        </w:rPr>
        <w:t>At age expectation in all 3 outcome areas</w:t>
      </w:r>
    </w:p>
    <w:p w:rsidR="00174B8A" w:rsidRPr="00E803CF" w:rsidRDefault="00174B8A" w:rsidP="00174B8A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E803CF">
        <w:rPr>
          <w:szCs w:val="24"/>
        </w:rPr>
        <w:t>At age expectation in 2 outcome areas</w:t>
      </w:r>
    </w:p>
    <w:p w:rsidR="00174B8A" w:rsidRPr="00E803CF" w:rsidRDefault="00174B8A" w:rsidP="00174B8A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E803CF">
        <w:rPr>
          <w:szCs w:val="24"/>
        </w:rPr>
        <w:t>At age expectation in 1 outcome areas</w:t>
      </w:r>
    </w:p>
    <w:p w:rsidR="00174B8A" w:rsidRPr="00E803CF" w:rsidRDefault="00174B8A" w:rsidP="00174B8A">
      <w:pPr>
        <w:pStyle w:val="ListParagraph"/>
        <w:numPr>
          <w:ilvl w:val="0"/>
          <w:numId w:val="4"/>
        </w:numPr>
        <w:spacing w:after="0"/>
        <w:rPr>
          <w:szCs w:val="24"/>
        </w:rPr>
      </w:pPr>
      <w:r w:rsidRPr="00E803CF">
        <w:rPr>
          <w:szCs w:val="24"/>
        </w:rPr>
        <w:t>At age expectation in 0 outcome areas</w:t>
      </w:r>
    </w:p>
    <w:p w:rsidR="00174B8A" w:rsidRDefault="00174B8A" w:rsidP="00174B8A">
      <w:pPr>
        <w:spacing w:after="0"/>
        <w:ind w:left="360"/>
      </w:pPr>
    </w:p>
    <w:p w:rsidR="00FE5ACB" w:rsidRDefault="0095147B" w:rsidP="00174B8A">
      <w:pPr>
        <w:spacing w:after="0"/>
      </w:pPr>
      <w:r w:rsidRPr="0095147B">
        <w:rPr>
          <w:noProof/>
        </w:rPr>
        <w:drawing>
          <wp:inline distT="0" distB="0" distL="0" distR="0">
            <wp:extent cx="5737694" cy="3760967"/>
            <wp:effectExtent l="19050" t="0" r="15406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803CF" w:rsidRDefault="00E803CF" w:rsidP="00174B8A">
      <w:pPr>
        <w:rPr>
          <w:szCs w:val="24"/>
        </w:rPr>
      </w:pPr>
    </w:p>
    <w:p w:rsidR="00E803CF" w:rsidRDefault="00E803CF" w:rsidP="00E803CF">
      <w:r>
        <w:t>Are there differences in the programs related to the entry scores on the outcomes?</w:t>
      </w:r>
    </w:p>
    <w:p w:rsidR="00E803CF" w:rsidRDefault="00E803CF" w:rsidP="00E803CF"/>
    <w:p w:rsidR="00E803CF" w:rsidRDefault="00E803CF" w:rsidP="00E803CF"/>
    <w:p w:rsidR="00E803CF" w:rsidRDefault="00E803CF" w:rsidP="00E803CF"/>
    <w:p w:rsidR="00174B8A" w:rsidRDefault="00174B8A" w:rsidP="00E803CF">
      <w:pPr>
        <w:jc w:val="center"/>
        <w:rPr>
          <w:szCs w:val="24"/>
        </w:rPr>
      </w:pPr>
      <w:r>
        <w:rPr>
          <w:szCs w:val="24"/>
        </w:rPr>
        <w:lastRenderedPageBreak/>
        <w:t>Percent of children with outcomes data by primary language</w:t>
      </w:r>
    </w:p>
    <w:p w:rsidR="00174B8A" w:rsidRDefault="00174B8A" w:rsidP="00174B8A">
      <w:pPr>
        <w:rPr>
          <w:szCs w:val="24"/>
        </w:rPr>
      </w:pPr>
      <w:r w:rsidRPr="00DF6E1F">
        <w:rPr>
          <w:noProof/>
          <w:szCs w:val="24"/>
        </w:rPr>
        <w:drawing>
          <wp:inline distT="0" distB="0" distL="0" distR="0">
            <wp:extent cx="5308324" cy="3578087"/>
            <wp:effectExtent l="19050" t="0" r="25676" b="3313"/>
            <wp:docPr id="2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74B8A" w:rsidRDefault="00174B8A"/>
    <w:p w:rsidR="00DF4DCC" w:rsidRDefault="00DF4DCC" w:rsidP="00DF4DCC">
      <w:r>
        <w:t>Are there differences in the programs related to the primary language of the children they serve?</w:t>
      </w:r>
    </w:p>
    <w:p w:rsidR="00DF4DCC" w:rsidRDefault="00DF4DCC" w:rsidP="00DF4DCC"/>
    <w:p w:rsidR="00E803CF" w:rsidRDefault="00E803CF" w:rsidP="00DF4DCC"/>
    <w:p w:rsidR="00DF4DCC" w:rsidRDefault="00DF4DCC" w:rsidP="00DF4DCC">
      <w:r>
        <w:t>Which programs appear to serve a different population of children than is typical in the state?</w:t>
      </w:r>
    </w:p>
    <w:p w:rsidR="00DF4DCC" w:rsidRDefault="00DF4DCC" w:rsidP="00DF4DCC">
      <w:pPr>
        <w:rPr>
          <w:rFonts w:eastAsia="Times New Roman" w:cs="Arial"/>
          <w:color w:val="000000"/>
          <w:szCs w:val="24"/>
        </w:rPr>
      </w:pPr>
    </w:p>
    <w:p w:rsidR="00DF4DCC" w:rsidRDefault="00DF4DCC"/>
    <w:p w:rsidR="00F5786A" w:rsidRDefault="00F5786A">
      <w:r>
        <w:br w:type="page"/>
      </w:r>
    </w:p>
    <w:p w:rsidR="00E803CF" w:rsidRDefault="00DB1C0C" w:rsidP="00DF6E1F">
      <w:pPr>
        <w:rPr>
          <w:szCs w:val="24"/>
        </w:rPr>
      </w:pPr>
      <w:r>
        <w:rPr>
          <w:szCs w:val="24"/>
        </w:rPr>
        <w:lastRenderedPageBreak/>
        <w:t>Hypothesis checking-</w:t>
      </w:r>
      <w:r w:rsidR="00E803CF">
        <w:rPr>
          <w:szCs w:val="24"/>
        </w:rPr>
        <w:t xml:space="preserve"> Is primary language related to child outcomes?</w:t>
      </w:r>
    </w:p>
    <w:p w:rsidR="00DF5BFA" w:rsidRDefault="00DF5BFA" w:rsidP="00E803CF">
      <w:pPr>
        <w:jc w:val="center"/>
        <w:rPr>
          <w:szCs w:val="24"/>
        </w:rPr>
      </w:pPr>
      <w:r>
        <w:rPr>
          <w:szCs w:val="24"/>
        </w:rPr>
        <w:t xml:space="preserve">Progress </w:t>
      </w:r>
      <w:r w:rsidR="00170F45">
        <w:rPr>
          <w:szCs w:val="24"/>
        </w:rPr>
        <w:t>C</w:t>
      </w:r>
      <w:r>
        <w:rPr>
          <w:szCs w:val="24"/>
        </w:rPr>
        <w:t xml:space="preserve">ategories by </w:t>
      </w:r>
      <w:r w:rsidR="00170F45">
        <w:rPr>
          <w:szCs w:val="24"/>
        </w:rPr>
        <w:t>C</w:t>
      </w:r>
      <w:r>
        <w:rPr>
          <w:szCs w:val="24"/>
        </w:rPr>
        <w:t xml:space="preserve">hild’s </w:t>
      </w:r>
      <w:r w:rsidR="00170F45">
        <w:rPr>
          <w:szCs w:val="24"/>
        </w:rPr>
        <w:t>P</w:t>
      </w:r>
      <w:r>
        <w:rPr>
          <w:szCs w:val="24"/>
        </w:rPr>
        <w:t xml:space="preserve">rimary </w:t>
      </w:r>
      <w:r w:rsidR="00170F45">
        <w:rPr>
          <w:szCs w:val="24"/>
        </w:rPr>
        <w:t>L</w:t>
      </w:r>
      <w:r>
        <w:rPr>
          <w:szCs w:val="24"/>
        </w:rPr>
        <w:t>anguage</w:t>
      </w:r>
      <w:r w:rsidR="00A66011">
        <w:rPr>
          <w:szCs w:val="24"/>
        </w:rPr>
        <w:t xml:space="preserve"> </w:t>
      </w:r>
    </w:p>
    <w:p w:rsidR="00941C2A" w:rsidRDefault="00860508" w:rsidP="00C1680B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5009322" cy="3244132"/>
            <wp:effectExtent l="0" t="0" r="127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E4D3B" w:rsidRDefault="00E803CF" w:rsidP="00DF6E1F">
      <w:pPr>
        <w:rPr>
          <w:szCs w:val="24"/>
        </w:rPr>
      </w:pPr>
      <w:r>
        <w:rPr>
          <w:szCs w:val="24"/>
        </w:rPr>
        <w:t>Do there seem to be differences in child outcomes for children who do not have English as a primary language?</w:t>
      </w:r>
    </w:p>
    <w:p w:rsidR="00E92CAF" w:rsidRDefault="00E92CAF" w:rsidP="00DF6E1F">
      <w:pPr>
        <w:rPr>
          <w:szCs w:val="24"/>
        </w:rPr>
      </w:pPr>
    </w:p>
    <w:p w:rsidR="00E803CF" w:rsidRDefault="00E803CF" w:rsidP="00DF6E1F">
      <w:pPr>
        <w:rPr>
          <w:szCs w:val="24"/>
        </w:rPr>
      </w:pPr>
    </w:p>
    <w:p w:rsidR="00E803CF" w:rsidRDefault="00E803CF" w:rsidP="00DF6E1F">
      <w:pPr>
        <w:rPr>
          <w:szCs w:val="24"/>
        </w:rPr>
      </w:pPr>
    </w:p>
    <w:p w:rsidR="00EB6E62" w:rsidRDefault="00EB6E62" w:rsidP="00EB6E62"/>
    <w:p w:rsidR="00E92CAF" w:rsidRDefault="00E92CAF">
      <w:r>
        <w:br w:type="page"/>
      </w:r>
    </w:p>
    <w:p w:rsidR="007D35CE" w:rsidRPr="00170F45" w:rsidRDefault="007D35CE" w:rsidP="007D35CE">
      <w:pPr>
        <w:jc w:val="center"/>
        <w:rPr>
          <w:b/>
        </w:rPr>
      </w:pPr>
      <w:r w:rsidRPr="00170F45">
        <w:rPr>
          <w:b/>
        </w:rPr>
        <w:lastRenderedPageBreak/>
        <w:t xml:space="preserve">Overall </w:t>
      </w:r>
      <w:r w:rsidR="00170F45" w:rsidRPr="00170F45">
        <w:rPr>
          <w:b/>
        </w:rPr>
        <w:t>D</w:t>
      </w:r>
      <w:r w:rsidRPr="00170F45">
        <w:rPr>
          <w:b/>
        </w:rPr>
        <w:t xml:space="preserve">iscussion </w:t>
      </w:r>
      <w:r w:rsidR="00170F45" w:rsidRPr="00170F45">
        <w:rPr>
          <w:b/>
        </w:rPr>
        <w:t>Q</w:t>
      </w:r>
      <w:r w:rsidRPr="00170F45">
        <w:rPr>
          <w:b/>
        </w:rPr>
        <w:t>uestions</w:t>
      </w:r>
    </w:p>
    <w:p w:rsidR="007D35CE" w:rsidRPr="007D35CE" w:rsidRDefault="007D35CE" w:rsidP="007D35CE">
      <w:pPr>
        <w:rPr>
          <w:u w:val="single"/>
        </w:rPr>
      </w:pPr>
      <w:r w:rsidRPr="007D35CE">
        <w:rPr>
          <w:u w:val="single"/>
        </w:rPr>
        <w:t>Inferences:</w:t>
      </w:r>
    </w:p>
    <w:p w:rsidR="007D35CE" w:rsidRDefault="007D35CE" w:rsidP="007D35CE">
      <w:r>
        <w:t>Are there programs in North Euphoria that seem to have trustworthy data?</w:t>
      </w:r>
    </w:p>
    <w:p w:rsidR="007D35CE" w:rsidRDefault="007D35CE" w:rsidP="007D35CE"/>
    <w:p w:rsidR="007D35CE" w:rsidRDefault="007D35CE" w:rsidP="007D35CE"/>
    <w:p w:rsidR="007D35CE" w:rsidRDefault="007D35CE" w:rsidP="007D35CE">
      <w:r>
        <w:t>What Programs in North Euphoria need assistance with improving the quality of their data?</w:t>
      </w:r>
    </w:p>
    <w:p w:rsidR="007D35CE" w:rsidRDefault="007D35CE" w:rsidP="007D35CE"/>
    <w:p w:rsidR="007D35CE" w:rsidRDefault="007D35CE" w:rsidP="007D35CE"/>
    <w:p w:rsidR="007D35CE" w:rsidRDefault="007D35CE" w:rsidP="007D35CE">
      <w:r>
        <w:t>Are there programs in North Euphoria that seem to have quality services leading to good child outcomes?</w:t>
      </w:r>
    </w:p>
    <w:p w:rsidR="007D35CE" w:rsidRDefault="007D35CE" w:rsidP="007D35CE"/>
    <w:p w:rsidR="007D35CE" w:rsidRDefault="007D35CE" w:rsidP="007D35CE"/>
    <w:p w:rsidR="007D35CE" w:rsidRDefault="007D35CE" w:rsidP="007D35CE">
      <w:r>
        <w:t>Are there programs that need assistance in improving their services?</w:t>
      </w:r>
    </w:p>
    <w:p w:rsidR="007D35CE" w:rsidRDefault="007D35CE" w:rsidP="007D35CE"/>
    <w:p w:rsidR="007D35CE" w:rsidRDefault="007D35CE" w:rsidP="007D35CE"/>
    <w:p w:rsidR="007D35CE" w:rsidRPr="007D35CE" w:rsidRDefault="007D35CE" w:rsidP="007D35CE">
      <w:pPr>
        <w:rPr>
          <w:u w:val="single"/>
        </w:rPr>
      </w:pPr>
      <w:r w:rsidRPr="007D35CE">
        <w:rPr>
          <w:u w:val="single"/>
        </w:rPr>
        <w:t>Actions:</w:t>
      </w:r>
    </w:p>
    <w:p w:rsidR="007D35CE" w:rsidRDefault="007D35CE" w:rsidP="007D35CE">
      <w:r>
        <w:t xml:space="preserve">What improvement activities would you plan for North Euphoria related to data quality? </w:t>
      </w:r>
    </w:p>
    <w:p w:rsidR="007D35CE" w:rsidRDefault="007D35CE" w:rsidP="007D35CE"/>
    <w:p w:rsidR="007D35CE" w:rsidRDefault="007D35CE" w:rsidP="007D35CE"/>
    <w:p w:rsidR="007D35CE" w:rsidRDefault="007D35CE" w:rsidP="007D35CE"/>
    <w:p w:rsidR="007D35CE" w:rsidRDefault="007D35CE" w:rsidP="007D35CE">
      <w:r>
        <w:t xml:space="preserve">What improvement activities would you plan for North Euphoria to improve the quality of services?  </w:t>
      </w:r>
    </w:p>
    <w:p w:rsidR="007D35CE" w:rsidRDefault="007D35CE" w:rsidP="007D35CE"/>
    <w:p w:rsidR="0047381E" w:rsidRDefault="0047381E" w:rsidP="0047381E"/>
    <w:p w:rsidR="00312F7F" w:rsidRDefault="00312F7F" w:rsidP="0047381E">
      <w:pPr>
        <w:jc w:val="center"/>
      </w:pPr>
      <w:r>
        <w:lastRenderedPageBreak/>
        <w:t>Notes on Hypotheses</w:t>
      </w:r>
    </w:p>
    <w:tbl>
      <w:tblPr>
        <w:tblStyle w:val="TableGrid"/>
        <w:tblW w:w="0" w:type="auto"/>
        <w:tblLook w:val="04A0"/>
      </w:tblPr>
      <w:tblGrid>
        <w:gridCol w:w="1638"/>
        <w:gridCol w:w="3870"/>
        <w:gridCol w:w="4068"/>
      </w:tblGrid>
      <w:tr w:rsidR="00312F7F" w:rsidTr="00312F7F">
        <w:tc>
          <w:tcPr>
            <w:tcW w:w="1638" w:type="dxa"/>
          </w:tcPr>
          <w:p w:rsidR="00312F7F" w:rsidRDefault="00312F7F" w:rsidP="00312F7F">
            <w:pPr>
              <w:jc w:val="center"/>
            </w:pPr>
            <w:r>
              <w:t>Program #</w:t>
            </w:r>
          </w:p>
        </w:tc>
        <w:tc>
          <w:tcPr>
            <w:tcW w:w="3870" w:type="dxa"/>
          </w:tcPr>
          <w:p w:rsidR="00312F7F" w:rsidRDefault="00312F7F" w:rsidP="00312F7F">
            <w:pPr>
              <w:jc w:val="center"/>
            </w:pPr>
            <w:r>
              <w:t>Unusual pattern</w:t>
            </w:r>
          </w:p>
        </w:tc>
        <w:tc>
          <w:tcPr>
            <w:tcW w:w="4068" w:type="dxa"/>
          </w:tcPr>
          <w:p w:rsidR="00312F7F" w:rsidRDefault="00312F7F" w:rsidP="00312F7F">
            <w:pPr>
              <w:jc w:val="center"/>
            </w:pPr>
            <w:r>
              <w:t>Possible reason(s) for pattern</w:t>
            </w:r>
          </w:p>
        </w:tc>
      </w:tr>
      <w:tr w:rsidR="00312F7F" w:rsidTr="00312F7F">
        <w:tc>
          <w:tcPr>
            <w:tcW w:w="1638" w:type="dxa"/>
          </w:tcPr>
          <w:p w:rsidR="00312F7F" w:rsidRDefault="00312F7F" w:rsidP="00A65E81"/>
          <w:p w:rsidR="00312F7F" w:rsidRDefault="00312F7F" w:rsidP="00A65E81"/>
          <w:p w:rsidR="00312F7F" w:rsidRDefault="00312F7F" w:rsidP="00A65E81"/>
          <w:p w:rsidR="00312F7F" w:rsidRDefault="00312F7F" w:rsidP="00A65E81"/>
          <w:p w:rsidR="00312F7F" w:rsidRDefault="00312F7F" w:rsidP="00A65E81"/>
        </w:tc>
        <w:tc>
          <w:tcPr>
            <w:tcW w:w="3870" w:type="dxa"/>
          </w:tcPr>
          <w:p w:rsidR="00312F7F" w:rsidRDefault="00312F7F" w:rsidP="00A65E81"/>
        </w:tc>
        <w:tc>
          <w:tcPr>
            <w:tcW w:w="4068" w:type="dxa"/>
          </w:tcPr>
          <w:p w:rsidR="00312F7F" w:rsidRDefault="00312F7F" w:rsidP="00A65E81"/>
        </w:tc>
      </w:tr>
      <w:tr w:rsidR="00312F7F" w:rsidTr="00312F7F">
        <w:tc>
          <w:tcPr>
            <w:tcW w:w="1638" w:type="dxa"/>
          </w:tcPr>
          <w:p w:rsidR="00312F7F" w:rsidRDefault="00312F7F" w:rsidP="00A65E81"/>
          <w:p w:rsidR="00312F7F" w:rsidRDefault="00312F7F" w:rsidP="00A65E81"/>
          <w:p w:rsidR="00312F7F" w:rsidRDefault="00312F7F" w:rsidP="00A65E81"/>
          <w:p w:rsidR="00312F7F" w:rsidRDefault="00312F7F" w:rsidP="00A65E81"/>
          <w:p w:rsidR="00312F7F" w:rsidRDefault="00312F7F" w:rsidP="00A65E81"/>
        </w:tc>
        <w:tc>
          <w:tcPr>
            <w:tcW w:w="3870" w:type="dxa"/>
          </w:tcPr>
          <w:p w:rsidR="00312F7F" w:rsidRDefault="00312F7F" w:rsidP="00A65E81"/>
        </w:tc>
        <w:tc>
          <w:tcPr>
            <w:tcW w:w="4068" w:type="dxa"/>
          </w:tcPr>
          <w:p w:rsidR="00312F7F" w:rsidRDefault="00312F7F" w:rsidP="00A65E81"/>
        </w:tc>
      </w:tr>
      <w:tr w:rsidR="00312F7F" w:rsidTr="00312F7F">
        <w:tc>
          <w:tcPr>
            <w:tcW w:w="1638" w:type="dxa"/>
          </w:tcPr>
          <w:p w:rsidR="00312F7F" w:rsidRDefault="00312F7F" w:rsidP="00A65E81"/>
          <w:p w:rsidR="00312F7F" w:rsidRDefault="00312F7F" w:rsidP="00A65E81"/>
          <w:p w:rsidR="00312F7F" w:rsidRDefault="00312F7F" w:rsidP="00A65E81"/>
          <w:p w:rsidR="00312F7F" w:rsidRDefault="00312F7F" w:rsidP="00A65E81"/>
          <w:p w:rsidR="00312F7F" w:rsidRDefault="00312F7F" w:rsidP="00A65E81"/>
        </w:tc>
        <w:tc>
          <w:tcPr>
            <w:tcW w:w="3870" w:type="dxa"/>
          </w:tcPr>
          <w:p w:rsidR="00312F7F" w:rsidRDefault="00312F7F" w:rsidP="00A65E81"/>
        </w:tc>
        <w:tc>
          <w:tcPr>
            <w:tcW w:w="4068" w:type="dxa"/>
          </w:tcPr>
          <w:p w:rsidR="00312F7F" w:rsidRDefault="00312F7F" w:rsidP="00A65E81"/>
        </w:tc>
      </w:tr>
      <w:tr w:rsidR="00312F7F" w:rsidTr="00312F7F">
        <w:tc>
          <w:tcPr>
            <w:tcW w:w="1638" w:type="dxa"/>
          </w:tcPr>
          <w:p w:rsidR="00312F7F" w:rsidRDefault="00312F7F" w:rsidP="00A65E81"/>
          <w:p w:rsidR="00312F7F" w:rsidRDefault="00312F7F" w:rsidP="00A65E81"/>
          <w:p w:rsidR="00312F7F" w:rsidRDefault="00312F7F" w:rsidP="00A65E81"/>
          <w:p w:rsidR="00312F7F" w:rsidRDefault="00312F7F" w:rsidP="00A65E81"/>
          <w:p w:rsidR="00312F7F" w:rsidRDefault="00312F7F" w:rsidP="00A65E81"/>
        </w:tc>
        <w:tc>
          <w:tcPr>
            <w:tcW w:w="3870" w:type="dxa"/>
          </w:tcPr>
          <w:p w:rsidR="00312F7F" w:rsidRDefault="00312F7F" w:rsidP="00A65E81"/>
        </w:tc>
        <w:tc>
          <w:tcPr>
            <w:tcW w:w="4068" w:type="dxa"/>
          </w:tcPr>
          <w:p w:rsidR="00312F7F" w:rsidRDefault="00312F7F" w:rsidP="00A65E81"/>
        </w:tc>
      </w:tr>
      <w:tr w:rsidR="00312F7F" w:rsidTr="00312F7F">
        <w:tc>
          <w:tcPr>
            <w:tcW w:w="1638" w:type="dxa"/>
          </w:tcPr>
          <w:p w:rsidR="00312F7F" w:rsidRDefault="00312F7F" w:rsidP="00A65E81"/>
          <w:p w:rsidR="00312F7F" w:rsidRDefault="00312F7F" w:rsidP="00A65E81"/>
          <w:p w:rsidR="00312F7F" w:rsidRDefault="00312F7F" w:rsidP="00A65E81"/>
          <w:p w:rsidR="00312F7F" w:rsidRDefault="00312F7F" w:rsidP="00A65E81"/>
          <w:p w:rsidR="00312F7F" w:rsidRDefault="00312F7F" w:rsidP="00A65E81"/>
        </w:tc>
        <w:tc>
          <w:tcPr>
            <w:tcW w:w="3870" w:type="dxa"/>
          </w:tcPr>
          <w:p w:rsidR="00312F7F" w:rsidRDefault="00312F7F" w:rsidP="00A65E81"/>
        </w:tc>
        <w:tc>
          <w:tcPr>
            <w:tcW w:w="4068" w:type="dxa"/>
          </w:tcPr>
          <w:p w:rsidR="00312F7F" w:rsidRDefault="00312F7F" w:rsidP="00A65E81"/>
        </w:tc>
      </w:tr>
      <w:tr w:rsidR="00312F7F" w:rsidTr="00312F7F">
        <w:tc>
          <w:tcPr>
            <w:tcW w:w="1638" w:type="dxa"/>
          </w:tcPr>
          <w:p w:rsidR="00312F7F" w:rsidRDefault="00312F7F" w:rsidP="00A65E81"/>
          <w:p w:rsidR="00312F7F" w:rsidRDefault="00312F7F" w:rsidP="00A65E81"/>
          <w:p w:rsidR="00312F7F" w:rsidRDefault="00312F7F" w:rsidP="00A65E81"/>
          <w:p w:rsidR="00312F7F" w:rsidRDefault="00312F7F" w:rsidP="00A65E81"/>
          <w:p w:rsidR="00312F7F" w:rsidRDefault="00312F7F" w:rsidP="00A65E81"/>
        </w:tc>
        <w:tc>
          <w:tcPr>
            <w:tcW w:w="3870" w:type="dxa"/>
          </w:tcPr>
          <w:p w:rsidR="00312F7F" w:rsidRDefault="00312F7F" w:rsidP="00A65E81"/>
        </w:tc>
        <w:tc>
          <w:tcPr>
            <w:tcW w:w="4068" w:type="dxa"/>
          </w:tcPr>
          <w:p w:rsidR="00312F7F" w:rsidRDefault="00312F7F" w:rsidP="00A65E81"/>
        </w:tc>
      </w:tr>
    </w:tbl>
    <w:p w:rsidR="00312F7F" w:rsidRDefault="00312F7F"/>
    <w:sectPr w:rsidR="00312F7F" w:rsidSect="00390167">
      <w:footerReference w:type="default" r:id="rId2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C3" w:rsidRDefault="00B26CC3" w:rsidP="003631E0">
      <w:pPr>
        <w:spacing w:after="0" w:line="240" w:lineRule="auto"/>
      </w:pPr>
      <w:r>
        <w:separator/>
      </w:r>
    </w:p>
  </w:endnote>
  <w:endnote w:type="continuationSeparator" w:id="0">
    <w:p w:rsidR="00B26CC3" w:rsidRDefault="00B26CC3" w:rsidP="0036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778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177" w:rsidRDefault="005E217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-434340</wp:posOffset>
              </wp:positionH>
              <wp:positionV relativeFrom="paragraph">
                <wp:posOffset>-27940</wp:posOffset>
              </wp:positionV>
              <wp:extent cx="616585" cy="596265"/>
              <wp:effectExtent l="19050" t="0" r="0" b="0"/>
              <wp:wrapSquare wrapText="bothSides"/>
              <wp:docPr id="18" name="Picture 7" descr="ECO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ECO 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6585" cy="596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577351">
          <w:fldChar w:fldCharType="begin"/>
        </w:r>
        <w:r w:rsidR="00EE5D29">
          <w:instrText xml:space="preserve"> PAGE   \* MERGEFORMAT </w:instrText>
        </w:r>
        <w:r w:rsidR="00577351">
          <w:fldChar w:fldCharType="separate"/>
        </w:r>
        <w:r w:rsidR="002A4448">
          <w:rPr>
            <w:noProof/>
          </w:rPr>
          <w:t>1</w:t>
        </w:r>
        <w:r w:rsidR="00577351">
          <w:rPr>
            <w:noProof/>
          </w:rPr>
          <w:fldChar w:fldCharType="end"/>
        </w:r>
      </w:p>
    </w:sdtContent>
  </w:sdt>
  <w:p w:rsidR="005E2177" w:rsidRPr="00B86C13" w:rsidRDefault="005E2177" w:rsidP="00390167">
    <w:pPr>
      <w:pStyle w:val="Footer"/>
      <w:jc w:val="center"/>
      <w:rPr>
        <w:sz w:val="28"/>
        <w:szCs w:val="28"/>
      </w:rPr>
    </w:pPr>
    <w:r w:rsidRPr="00B86C13">
      <w:rPr>
        <w:rFonts w:ascii="Trebuchet MS" w:hAnsi="Trebuchet MS"/>
        <w:b/>
        <w:color w:val="5F497A"/>
        <w:sz w:val="28"/>
        <w:szCs w:val="28"/>
      </w:rPr>
      <w:t>www.the-eco-center.org</w:t>
    </w:r>
  </w:p>
  <w:p w:rsidR="005E2177" w:rsidRDefault="005E2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C3" w:rsidRDefault="00B26CC3" w:rsidP="003631E0">
      <w:pPr>
        <w:spacing w:after="0" w:line="240" w:lineRule="auto"/>
      </w:pPr>
      <w:r>
        <w:separator/>
      </w:r>
    </w:p>
  </w:footnote>
  <w:footnote w:type="continuationSeparator" w:id="0">
    <w:p w:rsidR="00B26CC3" w:rsidRDefault="00B26CC3" w:rsidP="0036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7E"/>
    <w:multiLevelType w:val="hybridMultilevel"/>
    <w:tmpl w:val="EA74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AEF"/>
    <w:multiLevelType w:val="hybridMultilevel"/>
    <w:tmpl w:val="567E7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24ECD"/>
    <w:multiLevelType w:val="hybridMultilevel"/>
    <w:tmpl w:val="A2EC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22B"/>
    <w:multiLevelType w:val="hybridMultilevel"/>
    <w:tmpl w:val="38C06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3913"/>
    <w:rsid w:val="0000791C"/>
    <w:rsid w:val="0002071C"/>
    <w:rsid w:val="00034E05"/>
    <w:rsid w:val="00055D7A"/>
    <w:rsid w:val="00057D98"/>
    <w:rsid w:val="0006511F"/>
    <w:rsid w:val="00065C39"/>
    <w:rsid w:val="00083183"/>
    <w:rsid w:val="00084EE9"/>
    <w:rsid w:val="000D7B98"/>
    <w:rsid w:val="00110F87"/>
    <w:rsid w:val="0013788E"/>
    <w:rsid w:val="00152F0F"/>
    <w:rsid w:val="00153692"/>
    <w:rsid w:val="00170F45"/>
    <w:rsid w:val="00174B8A"/>
    <w:rsid w:val="00183E5B"/>
    <w:rsid w:val="001A2A12"/>
    <w:rsid w:val="001A3C96"/>
    <w:rsid w:val="001C5987"/>
    <w:rsid w:val="001F3951"/>
    <w:rsid w:val="00220439"/>
    <w:rsid w:val="0022650D"/>
    <w:rsid w:val="00235FC4"/>
    <w:rsid w:val="00240500"/>
    <w:rsid w:val="002566CB"/>
    <w:rsid w:val="00266119"/>
    <w:rsid w:val="00281DD1"/>
    <w:rsid w:val="00297BE7"/>
    <w:rsid w:val="002A4448"/>
    <w:rsid w:val="002C2E9C"/>
    <w:rsid w:val="002D0F8E"/>
    <w:rsid w:val="002D1A7D"/>
    <w:rsid w:val="002D3A2C"/>
    <w:rsid w:val="002E1F26"/>
    <w:rsid w:val="00312F7F"/>
    <w:rsid w:val="0034016C"/>
    <w:rsid w:val="00340803"/>
    <w:rsid w:val="00350AD3"/>
    <w:rsid w:val="00356D19"/>
    <w:rsid w:val="003631E0"/>
    <w:rsid w:val="003740E9"/>
    <w:rsid w:val="00390167"/>
    <w:rsid w:val="003A0A08"/>
    <w:rsid w:val="003A1B03"/>
    <w:rsid w:val="003C7E73"/>
    <w:rsid w:val="003E1214"/>
    <w:rsid w:val="003E4D3B"/>
    <w:rsid w:val="0047211C"/>
    <w:rsid w:val="0047381E"/>
    <w:rsid w:val="00475B3C"/>
    <w:rsid w:val="00481E16"/>
    <w:rsid w:val="0049058B"/>
    <w:rsid w:val="004916D6"/>
    <w:rsid w:val="00492B84"/>
    <w:rsid w:val="004A34A1"/>
    <w:rsid w:val="004C567F"/>
    <w:rsid w:val="0050788E"/>
    <w:rsid w:val="00512B7F"/>
    <w:rsid w:val="00534063"/>
    <w:rsid w:val="0055182A"/>
    <w:rsid w:val="00555E87"/>
    <w:rsid w:val="00577351"/>
    <w:rsid w:val="00587CEE"/>
    <w:rsid w:val="00594C0D"/>
    <w:rsid w:val="00597ED0"/>
    <w:rsid w:val="005B55E9"/>
    <w:rsid w:val="005B5FAF"/>
    <w:rsid w:val="005C0E88"/>
    <w:rsid w:val="005C1783"/>
    <w:rsid w:val="005C6177"/>
    <w:rsid w:val="005E2177"/>
    <w:rsid w:val="00602EB3"/>
    <w:rsid w:val="00603664"/>
    <w:rsid w:val="006238D0"/>
    <w:rsid w:val="00637454"/>
    <w:rsid w:val="006437B4"/>
    <w:rsid w:val="00663899"/>
    <w:rsid w:val="00690CF9"/>
    <w:rsid w:val="006B25CA"/>
    <w:rsid w:val="006B3913"/>
    <w:rsid w:val="006C560E"/>
    <w:rsid w:val="006D32F6"/>
    <w:rsid w:val="006F413E"/>
    <w:rsid w:val="006F6871"/>
    <w:rsid w:val="00704A0F"/>
    <w:rsid w:val="007121F5"/>
    <w:rsid w:val="00731B0C"/>
    <w:rsid w:val="0074051D"/>
    <w:rsid w:val="00740D3C"/>
    <w:rsid w:val="007732A0"/>
    <w:rsid w:val="00773E2D"/>
    <w:rsid w:val="007B6096"/>
    <w:rsid w:val="007C0484"/>
    <w:rsid w:val="007C1CBA"/>
    <w:rsid w:val="007C44C3"/>
    <w:rsid w:val="007D35CE"/>
    <w:rsid w:val="007D7421"/>
    <w:rsid w:val="007F4C68"/>
    <w:rsid w:val="007F7BC6"/>
    <w:rsid w:val="00805577"/>
    <w:rsid w:val="008266EA"/>
    <w:rsid w:val="00842BF4"/>
    <w:rsid w:val="00847A76"/>
    <w:rsid w:val="008520BA"/>
    <w:rsid w:val="00860508"/>
    <w:rsid w:val="00864102"/>
    <w:rsid w:val="00895561"/>
    <w:rsid w:val="00897417"/>
    <w:rsid w:val="008A3A38"/>
    <w:rsid w:val="008F5CE1"/>
    <w:rsid w:val="0092423D"/>
    <w:rsid w:val="009323BA"/>
    <w:rsid w:val="00941C2A"/>
    <w:rsid w:val="0095147B"/>
    <w:rsid w:val="0095219B"/>
    <w:rsid w:val="009540D4"/>
    <w:rsid w:val="00964994"/>
    <w:rsid w:val="00973255"/>
    <w:rsid w:val="009866A7"/>
    <w:rsid w:val="009A381F"/>
    <w:rsid w:val="009A5171"/>
    <w:rsid w:val="009B67C5"/>
    <w:rsid w:val="009C1ED5"/>
    <w:rsid w:val="009C1FC8"/>
    <w:rsid w:val="009D63F6"/>
    <w:rsid w:val="009E2E4B"/>
    <w:rsid w:val="009F6F15"/>
    <w:rsid w:val="00A27CC9"/>
    <w:rsid w:val="00A32920"/>
    <w:rsid w:val="00A44DD8"/>
    <w:rsid w:val="00A65E81"/>
    <w:rsid w:val="00A66011"/>
    <w:rsid w:val="00A71B70"/>
    <w:rsid w:val="00A7270D"/>
    <w:rsid w:val="00A87789"/>
    <w:rsid w:val="00A94817"/>
    <w:rsid w:val="00AC140B"/>
    <w:rsid w:val="00AD2BCC"/>
    <w:rsid w:val="00AE4FB9"/>
    <w:rsid w:val="00B02D7C"/>
    <w:rsid w:val="00B10202"/>
    <w:rsid w:val="00B17341"/>
    <w:rsid w:val="00B26CC3"/>
    <w:rsid w:val="00B36D19"/>
    <w:rsid w:val="00B37EBD"/>
    <w:rsid w:val="00B44C4E"/>
    <w:rsid w:val="00B45E93"/>
    <w:rsid w:val="00B6176D"/>
    <w:rsid w:val="00B76492"/>
    <w:rsid w:val="00B83016"/>
    <w:rsid w:val="00BA2DB9"/>
    <w:rsid w:val="00BC37C1"/>
    <w:rsid w:val="00BD3377"/>
    <w:rsid w:val="00C02DCF"/>
    <w:rsid w:val="00C1680B"/>
    <w:rsid w:val="00C212D2"/>
    <w:rsid w:val="00C23DE5"/>
    <w:rsid w:val="00C57391"/>
    <w:rsid w:val="00C630D2"/>
    <w:rsid w:val="00C700C2"/>
    <w:rsid w:val="00C73BE4"/>
    <w:rsid w:val="00C80F4D"/>
    <w:rsid w:val="00CF5562"/>
    <w:rsid w:val="00CF5ED0"/>
    <w:rsid w:val="00D529C1"/>
    <w:rsid w:val="00D62AA8"/>
    <w:rsid w:val="00D7083D"/>
    <w:rsid w:val="00D9481A"/>
    <w:rsid w:val="00D94C58"/>
    <w:rsid w:val="00D9587E"/>
    <w:rsid w:val="00D9599B"/>
    <w:rsid w:val="00DA0C23"/>
    <w:rsid w:val="00DA7D6A"/>
    <w:rsid w:val="00DB1C0C"/>
    <w:rsid w:val="00DE697D"/>
    <w:rsid w:val="00DF4DCC"/>
    <w:rsid w:val="00DF5BFA"/>
    <w:rsid w:val="00DF6E1F"/>
    <w:rsid w:val="00E02904"/>
    <w:rsid w:val="00E449E6"/>
    <w:rsid w:val="00E6570E"/>
    <w:rsid w:val="00E802F7"/>
    <w:rsid w:val="00E803CF"/>
    <w:rsid w:val="00E84ECA"/>
    <w:rsid w:val="00E90664"/>
    <w:rsid w:val="00E92CAF"/>
    <w:rsid w:val="00EB6E62"/>
    <w:rsid w:val="00EB7BC8"/>
    <w:rsid w:val="00ED31D1"/>
    <w:rsid w:val="00EE0307"/>
    <w:rsid w:val="00EE5D29"/>
    <w:rsid w:val="00EE6642"/>
    <w:rsid w:val="00F14928"/>
    <w:rsid w:val="00F401FA"/>
    <w:rsid w:val="00F41F99"/>
    <w:rsid w:val="00F54F85"/>
    <w:rsid w:val="00F5786A"/>
    <w:rsid w:val="00F61F8F"/>
    <w:rsid w:val="00F65545"/>
    <w:rsid w:val="00F76BD9"/>
    <w:rsid w:val="00F92D0B"/>
    <w:rsid w:val="00FD717F"/>
    <w:rsid w:val="00FE0AD2"/>
    <w:rsid w:val="00FE5ACB"/>
    <w:rsid w:val="00FF0724"/>
    <w:rsid w:val="00FF587E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E0"/>
  </w:style>
  <w:style w:type="paragraph" w:styleId="Footer">
    <w:name w:val="footer"/>
    <w:basedOn w:val="Normal"/>
    <w:link w:val="FooterChar"/>
    <w:uiPriority w:val="99"/>
    <w:unhideWhenUsed/>
    <w:rsid w:val="0036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E0"/>
  </w:style>
  <w:style w:type="table" w:styleId="TableGrid">
    <w:name w:val="Table Grid"/>
    <w:basedOn w:val="TableNormal"/>
    <w:uiPriority w:val="59"/>
    <w:rsid w:val="00D6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119"/>
    <w:pPr>
      <w:ind w:left="720"/>
      <w:contextualSpacing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E0"/>
  </w:style>
  <w:style w:type="paragraph" w:styleId="Footer">
    <w:name w:val="footer"/>
    <w:basedOn w:val="Normal"/>
    <w:link w:val="FooterChar"/>
    <w:uiPriority w:val="99"/>
    <w:unhideWhenUsed/>
    <w:rsid w:val="0036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E0"/>
  </w:style>
  <w:style w:type="table" w:styleId="TableGrid">
    <w:name w:val="Table Grid"/>
    <w:basedOn w:val="TableNormal"/>
    <w:uiPriority w:val="59"/>
    <w:rsid w:val="00D6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119"/>
    <w:pPr>
      <w:ind w:left="720"/>
      <w:contextualSpacing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wmf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nelia%20Taylor\Desktop\Data%20Workshop\Data%20workshop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nelia%20Taylor\Desktop\Data%20Workshop\Data%20examples%20for%20workshop_C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licy4\ORG%20653\Projects\653\Current%20Projects\ECO2%20(P18693)\Outcomes%20Conference%202011\Cornelia's%20sessions\Intro%20data%20workshop\Data%20examples%20for%20workshop_C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nelia%20Taylor\Desktop\Data%20examples%20for%20workshop_CT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licy4\ORG%20653\Projects\653\Current%20Projects\ECO2%20(P18693)\Outcomes%20Conference%202011\Cornelia's%20sessions\Intro%20data%20workshop\Data%20examples%20for%20workshop_CT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licy4\ORG%20653\Projects\653\Current%20Projects\ECO2%20(P18693)\Outcomes%20Conference%202011\Cornelia's%20sessions\Intro%20data%20workshop\Data%20examples%20for%20workshop_CT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licy4\ORG%20653\Projects\653\Current%20Projects\ECO2%20(P18693)\Outcomes%20Conference%202011\Cornelia's%20sessions\Intro%20data%20workshop\Data%20examples%20for%20workshop_CT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licy4\ORG%20653\Projects\653\Current%20Projects\ECO2%20(P18693)\Outcomes%20Conference%202011\Cornelia's%20sessions\Intro%20data%20workshop\Data%20examples%20for%20workshop_CT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licy4\ORG%20653\Projects\653\Current%20Projects\ECO2%20(P18693)\Outcomes%20Conference%202011\Cornelia's%20sessions\Intro%20data%20workshop\Data%20examples%20for%20workshop_CT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nelia%20Taylor\Desktop\Data%20examples%20for%20workshop_C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nelia%20Taylor\Desktop\Data%20Workshop\Data%20examples%20for%20workshop_C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taylor\Application%20Data\Microsoft\Excel\Data%20examples%20for%20workshop_CT%20(versio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taylor\Application%20Data\Microsoft\Excel\Data%20examples%20for%20workshop_CT%20(version%201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taylor\Local%20Settings\Temp\Copy%20of%20PartC_Tables%20(3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taylor\Local%20Settings\Temp\Copy%20of%20PartC_Tables%20(3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taylor\Local%20Settings\Temp\Copy%20of%20PartC_Tables%20(3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taylor\Local%20Settings\Temp\Copy%20of%20PartC_Tables%20(3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nelia%20Taylor\Desktop\Data%20Workshop\Data%20examples%20for%20workshop_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Statewide </a:t>
            </a:r>
            <a:r>
              <a:rPr lang="en-US" sz="1400" b="1" i="0" u="none" strike="noStrike" baseline="0"/>
              <a:t>Child Outcomes </a:t>
            </a:r>
            <a:r>
              <a:rPr lang="en-US" sz="1400"/>
              <a:t>Data 2010 - 11</a:t>
            </a:r>
            <a:r>
              <a:rPr lang="en-US" sz="1400" baseline="0"/>
              <a:t> (N = </a:t>
            </a:r>
            <a:r>
              <a:rPr lang="en-US" sz="1400"/>
              <a:t> 4751)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statewide!$A$2</c:f>
              <c:strCache>
                <c:ptCount val="1"/>
                <c:pt idx="0">
                  <c:v>Outcome A</c:v>
                </c:pt>
              </c:strCache>
            </c:strRef>
          </c:tx>
          <c:cat>
            <c:strRef>
              <c:f>statewide!$B$1:$F$1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statewide!$B$2:$F$2</c:f>
              <c:numCache>
                <c:formatCode>0.0%</c:formatCode>
                <c:ptCount val="5"/>
                <c:pt idx="0">
                  <c:v>3.2482598607888651E-2</c:v>
                </c:pt>
                <c:pt idx="1">
                  <c:v>7.7831681079941276E-2</c:v>
                </c:pt>
                <c:pt idx="2">
                  <c:v>0.13499261759122613</c:v>
                </c:pt>
                <c:pt idx="3">
                  <c:v>0.23961189622442541</c:v>
                </c:pt>
                <c:pt idx="4">
                  <c:v>0.51508120649652123</c:v>
                </c:pt>
              </c:numCache>
            </c:numRef>
          </c:val>
        </c:ser>
        <c:ser>
          <c:idx val="1"/>
          <c:order val="1"/>
          <c:tx>
            <c:strRef>
              <c:f>statewide!$A$3</c:f>
              <c:strCache>
                <c:ptCount val="1"/>
                <c:pt idx="0">
                  <c:v>Outcome B</c:v>
                </c:pt>
              </c:strCache>
            </c:strRef>
          </c:tx>
          <c:cat>
            <c:strRef>
              <c:f>statewide!$B$1:$F$1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statewide!$B$3:$F$3</c:f>
              <c:numCache>
                <c:formatCode>0.0%</c:formatCode>
                <c:ptCount val="5"/>
                <c:pt idx="0">
                  <c:v>3.2693524572875055E-2</c:v>
                </c:pt>
                <c:pt idx="1">
                  <c:v>0.11242353933769254</c:v>
                </c:pt>
                <c:pt idx="2">
                  <c:v>0.18920059059270269</c:v>
                </c:pt>
                <c:pt idx="3">
                  <c:v>0.23539337692469942</c:v>
                </c:pt>
                <c:pt idx="4">
                  <c:v>0.43028896857203225</c:v>
                </c:pt>
              </c:numCache>
            </c:numRef>
          </c:val>
        </c:ser>
        <c:ser>
          <c:idx val="2"/>
          <c:order val="2"/>
          <c:tx>
            <c:strRef>
              <c:f>statewide!$A$4</c:f>
              <c:strCache>
                <c:ptCount val="1"/>
                <c:pt idx="0">
                  <c:v>Outcome C</c:v>
                </c:pt>
              </c:strCache>
            </c:strRef>
          </c:tx>
          <c:cat>
            <c:strRef>
              <c:f>statewide!$B$1:$F$1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statewide!$B$4:$F$4</c:f>
              <c:numCache>
                <c:formatCode>0.0%</c:formatCode>
                <c:ptCount val="5"/>
                <c:pt idx="0">
                  <c:v>2.5257840454641241E-2</c:v>
                </c:pt>
                <c:pt idx="1">
                  <c:v>6.7143759208587672E-2</c:v>
                </c:pt>
                <c:pt idx="2">
                  <c:v>0.1239739002315306</c:v>
                </c:pt>
                <c:pt idx="3">
                  <c:v>0.2348979162281625</c:v>
                </c:pt>
                <c:pt idx="4">
                  <c:v>0.54872658387707851</c:v>
                </c:pt>
              </c:numCache>
            </c:numRef>
          </c:val>
        </c:ser>
        <c:axId val="99288576"/>
        <c:axId val="99867648"/>
      </c:barChart>
      <c:catAx>
        <c:axId val="992885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99867648"/>
        <c:crosses val="autoZero"/>
        <c:auto val="1"/>
        <c:lblAlgn val="ctr"/>
        <c:lblOffset val="100"/>
      </c:catAx>
      <c:valAx>
        <c:axId val="99867648"/>
        <c:scaling>
          <c:orientation val="minMax"/>
        </c:scaling>
        <c:axPos val="l"/>
        <c:numFmt formatCode="0%" sourceLinked="0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9928857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txPr>
        <a:bodyPr/>
        <a:lstStyle/>
        <a:p>
          <a:pPr>
            <a:defRPr sz="1000" baseline="0"/>
          </a:pPr>
          <a:endParaRPr lang="en-US"/>
        </a:p>
      </c:txPr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'Statewide trend data'!$AD$32</c:f>
              <c:strCache>
                <c:ptCount val="1"/>
                <c:pt idx="0">
                  <c:v>OC-B_SS1</c:v>
                </c:pt>
              </c:strCache>
            </c:strRef>
          </c:tx>
          <c:cat>
            <c:strRef>
              <c:f>'Statewide trend data'!$AC$33:$AC$36</c:f>
              <c:strCache>
                <c:ptCount val="4"/>
                <c:pt idx="0">
                  <c:v>2007 - 08</c:v>
                </c:pt>
                <c:pt idx="1">
                  <c:v>2008 - 09</c:v>
                </c:pt>
                <c:pt idx="2">
                  <c:v>2009 - 10</c:v>
                </c:pt>
                <c:pt idx="3">
                  <c:v>2010 - 11</c:v>
                </c:pt>
              </c:strCache>
            </c:strRef>
          </c:cat>
          <c:val>
            <c:numRef>
              <c:f>'Statewide trend data'!$AD$33:$AD$36</c:f>
              <c:numCache>
                <c:formatCode>0%</c:formatCode>
                <c:ptCount val="4"/>
                <c:pt idx="0">
                  <c:v>0.24000000000000021</c:v>
                </c:pt>
                <c:pt idx="1">
                  <c:v>0.53125</c:v>
                </c:pt>
                <c:pt idx="2">
                  <c:v>0.79591836734693733</c:v>
                </c:pt>
                <c:pt idx="3">
                  <c:v>0.74527952610144532</c:v>
                </c:pt>
              </c:numCache>
            </c:numRef>
          </c:val>
        </c:ser>
        <c:ser>
          <c:idx val="1"/>
          <c:order val="1"/>
          <c:tx>
            <c:strRef>
              <c:f>'Statewide trend data'!$AE$32</c:f>
              <c:strCache>
                <c:ptCount val="1"/>
                <c:pt idx="0">
                  <c:v>OC-B_SS2</c:v>
                </c:pt>
              </c:strCache>
            </c:strRef>
          </c:tx>
          <c:cat>
            <c:strRef>
              <c:f>'Statewide trend data'!$AC$33:$AC$36</c:f>
              <c:strCache>
                <c:ptCount val="4"/>
                <c:pt idx="0">
                  <c:v>2007 - 08</c:v>
                </c:pt>
                <c:pt idx="1">
                  <c:v>2008 - 09</c:v>
                </c:pt>
                <c:pt idx="2">
                  <c:v>2009 - 10</c:v>
                </c:pt>
                <c:pt idx="3">
                  <c:v>2010 - 11</c:v>
                </c:pt>
              </c:strCache>
            </c:strRef>
          </c:cat>
          <c:val>
            <c:numRef>
              <c:f>'Statewide trend data'!$AE$33:$AE$36</c:f>
              <c:numCache>
                <c:formatCode>0%</c:formatCode>
                <c:ptCount val="4"/>
                <c:pt idx="0">
                  <c:v>0.77000000000000168</c:v>
                </c:pt>
                <c:pt idx="1">
                  <c:v>0.78</c:v>
                </c:pt>
                <c:pt idx="2">
                  <c:v>0.71000000000000063</c:v>
                </c:pt>
                <c:pt idx="3">
                  <c:v>0.66568234549673067</c:v>
                </c:pt>
              </c:numCache>
            </c:numRef>
          </c:val>
        </c:ser>
        <c:axId val="99347456"/>
        <c:axId val="99398400"/>
      </c:barChart>
      <c:catAx>
        <c:axId val="99347456"/>
        <c:scaling>
          <c:orientation val="minMax"/>
        </c:scaling>
        <c:axPos val="b"/>
        <c:tickLblPos val="nextTo"/>
        <c:crossAx val="99398400"/>
        <c:crosses val="autoZero"/>
        <c:auto val="1"/>
        <c:lblAlgn val="ctr"/>
        <c:lblOffset val="100"/>
      </c:catAx>
      <c:valAx>
        <c:axId val="99398400"/>
        <c:scaling>
          <c:orientation val="minMax"/>
        </c:scaling>
        <c:axPos val="l"/>
        <c:numFmt formatCode="0%" sourceLinked="1"/>
        <c:tickLblPos val="nextTo"/>
        <c:crossAx val="9934745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'Program data'!$R$1</c:f>
              <c:strCache>
                <c:ptCount val="1"/>
                <c:pt idx="0">
                  <c:v>OC-B_% a</c:v>
                </c:pt>
              </c:strCache>
            </c:strRef>
          </c:tx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data'!$R$2:$R$15</c:f>
              <c:numCache>
                <c:formatCode>0%</c:formatCode>
                <c:ptCount val="14"/>
                <c:pt idx="0">
                  <c:v>1.6736401673640169E-2</c:v>
                </c:pt>
                <c:pt idx="1">
                  <c:v>2.419354838709678E-2</c:v>
                </c:pt>
                <c:pt idx="2">
                  <c:v>3.5850495804729252E-2</c:v>
                </c:pt>
                <c:pt idx="3">
                  <c:v>1.282051282051282E-2</c:v>
                </c:pt>
                <c:pt idx="4">
                  <c:v>7.1942446043165523E-3</c:v>
                </c:pt>
                <c:pt idx="5">
                  <c:v>0.1</c:v>
                </c:pt>
                <c:pt idx="6">
                  <c:v>1.6000000000000021E-2</c:v>
                </c:pt>
                <c:pt idx="7">
                  <c:v>1.775147928994087E-2</c:v>
                </c:pt>
                <c:pt idx="8">
                  <c:v>1.1235955056179775E-2</c:v>
                </c:pt>
                <c:pt idx="9">
                  <c:v>3.0000000000000002E-2</c:v>
                </c:pt>
                <c:pt idx="10">
                  <c:v>3.614457831325301E-2</c:v>
                </c:pt>
                <c:pt idx="11">
                  <c:v>0.2160000000000003</c:v>
                </c:pt>
                <c:pt idx="12">
                  <c:v>1.775147928994087E-2</c:v>
                </c:pt>
                <c:pt idx="13">
                  <c:v>3.2693524572875027E-2</c:v>
                </c:pt>
              </c:numCache>
            </c:numRef>
          </c:val>
        </c:ser>
        <c:ser>
          <c:idx val="1"/>
          <c:order val="1"/>
          <c:tx>
            <c:strRef>
              <c:f>'Program data'!$T$1</c:f>
              <c:strCache>
                <c:ptCount val="1"/>
                <c:pt idx="0">
                  <c:v>OC-B_% b</c:v>
                </c:pt>
              </c:strCache>
            </c:strRef>
          </c:tx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data'!$T$2:$T$15</c:f>
              <c:numCache>
                <c:formatCode>0%</c:formatCode>
                <c:ptCount val="14"/>
                <c:pt idx="0">
                  <c:v>9.6234309623431047E-2</c:v>
                </c:pt>
                <c:pt idx="1">
                  <c:v>6.0000000000000032E-2</c:v>
                </c:pt>
                <c:pt idx="2">
                  <c:v>9.3821510297483202E-2</c:v>
                </c:pt>
                <c:pt idx="3">
                  <c:v>0.14102564102564102</c:v>
                </c:pt>
                <c:pt idx="4">
                  <c:v>0.38848920863309416</c:v>
                </c:pt>
                <c:pt idx="5">
                  <c:v>0.43000000000000038</c:v>
                </c:pt>
                <c:pt idx="6">
                  <c:v>0.10400000000000002</c:v>
                </c:pt>
                <c:pt idx="7">
                  <c:v>0.13609467455621321</c:v>
                </c:pt>
                <c:pt idx="8">
                  <c:v>0.1</c:v>
                </c:pt>
                <c:pt idx="9">
                  <c:v>0.15000000000000024</c:v>
                </c:pt>
                <c:pt idx="10">
                  <c:v>7.8313253012048445E-2</c:v>
                </c:pt>
                <c:pt idx="11">
                  <c:v>0.10400000000000002</c:v>
                </c:pt>
                <c:pt idx="12">
                  <c:v>3.6094674556212999E-2</c:v>
                </c:pt>
                <c:pt idx="13">
                  <c:v>0.11242353933769247</c:v>
                </c:pt>
              </c:numCache>
            </c:numRef>
          </c:val>
        </c:ser>
        <c:ser>
          <c:idx val="2"/>
          <c:order val="2"/>
          <c:tx>
            <c:strRef>
              <c:f>'Program data'!$V$1</c:f>
              <c:strCache>
                <c:ptCount val="1"/>
                <c:pt idx="0">
                  <c:v>OC-B_% c</c:v>
                </c:pt>
              </c:strCache>
            </c:strRef>
          </c:tx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data'!$V$2:$V$15</c:f>
              <c:numCache>
                <c:formatCode>0%</c:formatCode>
                <c:ptCount val="14"/>
                <c:pt idx="0">
                  <c:v>0.22175732217573221</c:v>
                </c:pt>
                <c:pt idx="1">
                  <c:v>0.2</c:v>
                </c:pt>
                <c:pt idx="2">
                  <c:v>0.20366132723112129</c:v>
                </c:pt>
                <c:pt idx="3">
                  <c:v>0.2051282051282052</c:v>
                </c:pt>
                <c:pt idx="4">
                  <c:v>8.6330935251798552E-2</c:v>
                </c:pt>
                <c:pt idx="5">
                  <c:v>0.15000000000000024</c:v>
                </c:pt>
                <c:pt idx="6">
                  <c:v>0.2</c:v>
                </c:pt>
                <c:pt idx="7">
                  <c:v>0.21301775147929053</c:v>
                </c:pt>
                <c:pt idx="8">
                  <c:v>0.1</c:v>
                </c:pt>
                <c:pt idx="9">
                  <c:v>0.22</c:v>
                </c:pt>
                <c:pt idx="10">
                  <c:v>0.20481927710843406</c:v>
                </c:pt>
                <c:pt idx="11">
                  <c:v>0.2</c:v>
                </c:pt>
                <c:pt idx="12">
                  <c:v>0.11301775147929002</c:v>
                </c:pt>
                <c:pt idx="13">
                  <c:v>0.18920059059270258</c:v>
                </c:pt>
              </c:numCache>
            </c:numRef>
          </c:val>
        </c:ser>
        <c:ser>
          <c:idx val="3"/>
          <c:order val="3"/>
          <c:tx>
            <c:strRef>
              <c:f>'Program data'!$X$1</c:f>
              <c:strCache>
                <c:ptCount val="1"/>
                <c:pt idx="0">
                  <c:v>OC-B_% d</c:v>
                </c:pt>
              </c:strCache>
            </c:strRef>
          </c:tx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data'!$X$2:$X$15</c:f>
              <c:numCache>
                <c:formatCode>0%</c:formatCode>
                <c:ptCount val="14"/>
                <c:pt idx="0">
                  <c:v>0.31380753138075451</c:v>
                </c:pt>
                <c:pt idx="1">
                  <c:v>0.2</c:v>
                </c:pt>
                <c:pt idx="2">
                  <c:v>0.24790236460717069</c:v>
                </c:pt>
                <c:pt idx="3">
                  <c:v>0.29487179487179488</c:v>
                </c:pt>
                <c:pt idx="4">
                  <c:v>0.11510791366906446</c:v>
                </c:pt>
                <c:pt idx="5">
                  <c:v>0.11</c:v>
                </c:pt>
                <c:pt idx="6">
                  <c:v>0.26400000000000001</c:v>
                </c:pt>
                <c:pt idx="7">
                  <c:v>0.25443786982248595</c:v>
                </c:pt>
                <c:pt idx="8">
                  <c:v>0.14000000000000001</c:v>
                </c:pt>
                <c:pt idx="9">
                  <c:v>0.44</c:v>
                </c:pt>
                <c:pt idx="10">
                  <c:v>0.25903614457831253</c:v>
                </c:pt>
                <c:pt idx="11">
                  <c:v>0.26400000000000001</c:v>
                </c:pt>
                <c:pt idx="12">
                  <c:v>0.15443786982248564</c:v>
                </c:pt>
                <c:pt idx="13">
                  <c:v>0.23539337692469942</c:v>
                </c:pt>
              </c:numCache>
            </c:numRef>
          </c:val>
        </c:ser>
        <c:ser>
          <c:idx val="4"/>
          <c:order val="4"/>
          <c:tx>
            <c:strRef>
              <c:f>'Program data'!$AA$1</c:f>
              <c:strCache>
                <c:ptCount val="1"/>
                <c:pt idx="0">
                  <c:v>OC-B_% e</c:v>
                </c:pt>
              </c:strCache>
            </c:strRef>
          </c:tx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data'!$AA$2:$AA$15</c:f>
              <c:numCache>
                <c:formatCode>0%</c:formatCode>
                <c:ptCount val="14"/>
                <c:pt idx="0">
                  <c:v>0.35146443514644454</c:v>
                </c:pt>
                <c:pt idx="1">
                  <c:v>0.52</c:v>
                </c:pt>
                <c:pt idx="2">
                  <c:v>0.41876430205949688</c:v>
                </c:pt>
                <c:pt idx="3">
                  <c:v>0.34615384615384631</c:v>
                </c:pt>
                <c:pt idx="4">
                  <c:v>0.40287769784172722</c:v>
                </c:pt>
                <c:pt idx="5">
                  <c:v>0.21000000000000021</c:v>
                </c:pt>
                <c:pt idx="6">
                  <c:v>0.41600000000000031</c:v>
                </c:pt>
                <c:pt idx="7">
                  <c:v>0.37869822485207161</c:v>
                </c:pt>
                <c:pt idx="8">
                  <c:v>0.65000000000000147</c:v>
                </c:pt>
                <c:pt idx="9">
                  <c:v>0.16</c:v>
                </c:pt>
                <c:pt idx="10">
                  <c:v>0.42168674698795305</c:v>
                </c:pt>
                <c:pt idx="11">
                  <c:v>0.2160000000000003</c:v>
                </c:pt>
                <c:pt idx="12">
                  <c:v>0.68</c:v>
                </c:pt>
                <c:pt idx="13">
                  <c:v>0.43028896857203203</c:v>
                </c:pt>
              </c:numCache>
            </c:numRef>
          </c:val>
        </c:ser>
        <c:axId val="99419264"/>
        <c:axId val="99420800"/>
      </c:barChart>
      <c:catAx>
        <c:axId val="99419264"/>
        <c:scaling>
          <c:orientation val="minMax"/>
        </c:scaling>
        <c:axPos val="b"/>
        <c:tickLblPos val="nextTo"/>
        <c:crossAx val="99420800"/>
        <c:crosses val="autoZero"/>
        <c:auto val="1"/>
        <c:lblAlgn val="ctr"/>
        <c:lblOffset val="100"/>
      </c:catAx>
      <c:valAx>
        <c:axId val="99420800"/>
        <c:scaling>
          <c:orientation val="minMax"/>
        </c:scaling>
        <c:axPos val="l"/>
        <c:numFmt formatCode="0%" sourceLinked="1"/>
        <c:tickLblPos val="nextTo"/>
        <c:crossAx val="99419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'[Data examples for workshop_CT.xlsx]Program data'!$AB$1</c:f>
              <c:strCache>
                <c:ptCount val="1"/>
                <c:pt idx="0">
                  <c:v>SS1</c:v>
                </c:pt>
              </c:strCache>
            </c:strRef>
          </c:tx>
          <c:cat>
            <c:strRef>
              <c:f>'[Data examples for workshop_CT.xlsx]Program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'[Data examples for workshop_CT.xlsx]Program data'!$AB$2:$AB$15</c:f>
              <c:numCache>
                <c:formatCode>0%</c:formatCode>
                <c:ptCount val="14"/>
                <c:pt idx="0">
                  <c:v>0.82580645161290323</c:v>
                </c:pt>
                <c:pt idx="1">
                  <c:v>0.82611592271818834</c:v>
                </c:pt>
                <c:pt idx="2">
                  <c:v>0.77690288713910804</c:v>
                </c:pt>
                <c:pt idx="3">
                  <c:v>0.76470588235294168</c:v>
                </c:pt>
                <c:pt idx="4">
                  <c:v>0.33734939759036187</c:v>
                </c:pt>
                <c:pt idx="5">
                  <c:v>0.32911392405063311</c:v>
                </c:pt>
                <c:pt idx="6">
                  <c:v>0.79452054794520499</c:v>
                </c:pt>
                <c:pt idx="7">
                  <c:v>0.75238095238095271</c:v>
                </c:pt>
                <c:pt idx="8">
                  <c:v>0.68330134357005767</c:v>
                </c:pt>
                <c:pt idx="9">
                  <c:v>0.78571428571428559</c:v>
                </c:pt>
                <c:pt idx="10">
                  <c:v>0.8020833333333337</c:v>
                </c:pt>
                <c:pt idx="11">
                  <c:v>0.59183673469387765</c:v>
                </c:pt>
                <c:pt idx="12">
                  <c:v>0.83241252302025726</c:v>
                </c:pt>
                <c:pt idx="13">
                  <c:v>0.74527952610144443</c:v>
                </c:pt>
              </c:numCache>
            </c:numRef>
          </c:val>
        </c:ser>
        <c:ser>
          <c:idx val="1"/>
          <c:order val="1"/>
          <c:tx>
            <c:strRef>
              <c:f>'[Data examples for workshop_CT.xlsx]Program data'!$AC$1</c:f>
              <c:strCache>
                <c:ptCount val="1"/>
                <c:pt idx="0">
                  <c:v>SS2</c:v>
                </c:pt>
              </c:strCache>
            </c:strRef>
          </c:tx>
          <c:cat>
            <c:strRef>
              <c:f>'[Data examples for workshop_CT.xlsx]Program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'[Data examples for workshop_CT.xlsx]Program data'!$AC$2:$AC$15</c:f>
              <c:numCache>
                <c:formatCode>0%</c:formatCode>
                <c:ptCount val="14"/>
                <c:pt idx="0">
                  <c:v>0.66527196652719756</c:v>
                </c:pt>
                <c:pt idx="1">
                  <c:v>0.72000000000000042</c:v>
                </c:pt>
                <c:pt idx="2">
                  <c:v>0.66666666666666663</c:v>
                </c:pt>
                <c:pt idx="3">
                  <c:v>0.64102564102564141</c:v>
                </c:pt>
                <c:pt idx="4">
                  <c:v>0.51798561151079203</c:v>
                </c:pt>
                <c:pt idx="5">
                  <c:v>0.32000000000000023</c:v>
                </c:pt>
                <c:pt idx="6">
                  <c:v>0.68</c:v>
                </c:pt>
                <c:pt idx="7">
                  <c:v>0.63313609467455678</c:v>
                </c:pt>
                <c:pt idx="8">
                  <c:v>0.79</c:v>
                </c:pt>
                <c:pt idx="9">
                  <c:v>0.60000000000000042</c:v>
                </c:pt>
                <c:pt idx="10">
                  <c:v>0.68072289156626509</c:v>
                </c:pt>
                <c:pt idx="11">
                  <c:v>0.4800000000000002</c:v>
                </c:pt>
                <c:pt idx="12">
                  <c:v>0.83443786982248458</c:v>
                </c:pt>
                <c:pt idx="13">
                  <c:v>0.66568234549673067</c:v>
                </c:pt>
              </c:numCache>
            </c:numRef>
          </c:val>
        </c:ser>
        <c:axId val="99596928"/>
        <c:axId val="99660160"/>
      </c:barChart>
      <c:catAx>
        <c:axId val="99596928"/>
        <c:scaling>
          <c:orientation val="minMax"/>
        </c:scaling>
        <c:axPos val="b"/>
        <c:tickLblPos val="nextTo"/>
        <c:crossAx val="99660160"/>
        <c:crosses val="autoZero"/>
        <c:auto val="1"/>
        <c:lblAlgn val="ctr"/>
        <c:lblOffset val="100"/>
      </c:catAx>
      <c:valAx>
        <c:axId val="99660160"/>
        <c:scaling>
          <c:orientation val="minMax"/>
        </c:scaling>
        <c:axPos val="l"/>
        <c:numFmt formatCode="0%" sourceLinked="1"/>
        <c:tickLblPos val="nextTo"/>
        <c:crossAx val="99596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'Program data'!$BM$5</c:f>
              <c:strCache>
                <c:ptCount val="1"/>
                <c:pt idx="0">
                  <c:v>percent increase by 4 or more</c:v>
                </c:pt>
              </c:strCache>
            </c:strRef>
          </c:tx>
          <c:cat>
            <c:strRef>
              <c:f>'Program data'!$BE$6:$BE$19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data'!$BM$6:$BM$19</c:f>
              <c:numCache>
                <c:formatCode>0%</c:formatCode>
                <c:ptCount val="14"/>
                <c:pt idx="0">
                  <c:v>0.13470848242475295</c:v>
                </c:pt>
                <c:pt idx="1">
                  <c:v>0.21048200378867621</c:v>
                </c:pt>
                <c:pt idx="2">
                  <c:v>0.12628920227320564</c:v>
                </c:pt>
                <c:pt idx="3">
                  <c:v>0.10913881677931353</c:v>
                </c:pt>
                <c:pt idx="4">
                  <c:v>9.4716901704904211E-2</c:v>
                </c:pt>
                <c:pt idx="5">
                  <c:v>4.4727425805093847E-2</c:v>
                </c:pt>
                <c:pt idx="6">
                  <c:v>7.0160667929558829E-2</c:v>
                </c:pt>
                <c:pt idx="7">
                  <c:v>0.10524100189433801</c:v>
                </c:pt>
                <c:pt idx="8">
                  <c:v>0.12027543073638654</c:v>
                </c:pt>
                <c:pt idx="9">
                  <c:v>0.61039781098716062</c:v>
                </c:pt>
                <c:pt idx="10">
                  <c:v>0.21048200378867621</c:v>
                </c:pt>
                <c:pt idx="11">
                  <c:v>0.25257840454641128</c:v>
                </c:pt>
                <c:pt idx="12">
                  <c:v>0.1781001570519567</c:v>
                </c:pt>
                <c:pt idx="13">
                  <c:v>0.14354872658387721</c:v>
                </c:pt>
              </c:numCache>
            </c:numRef>
          </c:val>
        </c:ser>
        <c:axId val="99680256"/>
        <c:axId val="99681792"/>
      </c:barChart>
      <c:catAx>
        <c:axId val="99680256"/>
        <c:scaling>
          <c:orientation val="minMax"/>
        </c:scaling>
        <c:axPos val="b"/>
        <c:tickLblPos val="nextTo"/>
        <c:crossAx val="99681792"/>
        <c:crosses val="autoZero"/>
        <c:auto val="1"/>
        <c:lblAlgn val="ctr"/>
        <c:lblOffset val="100"/>
      </c:catAx>
      <c:valAx>
        <c:axId val="99681792"/>
        <c:scaling>
          <c:orientation val="minMax"/>
        </c:scaling>
        <c:axPos val="l"/>
        <c:numFmt formatCode="0%" sourceLinked="1"/>
        <c:tickLblPos val="nextTo"/>
        <c:crossAx val="99680256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'Program data'!$R$1</c:f>
              <c:strCache>
                <c:ptCount val="1"/>
                <c:pt idx="0">
                  <c:v>OC-B_% a</c:v>
                </c:pt>
              </c:strCache>
            </c:strRef>
          </c:tx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data'!$R$2:$R$15</c:f>
              <c:numCache>
                <c:formatCode>0%</c:formatCode>
                <c:ptCount val="14"/>
                <c:pt idx="0">
                  <c:v>1.6736401673640169E-2</c:v>
                </c:pt>
                <c:pt idx="1">
                  <c:v>2.419354838709678E-2</c:v>
                </c:pt>
                <c:pt idx="2">
                  <c:v>3.5850495804729252E-2</c:v>
                </c:pt>
                <c:pt idx="3">
                  <c:v>1.282051282051282E-2</c:v>
                </c:pt>
                <c:pt idx="4">
                  <c:v>7.1942446043165523E-3</c:v>
                </c:pt>
                <c:pt idx="5">
                  <c:v>0.1</c:v>
                </c:pt>
                <c:pt idx="6">
                  <c:v>1.6000000000000021E-2</c:v>
                </c:pt>
                <c:pt idx="7">
                  <c:v>1.7751479289940877E-2</c:v>
                </c:pt>
                <c:pt idx="8">
                  <c:v>1.1235955056179775E-2</c:v>
                </c:pt>
                <c:pt idx="9">
                  <c:v>3.0000000000000002E-2</c:v>
                </c:pt>
                <c:pt idx="10">
                  <c:v>3.614457831325301E-2</c:v>
                </c:pt>
                <c:pt idx="11">
                  <c:v>0.21600000000000036</c:v>
                </c:pt>
                <c:pt idx="12">
                  <c:v>1.7751479289940877E-2</c:v>
                </c:pt>
                <c:pt idx="13">
                  <c:v>3.2693524572875048E-2</c:v>
                </c:pt>
              </c:numCache>
            </c:numRef>
          </c:val>
        </c:ser>
        <c:axId val="99714944"/>
        <c:axId val="99716480"/>
      </c:barChart>
      <c:catAx>
        <c:axId val="99714944"/>
        <c:scaling>
          <c:orientation val="minMax"/>
        </c:scaling>
        <c:axPos val="b"/>
        <c:tickLblPos val="nextTo"/>
        <c:crossAx val="99716480"/>
        <c:crosses val="autoZero"/>
        <c:auto val="1"/>
        <c:lblAlgn val="ctr"/>
        <c:lblOffset val="100"/>
      </c:catAx>
      <c:valAx>
        <c:axId val="99716480"/>
        <c:scaling>
          <c:orientation val="minMax"/>
        </c:scaling>
        <c:axPos val="l"/>
        <c:numFmt formatCode="0%" sourceLinked="1"/>
        <c:tickLblPos val="nextTo"/>
        <c:crossAx val="99714944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  <c:dispBlanksAs val="gap"/>
  </c:chart>
  <c:txPr>
    <a:bodyPr/>
    <a:lstStyle/>
    <a:p>
      <a:pPr>
        <a:defRPr sz="900" baseline="0"/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'Program data'!$AA$1</c:f>
              <c:strCache>
                <c:ptCount val="1"/>
                <c:pt idx="0">
                  <c:v>OC-B_% e</c:v>
                </c:pt>
              </c:strCache>
            </c:strRef>
          </c:tx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data'!$AA$2:$AA$15</c:f>
              <c:numCache>
                <c:formatCode>0%</c:formatCode>
                <c:ptCount val="14"/>
                <c:pt idx="0">
                  <c:v>0.35146443514644476</c:v>
                </c:pt>
                <c:pt idx="1">
                  <c:v>0.52</c:v>
                </c:pt>
                <c:pt idx="2">
                  <c:v>0.41876430205949688</c:v>
                </c:pt>
                <c:pt idx="3">
                  <c:v>0.34615384615384631</c:v>
                </c:pt>
                <c:pt idx="4">
                  <c:v>0.40287769784172733</c:v>
                </c:pt>
                <c:pt idx="5">
                  <c:v>0.21000000000000021</c:v>
                </c:pt>
                <c:pt idx="6">
                  <c:v>0.41600000000000031</c:v>
                </c:pt>
                <c:pt idx="7">
                  <c:v>0.37869822485207172</c:v>
                </c:pt>
                <c:pt idx="8">
                  <c:v>0.6500000000000018</c:v>
                </c:pt>
                <c:pt idx="9">
                  <c:v>0.16</c:v>
                </c:pt>
                <c:pt idx="10">
                  <c:v>0.42168674698795328</c:v>
                </c:pt>
                <c:pt idx="11">
                  <c:v>0.21600000000000036</c:v>
                </c:pt>
                <c:pt idx="12">
                  <c:v>0.68</c:v>
                </c:pt>
                <c:pt idx="13">
                  <c:v>0.43028896857203225</c:v>
                </c:pt>
              </c:numCache>
            </c:numRef>
          </c:val>
        </c:ser>
        <c:axId val="111006080"/>
        <c:axId val="111007616"/>
      </c:barChart>
      <c:catAx>
        <c:axId val="111006080"/>
        <c:scaling>
          <c:orientation val="minMax"/>
        </c:scaling>
        <c:axPos val="b"/>
        <c:tickLblPos val="nextTo"/>
        <c:crossAx val="111007616"/>
        <c:crosses val="autoZero"/>
        <c:auto val="1"/>
        <c:lblAlgn val="ctr"/>
        <c:lblOffset val="100"/>
      </c:catAx>
      <c:valAx>
        <c:axId val="111007616"/>
        <c:scaling>
          <c:orientation val="minMax"/>
        </c:scaling>
        <c:axPos val="l"/>
        <c:numFmt formatCode="0%" sourceLinked="1"/>
        <c:tickLblPos val="nextTo"/>
        <c:crossAx val="111006080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  <c:dispBlanksAs val="gap"/>
  </c:chart>
  <c:txPr>
    <a:bodyPr/>
    <a:lstStyle/>
    <a:p>
      <a:pPr>
        <a:defRPr sz="900" baseline="0"/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'Program data'!$AM$1</c:f>
              <c:strCache>
                <c:ptCount val="1"/>
                <c:pt idx="0">
                  <c:v>%_0</c:v>
                </c:pt>
              </c:strCache>
            </c:strRef>
          </c:tx>
          <c:cat>
            <c:strRef>
              <c:f>'Program data'!$AL$2:$AL$14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data'!$AM$2:$AM$14</c:f>
              <c:numCache>
                <c:formatCode>0%</c:formatCode>
                <c:ptCount val="13"/>
                <c:pt idx="0">
                  <c:v>9.0000000000000024E-2</c:v>
                </c:pt>
                <c:pt idx="1">
                  <c:v>0.15000000000000022</c:v>
                </c:pt>
                <c:pt idx="2">
                  <c:v>8.0000000000000043E-2</c:v>
                </c:pt>
                <c:pt idx="3">
                  <c:v>2.0000000000000011E-2</c:v>
                </c:pt>
                <c:pt idx="4">
                  <c:v>0.1</c:v>
                </c:pt>
                <c:pt idx="5">
                  <c:v>0.1</c:v>
                </c:pt>
                <c:pt idx="6">
                  <c:v>8.0000000000000043E-2</c:v>
                </c:pt>
                <c:pt idx="7">
                  <c:v>8.0000000000000043E-2</c:v>
                </c:pt>
                <c:pt idx="8">
                  <c:v>2.0000000000000011E-2</c:v>
                </c:pt>
                <c:pt idx="9">
                  <c:v>0.60000000000000064</c:v>
                </c:pt>
                <c:pt idx="10">
                  <c:v>8.0000000000000043E-2</c:v>
                </c:pt>
                <c:pt idx="11">
                  <c:v>0.750000000000001</c:v>
                </c:pt>
                <c:pt idx="1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'Program data'!$AN$1</c:f>
              <c:strCache>
                <c:ptCount val="1"/>
                <c:pt idx="0">
                  <c:v>%_1</c:v>
                </c:pt>
              </c:strCache>
            </c:strRef>
          </c:tx>
          <c:cat>
            <c:strRef>
              <c:f>'Program data'!$AL$2:$AL$14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data'!$AN$2:$AN$14</c:f>
              <c:numCache>
                <c:formatCode>0%</c:formatCode>
                <c:ptCount val="13"/>
                <c:pt idx="0">
                  <c:v>0.31000000000000044</c:v>
                </c:pt>
                <c:pt idx="1">
                  <c:v>0.22</c:v>
                </c:pt>
                <c:pt idx="2">
                  <c:v>0.33000000000000057</c:v>
                </c:pt>
                <c:pt idx="3">
                  <c:v>0.22</c:v>
                </c:pt>
                <c:pt idx="4">
                  <c:v>0.30000000000000032</c:v>
                </c:pt>
                <c:pt idx="5">
                  <c:v>0.28000000000000008</c:v>
                </c:pt>
                <c:pt idx="6">
                  <c:v>0.33000000000000057</c:v>
                </c:pt>
                <c:pt idx="7">
                  <c:v>0.26</c:v>
                </c:pt>
                <c:pt idx="8">
                  <c:v>0.15000000000000022</c:v>
                </c:pt>
                <c:pt idx="9">
                  <c:v>0.22</c:v>
                </c:pt>
                <c:pt idx="10">
                  <c:v>0.33000000000000057</c:v>
                </c:pt>
                <c:pt idx="11">
                  <c:v>0.1</c:v>
                </c:pt>
                <c:pt idx="12">
                  <c:v>0.31000000000000044</c:v>
                </c:pt>
              </c:numCache>
            </c:numRef>
          </c:val>
        </c:ser>
        <c:ser>
          <c:idx val="2"/>
          <c:order val="2"/>
          <c:tx>
            <c:strRef>
              <c:f>'Program data'!$AO$1</c:f>
              <c:strCache>
                <c:ptCount val="1"/>
                <c:pt idx="0">
                  <c:v>%_2</c:v>
                </c:pt>
              </c:strCache>
            </c:strRef>
          </c:tx>
          <c:cat>
            <c:strRef>
              <c:f>'Program data'!$AL$2:$AL$14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data'!$AO$2:$AO$14</c:f>
              <c:numCache>
                <c:formatCode>0%</c:formatCode>
                <c:ptCount val="13"/>
                <c:pt idx="0">
                  <c:v>0.3800000000000005</c:v>
                </c:pt>
                <c:pt idx="1">
                  <c:v>0.42000000000000032</c:v>
                </c:pt>
                <c:pt idx="2">
                  <c:v>0.4</c:v>
                </c:pt>
                <c:pt idx="3">
                  <c:v>0.55000000000000004</c:v>
                </c:pt>
                <c:pt idx="4">
                  <c:v>0.3800000000000005</c:v>
                </c:pt>
                <c:pt idx="5">
                  <c:v>0.42000000000000032</c:v>
                </c:pt>
                <c:pt idx="6">
                  <c:v>0.31000000000000044</c:v>
                </c:pt>
                <c:pt idx="7">
                  <c:v>0.48000000000000032</c:v>
                </c:pt>
                <c:pt idx="8">
                  <c:v>0.3800000000000005</c:v>
                </c:pt>
                <c:pt idx="9">
                  <c:v>0.1</c:v>
                </c:pt>
                <c:pt idx="10">
                  <c:v>0.4</c:v>
                </c:pt>
                <c:pt idx="11">
                  <c:v>0.1</c:v>
                </c:pt>
                <c:pt idx="12">
                  <c:v>0.3800000000000005</c:v>
                </c:pt>
              </c:numCache>
            </c:numRef>
          </c:val>
        </c:ser>
        <c:ser>
          <c:idx val="3"/>
          <c:order val="3"/>
          <c:tx>
            <c:strRef>
              <c:f>'Program data'!$AP$1</c:f>
              <c:strCache>
                <c:ptCount val="1"/>
                <c:pt idx="0">
                  <c:v>%_3</c:v>
                </c:pt>
              </c:strCache>
            </c:strRef>
          </c:tx>
          <c:cat>
            <c:strRef>
              <c:f>'Program data'!$AL$2:$AL$14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data'!$AP$2:$AP$14</c:f>
              <c:numCache>
                <c:formatCode>0%</c:formatCode>
                <c:ptCount val="13"/>
                <c:pt idx="0">
                  <c:v>0.22</c:v>
                </c:pt>
                <c:pt idx="1">
                  <c:v>0.21000000000000021</c:v>
                </c:pt>
                <c:pt idx="2">
                  <c:v>0.19</c:v>
                </c:pt>
                <c:pt idx="3">
                  <c:v>0.21000000000000021</c:v>
                </c:pt>
                <c:pt idx="4">
                  <c:v>0.22</c:v>
                </c:pt>
                <c:pt idx="5">
                  <c:v>0.2</c:v>
                </c:pt>
                <c:pt idx="6">
                  <c:v>0.28000000000000008</c:v>
                </c:pt>
                <c:pt idx="7">
                  <c:v>0.18000000000000022</c:v>
                </c:pt>
                <c:pt idx="8">
                  <c:v>0.45</c:v>
                </c:pt>
                <c:pt idx="9">
                  <c:v>8.0000000000000043E-2</c:v>
                </c:pt>
                <c:pt idx="10">
                  <c:v>0.19</c:v>
                </c:pt>
                <c:pt idx="11">
                  <c:v>0.05</c:v>
                </c:pt>
                <c:pt idx="12">
                  <c:v>0.22</c:v>
                </c:pt>
              </c:numCache>
            </c:numRef>
          </c:val>
        </c:ser>
        <c:overlap val="100"/>
        <c:axId val="111083520"/>
        <c:axId val="111085056"/>
      </c:barChart>
      <c:catAx>
        <c:axId val="111083520"/>
        <c:scaling>
          <c:orientation val="minMax"/>
        </c:scaling>
        <c:axPos val="b"/>
        <c:tickLblPos val="nextTo"/>
        <c:crossAx val="111085056"/>
        <c:crosses val="autoZero"/>
        <c:auto val="1"/>
        <c:lblAlgn val="ctr"/>
        <c:lblOffset val="100"/>
      </c:catAx>
      <c:valAx>
        <c:axId val="111085056"/>
        <c:scaling>
          <c:orientation val="minMax"/>
          <c:max val="1"/>
        </c:scaling>
        <c:axPos val="l"/>
        <c:numFmt formatCode="0%" sourceLinked="1"/>
        <c:tickLblPos val="nextTo"/>
        <c:crossAx val="1110835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stacked"/>
        <c:ser>
          <c:idx val="0"/>
          <c:order val="0"/>
          <c:tx>
            <c:strRef>
              <c:f>'Program data_new workshop '!$P$56</c:f>
              <c:strCache>
                <c:ptCount val="1"/>
                <c:pt idx="0">
                  <c:v>English</c:v>
                </c:pt>
              </c:strCache>
            </c:strRef>
          </c:tx>
          <c:cat>
            <c:strRef>
              <c:f>'Program data_new workshop '!$O$57:$O$69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data_new workshop '!$P$57:$P$69</c:f>
              <c:numCache>
                <c:formatCode>General</c:formatCode>
                <c:ptCount val="13"/>
                <c:pt idx="0">
                  <c:v>0.89</c:v>
                </c:pt>
                <c:pt idx="1">
                  <c:v>0.69000000000000061</c:v>
                </c:pt>
                <c:pt idx="2">
                  <c:v>0.87000000000000144</c:v>
                </c:pt>
                <c:pt idx="3">
                  <c:v>0.91</c:v>
                </c:pt>
                <c:pt idx="4">
                  <c:v>0.70000000000000062</c:v>
                </c:pt>
                <c:pt idx="5">
                  <c:v>0.23</c:v>
                </c:pt>
                <c:pt idx="6">
                  <c:v>0.85000000000000064</c:v>
                </c:pt>
                <c:pt idx="7">
                  <c:v>0.79</c:v>
                </c:pt>
                <c:pt idx="8">
                  <c:v>0.79</c:v>
                </c:pt>
                <c:pt idx="9">
                  <c:v>0.85000000000000064</c:v>
                </c:pt>
                <c:pt idx="10">
                  <c:v>0.82000000000000062</c:v>
                </c:pt>
                <c:pt idx="11">
                  <c:v>0.84000000000000064</c:v>
                </c:pt>
                <c:pt idx="12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'Program data_new workshop '!$Q$56</c:f>
              <c:strCache>
                <c:ptCount val="1"/>
                <c:pt idx="0">
                  <c:v>Spanish</c:v>
                </c:pt>
              </c:strCache>
            </c:strRef>
          </c:tx>
          <c:cat>
            <c:strRef>
              <c:f>'Program data_new workshop '!$O$57:$O$69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data_new workshop '!$Q$57:$Q$69</c:f>
              <c:numCache>
                <c:formatCode>General</c:formatCode>
                <c:ptCount val="13"/>
                <c:pt idx="0">
                  <c:v>9.0000000000000024E-2</c:v>
                </c:pt>
                <c:pt idx="1">
                  <c:v>0.21000000000000021</c:v>
                </c:pt>
                <c:pt idx="2">
                  <c:v>0.13</c:v>
                </c:pt>
                <c:pt idx="3">
                  <c:v>0.05</c:v>
                </c:pt>
                <c:pt idx="4">
                  <c:v>0.18000000000000024</c:v>
                </c:pt>
                <c:pt idx="5">
                  <c:v>0.67000000000000193</c:v>
                </c:pt>
                <c:pt idx="6">
                  <c:v>0.1</c:v>
                </c:pt>
                <c:pt idx="7">
                  <c:v>0.18000000000000024</c:v>
                </c:pt>
                <c:pt idx="8">
                  <c:v>0.12000000000000002</c:v>
                </c:pt>
                <c:pt idx="9">
                  <c:v>8.0000000000000043E-2</c:v>
                </c:pt>
                <c:pt idx="10">
                  <c:v>0.1</c:v>
                </c:pt>
                <c:pt idx="11">
                  <c:v>0.14000000000000001</c:v>
                </c:pt>
                <c:pt idx="12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'Program data_new workshop '!$R$56</c:f>
              <c:strCache>
                <c:ptCount val="1"/>
                <c:pt idx="0">
                  <c:v>Other</c:v>
                </c:pt>
              </c:strCache>
            </c:strRef>
          </c:tx>
          <c:cat>
            <c:strRef>
              <c:f>'Program data_new workshop '!$O$57:$O$69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data_new workshop '!$R$57:$R$69</c:f>
              <c:numCache>
                <c:formatCode>General</c:formatCode>
                <c:ptCount val="13"/>
                <c:pt idx="0">
                  <c:v>2.0000000000000011E-2</c:v>
                </c:pt>
                <c:pt idx="1">
                  <c:v>0.1</c:v>
                </c:pt>
                <c:pt idx="2">
                  <c:v>0</c:v>
                </c:pt>
                <c:pt idx="3">
                  <c:v>4.0000000000000022E-2</c:v>
                </c:pt>
                <c:pt idx="4">
                  <c:v>0.12000000000000002</c:v>
                </c:pt>
                <c:pt idx="5">
                  <c:v>0.1</c:v>
                </c:pt>
                <c:pt idx="6">
                  <c:v>0.05</c:v>
                </c:pt>
                <c:pt idx="7">
                  <c:v>3.0000000000000002E-2</c:v>
                </c:pt>
                <c:pt idx="8">
                  <c:v>9.0000000000000024E-2</c:v>
                </c:pt>
                <c:pt idx="9">
                  <c:v>7.0000000000000021E-2</c:v>
                </c:pt>
                <c:pt idx="10">
                  <c:v>8.0000000000000043E-2</c:v>
                </c:pt>
                <c:pt idx="11">
                  <c:v>2.0000000000000011E-2</c:v>
                </c:pt>
                <c:pt idx="12">
                  <c:v>0</c:v>
                </c:pt>
              </c:numCache>
            </c:numRef>
          </c:val>
        </c:ser>
        <c:overlap val="100"/>
        <c:axId val="116759168"/>
        <c:axId val="116765056"/>
      </c:barChart>
      <c:catAx>
        <c:axId val="116759168"/>
        <c:scaling>
          <c:orientation val="minMax"/>
        </c:scaling>
        <c:axPos val="b"/>
        <c:tickLblPos val="nextTo"/>
        <c:crossAx val="116765056"/>
        <c:crosses val="autoZero"/>
        <c:auto val="1"/>
        <c:lblAlgn val="ctr"/>
        <c:lblOffset val="100"/>
      </c:catAx>
      <c:valAx>
        <c:axId val="116765056"/>
        <c:scaling>
          <c:orientation val="minMax"/>
          <c:max val="1"/>
        </c:scaling>
        <c:axPos val="l"/>
        <c:numFmt formatCode="General" sourceLinked="1"/>
        <c:tickLblPos val="nextTo"/>
        <c:crossAx val="1167591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'[Data examples for workshop_CT.xlsx]Program data'!$V$74</c:f>
              <c:strCache>
                <c:ptCount val="1"/>
                <c:pt idx="0">
                  <c:v>OC-B_% a</c:v>
                </c:pt>
              </c:strCache>
            </c:strRef>
          </c:tx>
          <c:cat>
            <c:strRef>
              <c:f>'[Data examples for workshop_CT.xlsx]Program data'!$U$75:$U$78</c:f>
              <c:strCache>
                <c:ptCount val="4"/>
                <c:pt idx="0">
                  <c:v>State (4751</c:v>
                </c:pt>
                <c:pt idx="1">
                  <c:v>English (3426)</c:v>
                </c:pt>
                <c:pt idx="2">
                  <c:v>Spanish (957)</c:v>
                </c:pt>
                <c:pt idx="3">
                  <c:v>Other (368)</c:v>
                </c:pt>
              </c:strCache>
            </c:strRef>
          </c:cat>
          <c:val>
            <c:numRef>
              <c:f>'[Data examples for workshop_CT.xlsx]Program data'!$V$75:$V$78</c:f>
              <c:numCache>
                <c:formatCode>0%</c:formatCode>
                <c:ptCount val="4"/>
                <c:pt idx="0">
                  <c:v>3.0000000000000002E-2</c:v>
                </c:pt>
                <c:pt idx="1">
                  <c:v>4.0000000000000022E-2</c:v>
                </c:pt>
                <c:pt idx="2">
                  <c:v>7.8554595443833503E-2</c:v>
                </c:pt>
                <c:pt idx="3">
                  <c:v>0.13157894736842116</c:v>
                </c:pt>
              </c:numCache>
            </c:numRef>
          </c:val>
        </c:ser>
        <c:ser>
          <c:idx val="1"/>
          <c:order val="1"/>
          <c:tx>
            <c:strRef>
              <c:f>'[Data examples for workshop_CT.xlsx]Program data'!$W$74</c:f>
              <c:strCache>
                <c:ptCount val="1"/>
                <c:pt idx="0">
                  <c:v>OC-B_% b</c:v>
                </c:pt>
              </c:strCache>
            </c:strRef>
          </c:tx>
          <c:cat>
            <c:strRef>
              <c:f>'[Data examples for workshop_CT.xlsx]Program data'!$U$75:$U$78</c:f>
              <c:strCache>
                <c:ptCount val="4"/>
                <c:pt idx="0">
                  <c:v>State (4751</c:v>
                </c:pt>
                <c:pt idx="1">
                  <c:v>English (3426)</c:v>
                </c:pt>
                <c:pt idx="2">
                  <c:v>Spanish (957)</c:v>
                </c:pt>
                <c:pt idx="3">
                  <c:v>Other (368)</c:v>
                </c:pt>
              </c:strCache>
            </c:strRef>
          </c:cat>
          <c:val>
            <c:numRef>
              <c:f>'[Data examples for workshop_CT.xlsx]Program data'!$W$75:$W$78</c:f>
              <c:numCache>
                <c:formatCode>0%</c:formatCode>
                <c:ptCount val="4"/>
                <c:pt idx="0">
                  <c:v>0.11</c:v>
                </c:pt>
                <c:pt idx="1">
                  <c:v>0.1</c:v>
                </c:pt>
                <c:pt idx="2">
                  <c:v>0.54988216810683377</c:v>
                </c:pt>
                <c:pt idx="3">
                  <c:v>0.52631578947368418</c:v>
                </c:pt>
              </c:numCache>
            </c:numRef>
          </c:val>
        </c:ser>
        <c:ser>
          <c:idx val="2"/>
          <c:order val="2"/>
          <c:tx>
            <c:strRef>
              <c:f>'[Data examples for workshop_CT.xlsx]Program data'!$X$74</c:f>
              <c:strCache>
                <c:ptCount val="1"/>
                <c:pt idx="0">
                  <c:v>OC-B_% c</c:v>
                </c:pt>
              </c:strCache>
            </c:strRef>
          </c:tx>
          <c:cat>
            <c:strRef>
              <c:f>'[Data examples for workshop_CT.xlsx]Program data'!$U$75:$U$78</c:f>
              <c:strCache>
                <c:ptCount val="4"/>
                <c:pt idx="0">
                  <c:v>State (4751</c:v>
                </c:pt>
                <c:pt idx="1">
                  <c:v>English (3426)</c:v>
                </c:pt>
                <c:pt idx="2">
                  <c:v>Spanish (957)</c:v>
                </c:pt>
                <c:pt idx="3">
                  <c:v>Other (368)</c:v>
                </c:pt>
              </c:strCache>
            </c:strRef>
          </c:cat>
          <c:val>
            <c:numRef>
              <c:f>'[Data examples for workshop_CT.xlsx]Program data'!$X$75:$X$78</c:f>
              <c:numCache>
                <c:formatCode>0%</c:formatCode>
                <c:ptCount val="4"/>
                <c:pt idx="0">
                  <c:v>0.19</c:v>
                </c:pt>
                <c:pt idx="1">
                  <c:v>0.19464530892448503</c:v>
                </c:pt>
                <c:pt idx="2">
                  <c:v>0.11783189316575013</c:v>
                </c:pt>
                <c:pt idx="3">
                  <c:v>0.26315789473684231</c:v>
                </c:pt>
              </c:numCache>
            </c:numRef>
          </c:val>
        </c:ser>
        <c:ser>
          <c:idx val="3"/>
          <c:order val="3"/>
          <c:tx>
            <c:strRef>
              <c:f>'[Data examples for workshop_CT.xlsx]Program data'!$Y$74</c:f>
              <c:strCache>
                <c:ptCount val="1"/>
                <c:pt idx="0">
                  <c:v>OC-B_% d</c:v>
                </c:pt>
              </c:strCache>
            </c:strRef>
          </c:tx>
          <c:cat>
            <c:strRef>
              <c:f>'[Data examples for workshop_CT.xlsx]Program data'!$U$75:$U$78</c:f>
              <c:strCache>
                <c:ptCount val="4"/>
                <c:pt idx="0">
                  <c:v>State (4751</c:v>
                </c:pt>
                <c:pt idx="1">
                  <c:v>English (3426)</c:v>
                </c:pt>
                <c:pt idx="2">
                  <c:v>Spanish (957)</c:v>
                </c:pt>
                <c:pt idx="3">
                  <c:v>Other (368)</c:v>
                </c:pt>
              </c:strCache>
            </c:strRef>
          </c:cat>
          <c:val>
            <c:numRef>
              <c:f>'[Data examples for workshop_CT.xlsx]Program data'!$Y$75:$Y$78</c:f>
              <c:numCache>
                <c:formatCode>0%</c:formatCode>
                <c:ptCount val="4"/>
                <c:pt idx="0">
                  <c:v>0.2400000000000001</c:v>
                </c:pt>
                <c:pt idx="1">
                  <c:v>0.26</c:v>
                </c:pt>
                <c:pt idx="2">
                  <c:v>0.11783189316575013</c:v>
                </c:pt>
                <c:pt idx="3">
                  <c:v>7.8947368421052572E-2</c:v>
                </c:pt>
              </c:numCache>
            </c:numRef>
          </c:val>
        </c:ser>
        <c:ser>
          <c:idx val="4"/>
          <c:order val="4"/>
          <c:tx>
            <c:strRef>
              <c:f>'[Data examples for workshop_CT.xlsx]Program data'!$Z$74</c:f>
              <c:strCache>
                <c:ptCount val="1"/>
                <c:pt idx="0">
                  <c:v>OC-B_% e</c:v>
                </c:pt>
              </c:strCache>
            </c:strRef>
          </c:tx>
          <c:cat>
            <c:strRef>
              <c:f>'[Data examples for workshop_CT.xlsx]Program data'!$U$75:$U$78</c:f>
              <c:strCache>
                <c:ptCount val="4"/>
                <c:pt idx="0">
                  <c:v>State (4751</c:v>
                </c:pt>
                <c:pt idx="1">
                  <c:v>English (3426)</c:v>
                </c:pt>
                <c:pt idx="2">
                  <c:v>Spanish (957)</c:v>
                </c:pt>
                <c:pt idx="3">
                  <c:v>Other (368)</c:v>
                </c:pt>
              </c:strCache>
            </c:strRef>
          </c:cat>
          <c:val>
            <c:numRef>
              <c:f>'[Data examples for workshop_CT.xlsx]Program data'!$Z$75:$Z$78</c:f>
              <c:numCache>
                <c:formatCode>0%</c:formatCode>
                <c:ptCount val="4"/>
                <c:pt idx="0">
                  <c:v>0.43000000000000022</c:v>
                </c:pt>
                <c:pt idx="1">
                  <c:v>0.4100000000000002</c:v>
                </c:pt>
                <c:pt idx="2">
                  <c:v>0.13747054202670855</c:v>
                </c:pt>
                <c:pt idx="3">
                  <c:v>0</c:v>
                </c:pt>
              </c:numCache>
            </c:numRef>
          </c:val>
        </c:ser>
        <c:axId val="116853376"/>
        <c:axId val="120062336"/>
      </c:barChart>
      <c:catAx>
        <c:axId val="116853376"/>
        <c:scaling>
          <c:orientation val="minMax"/>
        </c:scaling>
        <c:axPos val="b"/>
        <c:tickLblPos val="nextTo"/>
        <c:crossAx val="120062336"/>
        <c:crosses val="autoZero"/>
        <c:auto val="1"/>
        <c:lblAlgn val="ctr"/>
        <c:lblOffset val="100"/>
      </c:catAx>
      <c:valAx>
        <c:axId val="120062336"/>
        <c:scaling>
          <c:orientation val="minMax"/>
        </c:scaling>
        <c:axPos val="l"/>
        <c:numFmt formatCode="0%" sourceLinked="1"/>
        <c:tickLblPos val="nextTo"/>
        <c:crossAx val="1168533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Statewide Child Outcomes</a:t>
            </a:r>
            <a:r>
              <a:rPr lang="en-US" baseline="0"/>
              <a:t> Data </a:t>
            </a:r>
          </a:p>
          <a:p>
            <a:pPr>
              <a:defRPr/>
            </a:pPr>
            <a:r>
              <a:rPr lang="en-US" baseline="0"/>
              <a:t>2010 - 11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statewide!$N$25</c:f>
              <c:strCache>
                <c:ptCount val="1"/>
                <c:pt idx="0">
                  <c:v>SS1</c:v>
                </c:pt>
              </c:strCache>
            </c:strRef>
          </c:tx>
          <c:cat>
            <c:strRef>
              <c:f>statewide!$A$26:$A$28</c:f>
              <c:strCache>
                <c:ptCount val="3"/>
                <c:pt idx="0">
                  <c:v>Outcome A (10-11)</c:v>
                </c:pt>
                <c:pt idx="1">
                  <c:v>Outcome B(10-11)</c:v>
                </c:pt>
                <c:pt idx="2">
                  <c:v>Outcome C(10-11)</c:v>
                </c:pt>
              </c:strCache>
            </c:strRef>
          </c:cat>
          <c:val>
            <c:numRef>
              <c:f>statewide!$N$26:$N$28</c:f>
              <c:numCache>
                <c:formatCode>0.0%</c:formatCode>
                <c:ptCount val="3"/>
                <c:pt idx="0">
                  <c:v>0.77250978686385385</c:v>
                </c:pt>
                <c:pt idx="1">
                  <c:v>0.74527952610144532</c:v>
                </c:pt>
                <c:pt idx="2">
                  <c:v>0.79524253731343364</c:v>
                </c:pt>
              </c:numCache>
            </c:numRef>
          </c:val>
        </c:ser>
        <c:ser>
          <c:idx val="1"/>
          <c:order val="1"/>
          <c:tx>
            <c:strRef>
              <c:f>statewide!$O$25</c:f>
              <c:strCache>
                <c:ptCount val="1"/>
                <c:pt idx="0">
                  <c:v>SS2</c:v>
                </c:pt>
              </c:strCache>
            </c:strRef>
          </c:tx>
          <c:cat>
            <c:strRef>
              <c:f>statewide!$A$26:$A$28</c:f>
              <c:strCache>
                <c:ptCount val="3"/>
                <c:pt idx="0">
                  <c:v>Outcome A (10-11)</c:v>
                </c:pt>
                <c:pt idx="1">
                  <c:v>Outcome B(10-11)</c:v>
                </c:pt>
                <c:pt idx="2">
                  <c:v>Outcome C(10-11)</c:v>
                </c:pt>
              </c:strCache>
            </c:strRef>
          </c:cat>
          <c:val>
            <c:numRef>
              <c:f>statewide!$O$26:$O$28</c:f>
              <c:numCache>
                <c:formatCode>0.0%</c:formatCode>
                <c:ptCount val="3"/>
                <c:pt idx="0">
                  <c:v>0.75469310272094492</c:v>
                </c:pt>
                <c:pt idx="1">
                  <c:v>0.66568234549673067</c:v>
                </c:pt>
                <c:pt idx="2">
                  <c:v>0.78362450010524098</c:v>
                </c:pt>
              </c:numCache>
            </c:numRef>
          </c:val>
        </c:ser>
        <c:axId val="116855552"/>
        <c:axId val="116857088"/>
      </c:barChart>
      <c:catAx>
        <c:axId val="116855552"/>
        <c:scaling>
          <c:orientation val="minMax"/>
        </c:scaling>
        <c:axPos val="b"/>
        <c:tickLblPos val="nextTo"/>
        <c:crossAx val="116857088"/>
        <c:crosses val="autoZero"/>
        <c:auto val="1"/>
        <c:lblAlgn val="ctr"/>
        <c:lblOffset val="100"/>
      </c:catAx>
      <c:valAx>
        <c:axId val="116857088"/>
        <c:scaling>
          <c:orientation val="minMax"/>
          <c:min val="0"/>
        </c:scaling>
        <c:axPos val="l"/>
        <c:numFmt formatCode="0%" sourceLinked="0"/>
        <c:tickLblPos val="nextTo"/>
        <c:crossAx val="116855552"/>
        <c:crosses val="autoZero"/>
        <c:crossBetween val="between"/>
        <c:majorUnit val="0.2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'national data '!$F$7</c:f>
              <c:strCache>
                <c:ptCount val="1"/>
                <c:pt idx="0">
                  <c:v>Outcome A</c:v>
                </c:pt>
              </c:strCache>
            </c:strRef>
          </c:tx>
          <c:cat>
            <c:strRef>
              <c:f>'national data '!$G$6:$K$6</c:f>
              <c:strCache>
                <c:ptCount val="5"/>
                <c:pt idx="0">
                  <c:v>%a</c:v>
                </c:pt>
                <c:pt idx="1">
                  <c:v>%b</c:v>
                </c:pt>
                <c:pt idx="2">
                  <c:v>%c</c:v>
                </c:pt>
                <c:pt idx="3">
                  <c:v>%d</c:v>
                </c:pt>
                <c:pt idx="4">
                  <c:v>%e</c:v>
                </c:pt>
              </c:strCache>
            </c:strRef>
          </c:cat>
          <c:val>
            <c:numRef>
              <c:f>'national data '!$G$7:$K$7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17.7</c:v>
                </c:pt>
                <c:pt idx="2">
                  <c:v>13.5</c:v>
                </c:pt>
                <c:pt idx="3">
                  <c:v>25.2</c:v>
                </c:pt>
                <c:pt idx="4">
                  <c:v>39.5</c:v>
                </c:pt>
              </c:numCache>
            </c:numRef>
          </c:val>
        </c:ser>
        <c:ser>
          <c:idx val="1"/>
          <c:order val="1"/>
          <c:tx>
            <c:strRef>
              <c:f>'national data '!$F$8</c:f>
              <c:strCache>
                <c:ptCount val="1"/>
                <c:pt idx="0">
                  <c:v>Outcome B</c:v>
                </c:pt>
              </c:strCache>
            </c:strRef>
          </c:tx>
          <c:cat>
            <c:strRef>
              <c:f>'national data '!$G$6:$K$6</c:f>
              <c:strCache>
                <c:ptCount val="5"/>
                <c:pt idx="0">
                  <c:v>%a</c:v>
                </c:pt>
                <c:pt idx="1">
                  <c:v>%b</c:v>
                </c:pt>
                <c:pt idx="2">
                  <c:v>%c</c:v>
                </c:pt>
                <c:pt idx="3">
                  <c:v>%d</c:v>
                </c:pt>
                <c:pt idx="4">
                  <c:v>%e</c:v>
                </c:pt>
              </c:strCache>
            </c:strRef>
          </c:cat>
          <c:val>
            <c:numRef>
              <c:f>'national data '!$G$8:$K$8</c:f>
              <c:numCache>
                <c:formatCode>General</c:formatCode>
                <c:ptCount val="5"/>
                <c:pt idx="0">
                  <c:v>4.3</c:v>
                </c:pt>
                <c:pt idx="1">
                  <c:v>20.100000000000001</c:v>
                </c:pt>
                <c:pt idx="2">
                  <c:v>19.8</c:v>
                </c:pt>
                <c:pt idx="3">
                  <c:v>32.1</c:v>
                </c:pt>
                <c:pt idx="4">
                  <c:v>23.7</c:v>
                </c:pt>
              </c:numCache>
            </c:numRef>
          </c:val>
        </c:ser>
        <c:ser>
          <c:idx val="2"/>
          <c:order val="2"/>
          <c:tx>
            <c:strRef>
              <c:f>'national data '!$F$9</c:f>
              <c:strCache>
                <c:ptCount val="1"/>
                <c:pt idx="0">
                  <c:v>Outcome C</c:v>
                </c:pt>
              </c:strCache>
            </c:strRef>
          </c:tx>
          <c:cat>
            <c:strRef>
              <c:f>'national data '!$G$6:$K$6</c:f>
              <c:strCache>
                <c:ptCount val="5"/>
                <c:pt idx="0">
                  <c:v>%a</c:v>
                </c:pt>
                <c:pt idx="1">
                  <c:v>%b</c:v>
                </c:pt>
                <c:pt idx="2">
                  <c:v>%c</c:v>
                </c:pt>
                <c:pt idx="3">
                  <c:v>%d</c:v>
                </c:pt>
                <c:pt idx="4">
                  <c:v>%e</c:v>
                </c:pt>
              </c:strCache>
            </c:strRef>
          </c:cat>
          <c:val>
            <c:numRef>
              <c:f>'national data '!$G$9:$K$9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17.899999999999999</c:v>
                </c:pt>
                <c:pt idx="2">
                  <c:v>16.2</c:v>
                </c:pt>
                <c:pt idx="3">
                  <c:v>31.3</c:v>
                </c:pt>
                <c:pt idx="4">
                  <c:v>30.2</c:v>
                </c:pt>
              </c:numCache>
            </c:numRef>
          </c:val>
        </c:ser>
        <c:axId val="98928128"/>
        <c:axId val="98929664"/>
      </c:barChart>
      <c:catAx>
        <c:axId val="98928128"/>
        <c:scaling>
          <c:orientation val="minMax"/>
        </c:scaling>
        <c:axPos val="b"/>
        <c:tickLblPos val="nextTo"/>
        <c:crossAx val="98929664"/>
        <c:crosses val="autoZero"/>
        <c:auto val="1"/>
        <c:lblAlgn val="ctr"/>
        <c:lblOffset val="100"/>
      </c:catAx>
      <c:valAx>
        <c:axId val="98929664"/>
        <c:scaling>
          <c:orientation val="minMax"/>
        </c:scaling>
        <c:axPos val="l"/>
        <c:numFmt formatCode="General" sourceLinked="1"/>
        <c:tickLblPos val="nextTo"/>
        <c:crossAx val="9892812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'national data '!$L$6</c:f>
              <c:strCache>
                <c:ptCount val="1"/>
                <c:pt idx="0">
                  <c:v>SS1</c:v>
                </c:pt>
              </c:strCache>
            </c:strRef>
          </c:tx>
          <c:cat>
            <c:strRef>
              <c:f>'national data '!$F$7:$F$9</c:f>
              <c:strCache>
                <c:ptCount val="3"/>
                <c:pt idx="0">
                  <c:v>Outcome A</c:v>
                </c:pt>
                <c:pt idx="1">
                  <c:v>Outcome B</c:v>
                </c:pt>
                <c:pt idx="2">
                  <c:v>Outcome C</c:v>
                </c:pt>
              </c:strCache>
            </c:strRef>
          </c:cat>
          <c:val>
            <c:numRef>
              <c:f>'national data '!$L$7:$L$9</c:f>
              <c:numCache>
                <c:formatCode>0.0%</c:formatCode>
                <c:ptCount val="3"/>
                <c:pt idx="0">
                  <c:v>0.63966942148760364</c:v>
                </c:pt>
                <c:pt idx="1">
                  <c:v>0.68020969855832425</c:v>
                </c:pt>
                <c:pt idx="2">
                  <c:v>0.68051575931232056</c:v>
                </c:pt>
              </c:numCache>
            </c:numRef>
          </c:val>
        </c:ser>
        <c:ser>
          <c:idx val="1"/>
          <c:order val="1"/>
          <c:tx>
            <c:strRef>
              <c:f>'national data '!$M$6</c:f>
              <c:strCache>
                <c:ptCount val="1"/>
                <c:pt idx="0">
                  <c:v>SS2</c:v>
                </c:pt>
              </c:strCache>
            </c:strRef>
          </c:tx>
          <c:cat>
            <c:strRef>
              <c:f>'national data '!$F$7:$F$9</c:f>
              <c:strCache>
                <c:ptCount val="3"/>
                <c:pt idx="0">
                  <c:v>Outcome A</c:v>
                </c:pt>
                <c:pt idx="1">
                  <c:v>Outcome B</c:v>
                </c:pt>
                <c:pt idx="2">
                  <c:v>Outcome C</c:v>
                </c:pt>
              </c:strCache>
            </c:strRef>
          </c:cat>
          <c:val>
            <c:numRef>
              <c:f>'national data '!$M$7:$M$9</c:f>
              <c:numCache>
                <c:formatCode>0.0%</c:formatCode>
                <c:ptCount val="3"/>
                <c:pt idx="0">
                  <c:v>0.64700000000000168</c:v>
                </c:pt>
                <c:pt idx="1">
                  <c:v>0.55800000000000005</c:v>
                </c:pt>
                <c:pt idx="2">
                  <c:v>0.61500000000000143</c:v>
                </c:pt>
              </c:numCache>
            </c:numRef>
          </c:val>
        </c:ser>
        <c:axId val="98910976"/>
        <c:axId val="98912512"/>
      </c:barChart>
      <c:catAx>
        <c:axId val="98910976"/>
        <c:scaling>
          <c:orientation val="minMax"/>
        </c:scaling>
        <c:axPos val="b"/>
        <c:tickLblPos val="nextTo"/>
        <c:crossAx val="98912512"/>
        <c:crosses val="autoZero"/>
        <c:auto val="1"/>
        <c:lblAlgn val="ctr"/>
        <c:lblOffset val="100"/>
      </c:catAx>
      <c:valAx>
        <c:axId val="98912512"/>
        <c:scaling>
          <c:orientation val="minMax"/>
        </c:scaling>
        <c:axPos val="l"/>
        <c:numFmt formatCode="0.0%" sourceLinked="1"/>
        <c:tickLblPos val="nextTo"/>
        <c:crossAx val="9891097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'population size'!$A$3</c:f>
              <c:strCache>
                <c:ptCount val="1"/>
                <c:pt idx="0">
                  <c:v>Outcome A</c:v>
                </c:pt>
              </c:strCache>
            </c:strRef>
          </c:tx>
          <c:cat>
            <c:strRef>
              <c:f>'population size'!$B$2:$F$2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'population size'!$B$3:$F$3</c:f>
              <c:numCache>
                <c:formatCode>0%</c:formatCode>
                <c:ptCount val="5"/>
                <c:pt idx="0">
                  <c:v>3.2425089707592718E-2</c:v>
                </c:pt>
                <c:pt idx="1">
                  <c:v>0.16355475125032892</c:v>
                </c:pt>
                <c:pt idx="2">
                  <c:v>0.13396422046862674</c:v>
                </c:pt>
                <c:pt idx="3">
                  <c:v>0.27675877336788546</c:v>
                </c:pt>
                <c:pt idx="4">
                  <c:v>0.39329716520556784</c:v>
                </c:pt>
              </c:numCache>
            </c:numRef>
          </c:val>
        </c:ser>
        <c:ser>
          <c:idx val="1"/>
          <c:order val="1"/>
          <c:tx>
            <c:strRef>
              <c:f>'population size'!$A$4</c:f>
              <c:strCache>
                <c:ptCount val="1"/>
                <c:pt idx="0">
                  <c:v>Outcome B</c:v>
                </c:pt>
              </c:strCache>
            </c:strRef>
          </c:tx>
          <c:cat>
            <c:strRef>
              <c:f>'population size'!$B$2:$F$2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'population size'!$B$4:$F$4</c:f>
              <c:numCache>
                <c:formatCode>0%</c:formatCode>
                <c:ptCount val="5"/>
                <c:pt idx="0">
                  <c:v>2.7807163844510326E-2</c:v>
                </c:pt>
                <c:pt idx="1">
                  <c:v>0.16287758976745034</c:v>
                </c:pt>
                <c:pt idx="2">
                  <c:v>0.21922085619180684</c:v>
                </c:pt>
                <c:pt idx="3">
                  <c:v>0.36244122102305082</c:v>
                </c:pt>
                <c:pt idx="4">
                  <c:v>0.22765316917318218</c:v>
                </c:pt>
              </c:numCache>
            </c:numRef>
          </c:val>
        </c:ser>
        <c:ser>
          <c:idx val="2"/>
          <c:order val="2"/>
          <c:tx>
            <c:strRef>
              <c:f>'population size'!$A$5</c:f>
              <c:strCache>
                <c:ptCount val="1"/>
                <c:pt idx="0">
                  <c:v>Outcome C</c:v>
                </c:pt>
              </c:strCache>
            </c:strRef>
          </c:tx>
          <c:cat>
            <c:strRef>
              <c:f>'population size'!$B$2:$F$2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'population size'!$B$5:$F$5</c:f>
              <c:numCache>
                <c:formatCode>0%</c:formatCode>
                <c:ptCount val="5"/>
                <c:pt idx="0">
                  <c:v>2.6258299032218161E-2</c:v>
                </c:pt>
                <c:pt idx="1">
                  <c:v>0.14685461793708907</c:v>
                </c:pt>
                <c:pt idx="2">
                  <c:v>0.17051450080175876</c:v>
                </c:pt>
                <c:pt idx="3">
                  <c:v>0.34797531960677408</c:v>
                </c:pt>
                <c:pt idx="4">
                  <c:v>0.30839726262216038</c:v>
                </c:pt>
              </c:numCache>
            </c:numRef>
          </c:val>
        </c:ser>
        <c:axId val="98988800"/>
        <c:axId val="98990336"/>
      </c:barChart>
      <c:catAx>
        <c:axId val="98988800"/>
        <c:scaling>
          <c:orientation val="minMax"/>
        </c:scaling>
        <c:axPos val="b"/>
        <c:tickLblPos val="nextTo"/>
        <c:crossAx val="98990336"/>
        <c:crosses val="autoZero"/>
        <c:auto val="1"/>
        <c:lblAlgn val="ctr"/>
        <c:lblOffset val="100"/>
      </c:catAx>
      <c:valAx>
        <c:axId val="98990336"/>
        <c:scaling>
          <c:orientation val="minMax"/>
        </c:scaling>
        <c:axPos val="l"/>
        <c:numFmt formatCode="0%" sourceLinked="1"/>
        <c:tickLblPos val="nextTo"/>
        <c:crossAx val="98988800"/>
        <c:crosses val="autoZero"/>
        <c:crossBetween val="between"/>
        <c:majorUnit val="0.1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'population size'!$B$10</c:f>
              <c:strCache>
                <c:ptCount val="1"/>
                <c:pt idx="0">
                  <c:v>SS1</c:v>
                </c:pt>
              </c:strCache>
            </c:strRef>
          </c:tx>
          <c:cat>
            <c:strRef>
              <c:f>'population size'!$A$11:$A$13</c:f>
              <c:strCache>
                <c:ptCount val="3"/>
                <c:pt idx="0">
                  <c:v>Outcome A</c:v>
                </c:pt>
                <c:pt idx="1">
                  <c:v>Outcome B</c:v>
                </c:pt>
                <c:pt idx="2">
                  <c:v>Outcome C</c:v>
                </c:pt>
              </c:strCache>
            </c:strRef>
          </c:cat>
          <c:val>
            <c:numRef>
              <c:f>'population size'!$B$11:$B$13</c:f>
              <c:numCache>
                <c:formatCode>0%</c:formatCode>
                <c:ptCount val="3"/>
                <c:pt idx="0">
                  <c:v>0.64192597450779176</c:v>
                </c:pt>
                <c:pt idx="1">
                  <c:v>0.7453167128713335</c:v>
                </c:pt>
                <c:pt idx="2">
                  <c:v>0.74881402968226052</c:v>
                </c:pt>
              </c:numCache>
            </c:numRef>
          </c:val>
        </c:ser>
        <c:ser>
          <c:idx val="1"/>
          <c:order val="1"/>
          <c:tx>
            <c:strRef>
              <c:f>'population size'!$C$10</c:f>
              <c:strCache>
                <c:ptCount val="1"/>
                <c:pt idx="0">
                  <c:v>SS2 </c:v>
                </c:pt>
              </c:strCache>
            </c:strRef>
          </c:tx>
          <c:cat>
            <c:strRef>
              <c:f>'population size'!$A$11:$A$13</c:f>
              <c:strCache>
                <c:ptCount val="3"/>
                <c:pt idx="0">
                  <c:v>Outcome A</c:v>
                </c:pt>
                <c:pt idx="1">
                  <c:v>Outcome B</c:v>
                </c:pt>
                <c:pt idx="2">
                  <c:v>Outcome C</c:v>
                </c:pt>
              </c:strCache>
            </c:strRef>
          </c:cat>
          <c:val>
            <c:numRef>
              <c:f>'population size'!$C$11:$C$13</c:f>
              <c:numCache>
                <c:formatCode>0%</c:formatCode>
                <c:ptCount val="3"/>
                <c:pt idx="0">
                  <c:v>0.6700559385734538</c:v>
                </c:pt>
                <c:pt idx="1">
                  <c:v>0.59009439019623189</c:v>
                </c:pt>
                <c:pt idx="2">
                  <c:v>0.65637258222893413</c:v>
                </c:pt>
              </c:numCache>
            </c:numRef>
          </c:val>
        </c:ser>
        <c:axId val="99020800"/>
        <c:axId val="99022336"/>
      </c:barChart>
      <c:catAx>
        <c:axId val="99020800"/>
        <c:scaling>
          <c:orientation val="minMax"/>
        </c:scaling>
        <c:axPos val="b"/>
        <c:tickLblPos val="nextTo"/>
        <c:crossAx val="99022336"/>
        <c:crosses val="autoZero"/>
        <c:auto val="1"/>
        <c:lblAlgn val="ctr"/>
        <c:lblOffset val="100"/>
      </c:catAx>
      <c:valAx>
        <c:axId val="99022336"/>
        <c:scaling>
          <c:orientation val="minMax"/>
        </c:scaling>
        <c:axPos val="l"/>
        <c:numFmt formatCode="0%" sourceLinked="1"/>
        <c:tickLblPos val="nextTo"/>
        <c:crossAx val="9902080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'percent served'!$A$3</c:f>
              <c:strCache>
                <c:ptCount val="1"/>
                <c:pt idx="0">
                  <c:v>Outcome A</c:v>
                </c:pt>
              </c:strCache>
            </c:strRef>
          </c:tx>
          <c:cat>
            <c:strRef>
              <c:f>'percent served'!$B$2:$F$2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'percent served'!$B$3:$F$3</c:f>
              <c:numCache>
                <c:formatCode>0%</c:formatCode>
                <c:ptCount val="5"/>
                <c:pt idx="0">
                  <c:v>2.6317216048653457E-2</c:v>
                </c:pt>
                <c:pt idx="1">
                  <c:v>0.18921677672667053</c:v>
                </c:pt>
                <c:pt idx="2">
                  <c:v>0.10770004451777662</c:v>
                </c:pt>
                <c:pt idx="3">
                  <c:v>0.23453562973564318</c:v>
                </c:pt>
                <c:pt idx="4">
                  <c:v>0.44223033297125625</c:v>
                </c:pt>
              </c:numCache>
            </c:numRef>
          </c:val>
        </c:ser>
        <c:ser>
          <c:idx val="1"/>
          <c:order val="1"/>
          <c:tx>
            <c:strRef>
              <c:f>'percent served'!$A$4</c:f>
              <c:strCache>
                <c:ptCount val="1"/>
                <c:pt idx="0">
                  <c:v>Outcome B</c:v>
                </c:pt>
              </c:strCache>
            </c:strRef>
          </c:tx>
          <c:cat>
            <c:strRef>
              <c:f>'percent served'!$B$2:$F$2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'percent served'!$B$4:$F$4</c:f>
              <c:numCache>
                <c:formatCode>0%</c:formatCode>
                <c:ptCount val="5"/>
                <c:pt idx="0">
                  <c:v>4.7269286828695488E-2</c:v>
                </c:pt>
                <c:pt idx="1">
                  <c:v>0.18600079542188599</c:v>
                </c:pt>
                <c:pt idx="2">
                  <c:v>0.15992336453996259</c:v>
                </c:pt>
                <c:pt idx="3">
                  <c:v>0.32335917149495669</c:v>
                </c:pt>
                <c:pt idx="4">
                  <c:v>0.28344738171450135</c:v>
                </c:pt>
              </c:numCache>
            </c:numRef>
          </c:val>
        </c:ser>
        <c:ser>
          <c:idx val="2"/>
          <c:order val="2"/>
          <c:tx>
            <c:strRef>
              <c:f>'percent served'!$A$5</c:f>
              <c:strCache>
                <c:ptCount val="1"/>
                <c:pt idx="0">
                  <c:v>Outcome C</c:v>
                </c:pt>
              </c:strCache>
            </c:strRef>
          </c:tx>
          <c:cat>
            <c:strRef>
              <c:f>'percent served'!$B$2:$F$2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'percent served'!$B$5:$F$5</c:f>
              <c:numCache>
                <c:formatCode>0%</c:formatCode>
                <c:ptCount val="5"/>
                <c:pt idx="0">
                  <c:v>3.984674314371104E-2</c:v>
                </c:pt>
                <c:pt idx="1">
                  <c:v>0.17933415124230132</c:v>
                </c:pt>
                <c:pt idx="2">
                  <c:v>0.14144755782869875</c:v>
                </c:pt>
                <c:pt idx="3">
                  <c:v>0.35410045743664786</c:v>
                </c:pt>
                <c:pt idx="4">
                  <c:v>0.28527109034864206</c:v>
                </c:pt>
              </c:numCache>
            </c:numRef>
          </c:val>
        </c:ser>
        <c:axId val="99180544"/>
        <c:axId val="99182080"/>
      </c:barChart>
      <c:catAx>
        <c:axId val="99180544"/>
        <c:scaling>
          <c:orientation val="minMax"/>
        </c:scaling>
        <c:axPos val="b"/>
        <c:tickLblPos val="nextTo"/>
        <c:crossAx val="99182080"/>
        <c:crosses val="autoZero"/>
        <c:auto val="1"/>
        <c:lblAlgn val="ctr"/>
        <c:lblOffset val="100"/>
      </c:catAx>
      <c:valAx>
        <c:axId val="99182080"/>
        <c:scaling>
          <c:orientation val="minMax"/>
        </c:scaling>
        <c:axPos val="l"/>
        <c:numFmt formatCode="0%" sourceLinked="1"/>
        <c:tickLblPos val="nextTo"/>
        <c:crossAx val="9918054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'percent served'!$B$9</c:f>
              <c:strCache>
                <c:ptCount val="1"/>
                <c:pt idx="0">
                  <c:v>SS1</c:v>
                </c:pt>
              </c:strCache>
            </c:strRef>
          </c:tx>
          <c:cat>
            <c:strRef>
              <c:f>'percent served'!$A$10:$A$12</c:f>
              <c:strCache>
                <c:ptCount val="3"/>
                <c:pt idx="0">
                  <c:v>Outcome A</c:v>
                </c:pt>
                <c:pt idx="1">
                  <c:v>Outcome B</c:v>
                </c:pt>
                <c:pt idx="2">
                  <c:v>Outcome C</c:v>
                </c:pt>
              </c:strCache>
            </c:strRef>
          </c:cat>
          <c:val>
            <c:numRef>
              <c:f>'percent served'!$B$10:$B$12</c:f>
              <c:numCache>
                <c:formatCode>0%</c:formatCode>
                <c:ptCount val="3"/>
                <c:pt idx="0">
                  <c:v>0.61933185892194342</c:v>
                </c:pt>
                <c:pt idx="1">
                  <c:v>0.67099749023504074</c:v>
                </c:pt>
                <c:pt idx="2">
                  <c:v>0.68742141945549284</c:v>
                </c:pt>
              </c:numCache>
            </c:numRef>
          </c:val>
        </c:ser>
        <c:ser>
          <c:idx val="1"/>
          <c:order val="1"/>
          <c:tx>
            <c:strRef>
              <c:f>'percent served'!$C$9</c:f>
              <c:strCache>
                <c:ptCount val="1"/>
                <c:pt idx="0">
                  <c:v>SS2</c:v>
                </c:pt>
              </c:strCache>
            </c:strRef>
          </c:tx>
          <c:cat>
            <c:strRef>
              <c:f>'percent served'!$A$10:$A$12</c:f>
              <c:strCache>
                <c:ptCount val="3"/>
                <c:pt idx="0">
                  <c:v>Outcome A</c:v>
                </c:pt>
                <c:pt idx="1">
                  <c:v>Outcome B</c:v>
                </c:pt>
                <c:pt idx="2">
                  <c:v>Outcome C</c:v>
                </c:pt>
              </c:strCache>
            </c:strRef>
          </c:cat>
          <c:val>
            <c:numRef>
              <c:f>'percent served'!$C$10:$C$12</c:f>
              <c:numCache>
                <c:formatCode>0%</c:formatCode>
                <c:ptCount val="3"/>
                <c:pt idx="0">
                  <c:v>0.67676596270690004</c:v>
                </c:pt>
                <c:pt idx="1">
                  <c:v>0.60680655320945664</c:v>
                </c:pt>
                <c:pt idx="2">
                  <c:v>0.6393715477852896</c:v>
                </c:pt>
              </c:numCache>
            </c:numRef>
          </c:val>
        </c:ser>
        <c:axId val="99262848"/>
        <c:axId val="99264384"/>
      </c:barChart>
      <c:catAx>
        <c:axId val="992628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99264384"/>
        <c:crosses val="autoZero"/>
        <c:auto val="1"/>
        <c:lblAlgn val="ctr"/>
        <c:lblOffset val="100"/>
      </c:catAx>
      <c:valAx>
        <c:axId val="99264384"/>
        <c:scaling>
          <c:orientation val="minMax"/>
          <c:min val="0"/>
        </c:scaling>
        <c:axPos val="l"/>
        <c:numFmt formatCode="0%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99262848"/>
        <c:crosses val="autoZero"/>
        <c:crossBetween val="between"/>
        <c:majorUnit val="0.2"/>
      </c:valAx>
      <c:dTable>
        <c:showHorzBorder val="1"/>
        <c:showVertBorder val="1"/>
        <c:showOutline val="1"/>
      </c:dTable>
    </c:plotArea>
    <c:legend>
      <c:legendPos val="r"/>
      <c:txPr>
        <a:bodyPr/>
        <a:lstStyle/>
        <a:p>
          <a:pPr>
            <a:defRPr sz="1200" baseline="0"/>
          </a:pPr>
          <a:endParaRPr lang="en-US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'Statewide trend data'!$P$33</c:f>
              <c:strCache>
                <c:ptCount val="1"/>
                <c:pt idx="0">
                  <c:v>2007 - 08</c:v>
                </c:pt>
              </c:strCache>
            </c:strRef>
          </c:tx>
          <c:cat>
            <c:strRef>
              <c:f>('Statewide trend data'!$R$32,'Statewide trend data'!$T$32,'Statewide trend data'!$V$32,'Statewide trend data'!$X$32,'Statewide trend data'!$Z$32)</c:f>
              <c:strCache>
                <c:ptCount val="5"/>
                <c:pt idx="0">
                  <c:v>OC-B_% a</c:v>
                </c:pt>
                <c:pt idx="1">
                  <c:v>OC-B_% b</c:v>
                </c:pt>
                <c:pt idx="2">
                  <c:v>OC-B_% c</c:v>
                </c:pt>
                <c:pt idx="3">
                  <c:v>OC-B_% d</c:v>
                </c:pt>
                <c:pt idx="4">
                  <c:v>OC-B_% e</c:v>
                </c:pt>
              </c:strCache>
            </c:strRef>
          </c:cat>
          <c:val>
            <c:numRef>
              <c:f>('Statewide trend data'!$R$33,'Statewide trend data'!$T$33,'Statewide trend data'!$V$33,'Statewide trend data'!$X$33,'Statewide trend data'!$Z$33)</c:f>
              <c:numCache>
                <c:formatCode>0%</c:formatCode>
                <c:ptCount val="5"/>
                <c:pt idx="0">
                  <c:v>0.11</c:v>
                </c:pt>
                <c:pt idx="1">
                  <c:v>8.0000000000000043E-2</c:v>
                </c:pt>
                <c:pt idx="2">
                  <c:v>4.0000000000000022E-2</c:v>
                </c:pt>
                <c:pt idx="3">
                  <c:v>2.0000000000000011E-2</c:v>
                </c:pt>
                <c:pt idx="4">
                  <c:v>0.75000000000000155</c:v>
                </c:pt>
              </c:numCache>
            </c:numRef>
          </c:val>
        </c:ser>
        <c:ser>
          <c:idx val="1"/>
          <c:order val="1"/>
          <c:tx>
            <c:strRef>
              <c:f>'Statewide trend data'!$P$34</c:f>
              <c:strCache>
                <c:ptCount val="1"/>
                <c:pt idx="0">
                  <c:v>2008 - 09</c:v>
                </c:pt>
              </c:strCache>
            </c:strRef>
          </c:tx>
          <c:cat>
            <c:strRef>
              <c:f>('Statewide trend data'!$R$32,'Statewide trend data'!$T$32,'Statewide trend data'!$V$32,'Statewide trend data'!$X$32,'Statewide trend data'!$Z$32)</c:f>
              <c:strCache>
                <c:ptCount val="5"/>
                <c:pt idx="0">
                  <c:v>OC-B_% a</c:v>
                </c:pt>
                <c:pt idx="1">
                  <c:v>OC-B_% b</c:v>
                </c:pt>
                <c:pt idx="2">
                  <c:v>OC-B_% c</c:v>
                </c:pt>
                <c:pt idx="3">
                  <c:v>OC-B_% d</c:v>
                </c:pt>
                <c:pt idx="4">
                  <c:v>OC-B_% e</c:v>
                </c:pt>
              </c:strCache>
            </c:strRef>
          </c:cat>
          <c:val>
            <c:numRef>
              <c:f>('Statewide trend data'!$R$34,'Statewide trend data'!$T$34,'Statewide trend data'!$V$34,'Statewide trend data'!$X$34,'Statewide trend data'!$Z$34)</c:f>
              <c:numCache>
                <c:formatCode>0%</c:formatCode>
                <c:ptCount val="5"/>
                <c:pt idx="0">
                  <c:v>9.0000000000000024E-2</c:v>
                </c:pt>
                <c:pt idx="1">
                  <c:v>6.0000000000000032E-2</c:v>
                </c:pt>
                <c:pt idx="2">
                  <c:v>7.0000000000000021E-2</c:v>
                </c:pt>
                <c:pt idx="3">
                  <c:v>0.1</c:v>
                </c:pt>
                <c:pt idx="4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'Statewide trend data'!$P$35</c:f>
              <c:strCache>
                <c:ptCount val="1"/>
                <c:pt idx="0">
                  <c:v>2009 - 10</c:v>
                </c:pt>
              </c:strCache>
            </c:strRef>
          </c:tx>
          <c:cat>
            <c:strRef>
              <c:f>('Statewide trend data'!$R$32,'Statewide trend data'!$T$32,'Statewide trend data'!$V$32,'Statewide trend data'!$X$32,'Statewide trend data'!$Z$32)</c:f>
              <c:strCache>
                <c:ptCount val="5"/>
                <c:pt idx="0">
                  <c:v>OC-B_% a</c:v>
                </c:pt>
                <c:pt idx="1">
                  <c:v>OC-B_% b</c:v>
                </c:pt>
                <c:pt idx="2">
                  <c:v>OC-B_% c</c:v>
                </c:pt>
                <c:pt idx="3">
                  <c:v>OC-B_% d</c:v>
                </c:pt>
                <c:pt idx="4">
                  <c:v>OC-B_% e</c:v>
                </c:pt>
              </c:strCache>
            </c:strRef>
          </c:cat>
          <c:val>
            <c:numRef>
              <c:f>('Statewide trend data'!$R$35,'Statewide trend data'!$T$35,'Statewide trend data'!$V$35,'Statewide trend data'!$X$35,'Statewide trend data'!$Z$35)</c:f>
              <c:numCache>
                <c:formatCode>0%</c:formatCode>
                <c:ptCount val="5"/>
                <c:pt idx="0">
                  <c:v>1.0000000000000005E-2</c:v>
                </c:pt>
                <c:pt idx="1">
                  <c:v>9.0000000000000024E-2</c:v>
                </c:pt>
                <c:pt idx="2">
                  <c:v>0.19</c:v>
                </c:pt>
                <c:pt idx="3">
                  <c:v>0.2</c:v>
                </c:pt>
                <c:pt idx="4">
                  <c:v>0.51</c:v>
                </c:pt>
              </c:numCache>
            </c:numRef>
          </c:val>
        </c:ser>
        <c:ser>
          <c:idx val="3"/>
          <c:order val="3"/>
          <c:tx>
            <c:strRef>
              <c:f>'Statewide trend data'!$P$36</c:f>
              <c:strCache>
                <c:ptCount val="1"/>
                <c:pt idx="0">
                  <c:v>2010 - 11</c:v>
                </c:pt>
              </c:strCache>
            </c:strRef>
          </c:tx>
          <c:cat>
            <c:strRef>
              <c:f>('Statewide trend data'!$R$32,'Statewide trend data'!$T$32,'Statewide trend data'!$V$32,'Statewide trend data'!$X$32,'Statewide trend data'!$Z$32)</c:f>
              <c:strCache>
                <c:ptCount val="5"/>
                <c:pt idx="0">
                  <c:v>OC-B_% a</c:v>
                </c:pt>
                <c:pt idx="1">
                  <c:v>OC-B_% b</c:v>
                </c:pt>
                <c:pt idx="2">
                  <c:v>OC-B_% c</c:v>
                </c:pt>
                <c:pt idx="3">
                  <c:v>OC-B_% d</c:v>
                </c:pt>
                <c:pt idx="4">
                  <c:v>OC-B_% e</c:v>
                </c:pt>
              </c:strCache>
            </c:strRef>
          </c:cat>
          <c:val>
            <c:numRef>
              <c:f>('Statewide trend data'!$R$36,'Statewide trend data'!$T$36,'Statewide trend data'!$V$36,'Statewide trend data'!$X$36,'Statewide trend data'!$Z$36)</c:f>
              <c:numCache>
                <c:formatCode>0%</c:formatCode>
                <c:ptCount val="5"/>
                <c:pt idx="0">
                  <c:v>3.2693524572875048E-2</c:v>
                </c:pt>
                <c:pt idx="1">
                  <c:v>0.11242353933769247</c:v>
                </c:pt>
                <c:pt idx="2">
                  <c:v>0.18920059059270269</c:v>
                </c:pt>
                <c:pt idx="3">
                  <c:v>0.23539337692469942</c:v>
                </c:pt>
                <c:pt idx="4">
                  <c:v>0.43028896857203225</c:v>
                </c:pt>
              </c:numCache>
            </c:numRef>
          </c:val>
        </c:ser>
        <c:axId val="99303424"/>
        <c:axId val="99304960"/>
      </c:barChart>
      <c:catAx>
        <c:axId val="99303424"/>
        <c:scaling>
          <c:orientation val="minMax"/>
        </c:scaling>
        <c:axPos val="b"/>
        <c:tickLblPos val="nextTo"/>
        <c:crossAx val="99304960"/>
        <c:crosses val="autoZero"/>
        <c:auto val="1"/>
        <c:lblAlgn val="ctr"/>
        <c:lblOffset val="100"/>
      </c:catAx>
      <c:valAx>
        <c:axId val="99304960"/>
        <c:scaling>
          <c:orientation val="minMax"/>
        </c:scaling>
        <c:axPos val="l"/>
        <c:numFmt formatCode="0%" sourceLinked="1"/>
        <c:tickLblPos val="nextTo"/>
        <c:crossAx val="9930342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Taylor</dc:creator>
  <cp:lastModifiedBy>Doris Perkins</cp:lastModifiedBy>
  <cp:revision>2</cp:revision>
  <cp:lastPrinted>2011-09-15T16:57:00Z</cp:lastPrinted>
  <dcterms:created xsi:type="dcterms:W3CDTF">2011-09-16T20:41:00Z</dcterms:created>
  <dcterms:modified xsi:type="dcterms:W3CDTF">2011-09-16T20:41:00Z</dcterms:modified>
</cp:coreProperties>
</file>