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47989" w14:textId="3DB8D76D" w:rsidR="00602412" w:rsidRPr="00527C2F" w:rsidRDefault="00602412" w:rsidP="00602412">
      <w:pPr>
        <w:pStyle w:val="Default"/>
        <w:jc w:val="center"/>
        <w:rPr>
          <w:rFonts w:asciiTheme="minorHAnsi" w:hAnsiTheme="minorHAnsi" w:cstheme="minorBidi"/>
          <w:b/>
          <w:color w:val="auto"/>
        </w:rPr>
      </w:pPr>
      <w:bookmarkStart w:id="0" w:name="_GoBack"/>
      <w:bookmarkEnd w:id="0"/>
      <w:r w:rsidRPr="00527C2F">
        <w:rPr>
          <w:rFonts w:asciiTheme="minorHAnsi" w:hAnsiTheme="minorHAnsi" w:cstheme="minorBidi"/>
          <w:b/>
          <w:color w:val="auto"/>
        </w:rPr>
        <w:t xml:space="preserve">Making Mid-Course </w:t>
      </w:r>
      <w:r w:rsidR="001C1550">
        <w:rPr>
          <w:rFonts w:asciiTheme="minorHAnsi" w:hAnsiTheme="minorHAnsi" w:cstheme="minorBidi"/>
          <w:b/>
          <w:color w:val="auto"/>
        </w:rPr>
        <w:t>Corrections</w:t>
      </w:r>
    </w:p>
    <w:p w14:paraId="4F79E468" w14:textId="5BBDDCE6" w:rsidR="00602412" w:rsidRDefault="00602412" w:rsidP="00DC4C4B">
      <w:pPr>
        <w:pStyle w:val="Default"/>
        <w:jc w:val="center"/>
        <w:rPr>
          <w:rFonts w:asciiTheme="minorHAnsi" w:hAnsiTheme="minorHAnsi" w:cstheme="minorBidi"/>
          <w:b/>
          <w:color w:val="auto"/>
        </w:rPr>
      </w:pPr>
      <w:r w:rsidRPr="00527C2F">
        <w:rPr>
          <w:rFonts w:asciiTheme="minorHAnsi" w:hAnsiTheme="minorHAnsi" w:cstheme="minorBidi"/>
          <w:b/>
          <w:color w:val="auto"/>
        </w:rPr>
        <w:t>Scenario</w:t>
      </w:r>
      <w:r w:rsidR="001C1550">
        <w:rPr>
          <w:rFonts w:asciiTheme="minorHAnsi" w:hAnsiTheme="minorHAnsi" w:cstheme="minorBidi"/>
          <w:b/>
          <w:color w:val="auto"/>
        </w:rPr>
        <w:t>:  Intended Outcome or Impact Evaluation</w:t>
      </w:r>
    </w:p>
    <w:p w14:paraId="1DD03EAB" w14:textId="77777777" w:rsidR="00DC4C4B" w:rsidRPr="00DC4C4B" w:rsidRDefault="00DC4C4B" w:rsidP="00DC4C4B">
      <w:pPr>
        <w:pStyle w:val="Default"/>
        <w:jc w:val="center"/>
        <w:rPr>
          <w:rFonts w:asciiTheme="minorHAnsi" w:hAnsiTheme="minorHAnsi" w:cstheme="minorBidi"/>
          <w:b/>
          <w:color w:val="auto"/>
        </w:rPr>
      </w:pPr>
    </w:p>
    <w:p w14:paraId="123C4220" w14:textId="77777777" w:rsidR="00602412" w:rsidRDefault="00602412" w:rsidP="00602412">
      <w:pPr>
        <w:pStyle w:val="Default"/>
        <w:rPr>
          <w:rFonts w:asciiTheme="minorHAnsi" w:hAnsiTheme="minorHAnsi" w:cstheme="minorBidi"/>
          <w:b/>
          <w:color w:val="auto"/>
          <w:sz w:val="22"/>
          <w:szCs w:val="22"/>
        </w:rPr>
      </w:pPr>
      <w:r w:rsidRPr="00124646">
        <w:rPr>
          <w:rFonts w:asciiTheme="minorHAnsi" w:hAnsiTheme="minorHAnsi" w:cstheme="minorBidi"/>
          <w:b/>
          <w:color w:val="auto"/>
          <w:sz w:val="22"/>
          <w:szCs w:val="22"/>
        </w:rPr>
        <w:t>A.  Implementation Activities, Steps and Timelines</w:t>
      </w:r>
    </w:p>
    <w:p w14:paraId="2CC17F06" w14:textId="77777777" w:rsidR="00602412" w:rsidRDefault="00602412" w:rsidP="00602412">
      <w:pPr>
        <w:pStyle w:val="Default"/>
        <w:rPr>
          <w:rFonts w:asciiTheme="minorHAnsi" w:hAnsiTheme="minorHAnsi" w:cstheme="minorBidi"/>
          <w:b/>
          <w:color w:val="auto"/>
          <w:sz w:val="22"/>
          <w:szCs w:val="22"/>
        </w:rPr>
      </w:pPr>
    </w:p>
    <w:p w14:paraId="1632C1E7" w14:textId="77777777" w:rsidR="00602412" w:rsidRPr="000B4019" w:rsidRDefault="00602412" w:rsidP="00602412">
      <w:pPr>
        <w:pStyle w:val="Default"/>
        <w:rPr>
          <w:rFonts w:asciiTheme="minorHAnsi" w:hAnsiTheme="minorHAnsi" w:cstheme="minorBidi"/>
          <w:b/>
          <w:color w:val="auto"/>
          <w:sz w:val="22"/>
          <w:szCs w:val="22"/>
        </w:rPr>
      </w:pPr>
      <w:r w:rsidRPr="000B4019">
        <w:rPr>
          <w:rFonts w:asciiTheme="minorHAnsi" w:hAnsiTheme="minorHAnsi" w:cstheme="minorBidi"/>
          <w:b/>
          <w:color w:val="auto"/>
          <w:sz w:val="22"/>
          <w:szCs w:val="22"/>
        </w:rPr>
        <w:t xml:space="preserve">INSTRUCTIONS:  Use section “A. Implementation Activities, Steps and Timelines” as a resource for your table discussion. When discussing the evaluation data and the questions assigned to your table, you will need to determine if changes to the steps and timelines in </w:t>
      </w:r>
      <w:r w:rsidR="001C1550">
        <w:rPr>
          <w:rFonts w:asciiTheme="minorHAnsi" w:hAnsiTheme="minorHAnsi" w:cstheme="minorBidi"/>
          <w:b/>
          <w:color w:val="auto"/>
          <w:sz w:val="22"/>
          <w:szCs w:val="22"/>
        </w:rPr>
        <w:t xml:space="preserve">this </w:t>
      </w:r>
      <w:r w:rsidRPr="000B4019">
        <w:rPr>
          <w:rFonts w:asciiTheme="minorHAnsi" w:hAnsiTheme="minorHAnsi" w:cstheme="minorBidi"/>
          <w:b/>
          <w:color w:val="auto"/>
          <w:sz w:val="22"/>
          <w:szCs w:val="22"/>
        </w:rPr>
        <w:t xml:space="preserve">section are needed. </w:t>
      </w:r>
    </w:p>
    <w:p w14:paraId="344581A7" w14:textId="77777777" w:rsidR="00602412" w:rsidRDefault="00602412" w:rsidP="00602412">
      <w:pPr>
        <w:pStyle w:val="Default"/>
        <w:rPr>
          <w:rFonts w:asciiTheme="minorHAnsi" w:hAnsiTheme="minorHAnsi" w:cstheme="minorBidi"/>
          <w:color w:val="auto"/>
          <w:sz w:val="22"/>
          <w:szCs w:val="22"/>
        </w:rPr>
      </w:pPr>
    </w:p>
    <w:p w14:paraId="698BA920" w14:textId="77777777" w:rsidR="00602412" w:rsidRPr="00262CFE" w:rsidRDefault="00602412" w:rsidP="00602412">
      <w:pPr>
        <w:pStyle w:val="Default"/>
        <w:rPr>
          <w:rFonts w:asciiTheme="minorHAnsi" w:hAnsiTheme="minorHAnsi" w:cs="Times New Roman"/>
          <w:sz w:val="22"/>
          <w:szCs w:val="22"/>
        </w:rPr>
      </w:pPr>
      <w:r w:rsidRPr="008D6291">
        <w:rPr>
          <w:rFonts w:asciiTheme="minorHAnsi" w:hAnsiTheme="minorHAnsi" w:cstheme="minorBidi"/>
          <w:color w:val="auto"/>
          <w:sz w:val="22"/>
          <w:szCs w:val="22"/>
          <w:u w:val="single"/>
        </w:rPr>
        <w:t>SSIP Activity</w:t>
      </w:r>
      <w:r>
        <w:rPr>
          <w:rFonts w:asciiTheme="minorHAnsi" w:hAnsiTheme="minorHAnsi" w:cstheme="minorBidi"/>
          <w:color w:val="auto"/>
          <w:sz w:val="22"/>
          <w:szCs w:val="22"/>
        </w:rPr>
        <w:t xml:space="preserve">: </w:t>
      </w:r>
      <w:r w:rsidRPr="00410271">
        <w:rPr>
          <w:rFonts w:asciiTheme="minorHAnsi" w:hAnsiTheme="minorHAnsi" w:cstheme="minorBidi"/>
          <w:color w:val="auto"/>
          <w:sz w:val="22"/>
          <w:szCs w:val="22"/>
        </w:rPr>
        <w:t xml:space="preserve">State X has included an activity in their SSIP related to </w:t>
      </w:r>
      <w:r w:rsidRPr="00262CFE">
        <w:rPr>
          <w:rFonts w:asciiTheme="minorHAnsi" w:hAnsiTheme="minorHAnsi" w:cs="Times New Roman"/>
          <w:sz w:val="22"/>
          <w:szCs w:val="22"/>
        </w:rPr>
        <w:t>support</w:t>
      </w:r>
      <w:r w:rsidRPr="00410271">
        <w:rPr>
          <w:rFonts w:asciiTheme="minorHAnsi" w:hAnsiTheme="minorHAnsi" w:cs="Times New Roman"/>
          <w:sz w:val="22"/>
          <w:szCs w:val="22"/>
        </w:rPr>
        <w:t xml:space="preserve">ing providers </w:t>
      </w:r>
      <w:r w:rsidRPr="00262CFE">
        <w:rPr>
          <w:rFonts w:asciiTheme="minorHAnsi" w:hAnsiTheme="minorHAnsi" w:cs="Times New Roman"/>
          <w:sz w:val="22"/>
          <w:szCs w:val="22"/>
        </w:rPr>
        <w:t>in implementing high quality</w:t>
      </w:r>
      <w:r>
        <w:rPr>
          <w:rFonts w:asciiTheme="minorHAnsi" w:hAnsiTheme="minorHAnsi" w:cs="Times New Roman"/>
          <w:sz w:val="22"/>
          <w:szCs w:val="22"/>
        </w:rPr>
        <w:t xml:space="preserve"> child outcomes summary</w:t>
      </w:r>
      <w:r w:rsidRPr="00262CFE">
        <w:rPr>
          <w:rFonts w:asciiTheme="minorHAnsi" w:hAnsiTheme="minorHAnsi" w:cs="Times New Roman"/>
          <w:sz w:val="22"/>
          <w:szCs w:val="22"/>
        </w:rPr>
        <w:t xml:space="preserve"> </w:t>
      </w:r>
      <w:r>
        <w:rPr>
          <w:rFonts w:asciiTheme="minorHAnsi" w:hAnsiTheme="minorHAnsi" w:cs="Times New Roman"/>
          <w:sz w:val="22"/>
          <w:szCs w:val="22"/>
        </w:rPr>
        <w:t>(</w:t>
      </w:r>
      <w:r w:rsidRPr="00262CFE">
        <w:rPr>
          <w:rFonts w:asciiTheme="minorHAnsi" w:hAnsiTheme="minorHAnsi" w:cs="Times New Roman"/>
          <w:sz w:val="22"/>
          <w:szCs w:val="22"/>
        </w:rPr>
        <w:t>COS</w:t>
      </w:r>
      <w:r>
        <w:rPr>
          <w:rFonts w:asciiTheme="minorHAnsi" w:hAnsiTheme="minorHAnsi" w:cs="Times New Roman"/>
          <w:sz w:val="22"/>
          <w:szCs w:val="22"/>
        </w:rPr>
        <w:t>)</w:t>
      </w:r>
      <w:r w:rsidRPr="00262CFE">
        <w:rPr>
          <w:rFonts w:asciiTheme="minorHAnsi" w:hAnsiTheme="minorHAnsi" w:cs="Times New Roman"/>
          <w:sz w:val="22"/>
          <w:szCs w:val="22"/>
        </w:rPr>
        <w:t xml:space="preserve"> rating processes. </w:t>
      </w:r>
      <w:r w:rsidRPr="00410271">
        <w:rPr>
          <w:rFonts w:asciiTheme="minorHAnsi" w:hAnsiTheme="minorHAnsi" w:cs="Times New Roman"/>
          <w:sz w:val="22"/>
          <w:szCs w:val="22"/>
        </w:rPr>
        <w:t xml:space="preserve"> The steps</w:t>
      </w:r>
      <w:r>
        <w:rPr>
          <w:rFonts w:asciiTheme="minorHAnsi" w:hAnsiTheme="minorHAnsi" w:cs="Times New Roman"/>
          <w:sz w:val="22"/>
          <w:szCs w:val="22"/>
        </w:rPr>
        <w:t xml:space="preserve"> and timelines</w:t>
      </w:r>
      <w:r w:rsidRPr="00410271">
        <w:rPr>
          <w:rFonts w:asciiTheme="minorHAnsi" w:hAnsiTheme="minorHAnsi" w:cs="Times New Roman"/>
          <w:sz w:val="22"/>
          <w:szCs w:val="22"/>
        </w:rPr>
        <w:t xml:space="preserve"> they identified to carry </w:t>
      </w:r>
      <w:r>
        <w:rPr>
          <w:rFonts w:asciiTheme="minorHAnsi" w:hAnsiTheme="minorHAnsi" w:cs="Times New Roman"/>
          <w:sz w:val="22"/>
          <w:szCs w:val="22"/>
        </w:rPr>
        <w:t xml:space="preserve">out </w:t>
      </w:r>
      <w:r w:rsidRPr="00410271">
        <w:rPr>
          <w:rFonts w:asciiTheme="minorHAnsi" w:hAnsiTheme="minorHAnsi" w:cs="Times New Roman"/>
          <w:sz w:val="22"/>
          <w:szCs w:val="22"/>
        </w:rPr>
        <w:t>this activity include:</w:t>
      </w:r>
    </w:p>
    <w:p w14:paraId="2DE41914" w14:textId="77777777" w:rsidR="00602412" w:rsidRDefault="00602412" w:rsidP="00602412">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948"/>
        <w:gridCol w:w="2628"/>
      </w:tblGrid>
      <w:tr w:rsidR="00602412" w14:paraId="1B047F77" w14:textId="77777777" w:rsidTr="007B5CF3">
        <w:tc>
          <w:tcPr>
            <w:tcW w:w="6948" w:type="dxa"/>
          </w:tcPr>
          <w:p w14:paraId="22A2CFB0" w14:textId="77777777" w:rsidR="00602412" w:rsidRDefault="00602412" w:rsidP="007B5CF3">
            <w:pPr>
              <w:pStyle w:val="Default"/>
              <w:rPr>
                <w:rFonts w:asciiTheme="minorHAnsi" w:hAnsiTheme="minorHAnsi"/>
                <w:sz w:val="22"/>
                <w:szCs w:val="22"/>
              </w:rPr>
            </w:pPr>
            <w:r>
              <w:rPr>
                <w:rFonts w:asciiTheme="minorHAnsi" w:hAnsiTheme="minorHAnsi"/>
                <w:sz w:val="22"/>
                <w:szCs w:val="22"/>
              </w:rPr>
              <w:t>Steps</w:t>
            </w:r>
          </w:p>
        </w:tc>
        <w:tc>
          <w:tcPr>
            <w:tcW w:w="2628" w:type="dxa"/>
          </w:tcPr>
          <w:p w14:paraId="5B0647FC" w14:textId="77777777" w:rsidR="00602412" w:rsidRDefault="00602412" w:rsidP="007B5CF3">
            <w:pPr>
              <w:pStyle w:val="Default"/>
              <w:rPr>
                <w:rFonts w:asciiTheme="minorHAnsi" w:hAnsiTheme="minorHAnsi"/>
                <w:sz w:val="22"/>
                <w:szCs w:val="22"/>
              </w:rPr>
            </w:pPr>
            <w:r>
              <w:rPr>
                <w:rFonts w:asciiTheme="minorHAnsi" w:hAnsiTheme="minorHAnsi"/>
                <w:sz w:val="22"/>
                <w:szCs w:val="22"/>
              </w:rPr>
              <w:t>Timelines</w:t>
            </w:r>
          </w:p>
        </w:tc>
      </w:tr>
      <w:tr w:rsidR="00602412" w14:paraId="63B910E6" w14:textId="77777777" w:rsidTr="00DC4C4B">
        <w:trPr>
          <w:trHeight w:val="7838"/>
        </w:trPr>
        <w:tc>
          <w:tcPr>
            <w:tcW w:w="6948" w:type="dxa"/>
          </w:tcPr>
          <w:p w14:paraId="169AC7CF" w14:textId="77777777" w:rsidR="00602412" w:rsidRDefault="00602412" w:rsidP="007B5CF3">
            <w:pPr>
              <w:pStyle w:val="Default"/>
              <w:numPr>
                <w:ilvl w:val="0"/>
                <w:numId w:val="1"/>
              </w:numPr>
              <w:rPr>
                <w:rFonts w:asciiTheme="minorHAnsi" w:hAnsiTheme="minorHAnsi"/>
                <w:sz w:val="22"/>
                <w:szCs w:val="22"/>
              </w:rPr>
            </w:pPr>
            <w:r w:rsidRPr="00410271">
              <w:rPr>
                <w:rFonts w:asciiTheme="minorHAnsi" w:hAnsiTheme="minorHAnsi"/>
                <w:sz w:val="22"/>
                <w:szCs w:val="22"/>
              </w:rPr>
              <w:t xml:space="preserve">Review and </w:t>
            </w:r>
            <w:r>
              <w:rPr>
                <w:rFonts w:asciiTheme="minorHAnsi" w:hAnsiTheme="minorHAnsi"/>
                <w:sz w:val="22"/>
                <w:szCs w:val="22"/>
              </w:rPr>
              <w:t>incorporate State X’s requirements, tools and materials related to the COS process into the</w:t>
            </w:r>
            <w:r w:rsidRPr="00410271">
              <w:rPr>
                <w:rFonts w:asciiTheme="minorHAnsi" w:hAnsiTheme="minorHAnsi"/>
                <w:sz w:val="22"/>
                <w:szCs w:val="22"/>
              </w:rPr>
              <w:t xml:space="preserve"> COS </w:t>
            </w:r>
            <w:r>
              <w:rPr>
                <w:rFonts w:asciiTheme="minorHAnsi" w:hAnsiTheme="minorHAnsi"/>
                <w:sz w:val="22"/>
                <w:szCs w:val="22"/>
              </w:rPr>
              <w:t>modules developed by ECTA/DaSy</w:t>
            </w:r>
            <w:r w:rsidRPr="00410271">
              <w:rPr>
                <w:rFonts w:asciiTheme="minorHAnsi" w:hAnsiTheme="minorHAnsi"/>
                <w:sz w:val="22"/>
                <w:szCs w:val="22"/>
              </w:rPr>
              <w:t>.</w:t>
            </w:r>
          </w:p>
          <w:p w14:paraId="4AEFFFEE" w14:textId="77777777" w:rsidR="00602412" w:rsidRPr="008C2593"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Modify</w:t>
            </w:r>
            <w:r w:rsidRPr="00410271">
              <w:rPr>
                <w:rFonts w:asciiTheme="minorHAnsi" w:hAnsiTheme="minorHAnsi"/>
                <w:sz w:val="22"/>
                <w:szCs w:val="22"/>
              </w:rPr>
              <w:t xml:space="preserve"> existing local contracts to require all early intervention providers statewide to complete COS training modules according to scale up plan</w:t>
            </w:r>
            <w:r>
              <w:rPr>
                <w:rFonts w:asciiTheme="minorHAnsi" w:hAnsiTheme="minorHAnsi"/>
                <w:sz w:val="22"/>
                <w:szCs w:val="22"/>
              </w:rPr>
              <w:t xml:space="preserve"> being developed</w:t>
            </w:r>
            <w:r w:rsidRPr="00410271">
              <w:rPr>
                <w:rFonts w:asciiTheme="minorHAnsi" w:hAnsiTheme="minorHAnsi"/>
                <w:sz w:val="22"/>
                <w:szCs w:val="22"/>
              </w:rPr>
              <w:t xml:space="preserve">. </w:t>
            </w:r>
          </w:p>
          <w:p w14:paraId="743A1BFC" w14:textId="77777777" w:rsidR="00602412" w:rsidRDefault="00602412" w:rsidP="007B5CF3">
            <w:pPr>
              <w:pStyle w:val="Default"/>
              <w:numPr>
                <w:ilvl w:val="0"/>
                <w:numId w:val="1"/>
              </w:numPr>
              <w:rPr>
                <w:rFonts w:asciiTheme="minorHAnsi" w:hAnsiTheme="minorHAnsi"/>
                <w:sz w:val="22"/>
                <w:szCs w:val="22"/>
              </w:rPr>
            </w:pPr>
            <w:r w:rsidRPr="00410271">
              <w:rPr>
                <w:rFonts w:asciiTheme="minorHAnsi" w:hAnsiTheme="minorHAnsi"/>
                <w:sz w:val="22"/>
                <w:szCs w:val="22"/>
              </w:rPr>
              <w:t xml:space="preserve">Develop a mechanism to track </w:t>
            </w:r>
            <w:r>
              <w:rPr>
                <w:rFonts w:asciiTheme="minorHAnsi" w:hAnsiTheme="minorHAnsi"/>
                <w:sz w:val="22"/>
                <w:szCs w:val="22"/>
              </w:rPr>
              <w:t xml:space="preserve">provider </w:t>
            </w:r>
            <w:r w:rsidRPr="00410271">
              <w:rPr>
                <w:rFonts w:asciiTheme="minorHAnsi" w:hAnsiTheme="minorHAnsi"/>
                <w:sz w:val="22"/>
                <w:szCs w:val="22"/>
              </w:rPr>
              <w:t>completion of COS training modules.</w:t>
            </w:r>
          </w:p>
          <w:p w14:paraId="74507A2B" w14:textId="77777777" w:rsidR="00602412"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Develop pre- post- test for use when practitioners complete COS modules.</w:t>
            </w:r>
          </w:p>
          <w:p w14:paraId="4E6BCBEA" w14:textId="77777777" w:rsidR="00602412"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Modify family survey to incorporate a question related to their level of understanding of the COS process.</w:t>
            </w:r>
          </w:p>
          <w:p w14:paraId="187AB96F" w14:textId="77777777" w:rsidR="00602412" w:rsidRPr="00410271"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Select coaches to support practitioners implementation of COS practices in implementation sites.</w:t>
            </w:r>
          </w:p>
          <w:p w14:paraId="3728A09B" w14:textId="77777777" w:rsidR="00602412"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Develop</w:t>
            </w:r>
            <w:r w:rsidRPr="00410271">
              <w:rPr>
                <w:rFonts w:asciiTheme="minorHAnsi" w:hAnsiTheme="minorHAnsi"/>
                <w:sz w:val="22"/>
                <w:szCs w:val="22"/>
              </w:rPr>
              <w:t xml:space="preserve"> scale up</w:t>
            </w:r>
            <w:r>
              <w:rPr>
                <w:rFonts w:asciiTheme="minorHAnsi" w:hAnsiTheme="minorHAnsi"/>
                <w:sz w:val="22"/>
                <w:szCs w:val="22"/>
              </w:rPr>
              <w:t xml:space="preserve"> plan including sites and timelines for</w:t>
            </w:r>
            <w:r w:rsidRPr="00410271">
              <w:rPr>
                <w:rFonts w:asciiTheme="minorHAnsi" w:hAnsiTheme="minorHAnsi"/>
                <w:sz w:val="22"/>
                <w:szCs w:val="22"/>
              </w:rPr>
              <w:t xml:space="preserve"> implement</w:t>
            </w:r>
            <w:r>
              <w:rPr>
                <w:rFonts w:asciiTheme="minorHAnsi" w:hAnsiTheme="minorHAnsi"/>
                <w:sz w:val="22"/>
                <w:szCs w:val="22"/>
              </w:rPr>
              <w:t>ing</w:t>
            </w:r>
            <w:r w:rsidRPr="00410271">
              <w:rPr>
                <w:rFonts w:asciiTheme="minorHAnsi" w:hAnsiTheme="minorHAnsi"/>
                <w:sz w:val="22"/>
                <w:szCs w:val="22"/>
              </w:rPr>
              <w:t xml:space="preserve"> COS training statewide</w:t>
            </w:r>
            <w:r>
              <w:rPr>
                <w:rFonts w:asciiTheme="minorHAnsi" w:hAnsiTheme="minorHAnsi"/>
                <w:sz w:val="22"/>
                <w:szCs w:val="22"/>
              </w:rPr>
              <w:t xml:space="preserve"> beyond initial implementation sites</w:t>
            </w:r>
            <w:r w:rsidRPr="00410271">
              <w:rPr>
                <w:rFonts w:asciiTheme="minorHAnsi" w:hAnsiTheme="minorHAnsi"/>
                <w:sz w:val="22"/>
                <w:szCs w:val="22"/>
              </w:rPr>
              <w:t>.</w:t>
            </w:r>
          </w:p>
          <w:p w14:paraId="2CA62683" w14:textId="77777777" w:rsidR="00602412" w:rsidRPr="00410271"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Adapt COS-Team Collaboration Tool Kit for use in determining implementation of the COS process with fidelity.</w:t>
            </w:r>
          </w:p>
          <w:p w14:paraId="7D203F03" w14:textId="77777777" w:rsidR="00602412" w:rsidRDefault="00602412" w:rsidP="007B5CF3">
            <w:pPr>
              <w:pStyle w:val="Default"/>
              <w:numPr>
                <w:ilvl w:val="0"/>
                <w:numId w:val="1"/>
              </w:numPr>
              <w:rPr>
                <w:rFonts w:asciiTheme="minorHAnsi" w:hAnsiTheme="minorHAnsi"/>
                <w:color w:val="auto"/>
                <w:sz w:val="22"/>
                <w:szCs w:val="22"/>
              </w:rPr>
            </w:pPr>
            <w:r w:rsidRPr="00FF6157">
              <w:rPr>
                <w:rFonts w:asciiTheme="minorHAnsi" w:hAnsiTheme="minorHAnsi"/>
                <w:color w:val="auto"/>
                <w:sz w:val="22"/>
                <w:szCs w:val="22"/>
              </w:rPr>
              <w:t xml:space="preserve">Train coaches </w:t>
            </w:r>
            <w:r>
              <w:rPr>
                <w:rFonts w:asciiTheme="minorHAnsi" w:hAnsiTheme="minorHAnsi"/>
                <w:color w:val="auto"/>
                <w:sz w:val="22"/>
                <w:szCs w:val="22"/>
              </w:rPr>
              <w:t xml:space="preserve">for implementation sites </w:t>
            </w:r>
            <w:r w:rsidRPr="00FF6157">
              <w:rPr>
                <w:rFonts w:asciiTheme="minorHAnsi" w:hAnsiTheme="minorHAnsi"/>
                <w:color w:val="auto"/>
                <w:sz w:val="22"/>
                <w:szCs w:val="22"/>
              </w:rPr>
              <w:t>on COS modules and coaching practices</w:t>
            </w:r>
            <w:r>
              <w:rPr>
                <w:rFonts w:asciiTheme="minorHAnsi" w:hAnsiTheme="minorHAnsi"/>
                <w:color w:val="auto"/>
                <w:sz w:val="22"/>
                <w:szCs w:val="22"/>
              </w:rPr>
              <w:t>.</w:t>
            </w:r>
          </w:p>
          <w:p w14:paraId="591E449C" w14:textId="77777777" w:rsidR="00602412" w:rsidRPr="005052A4" w:rsidRDefault="00602412" w:rsidP="007B5CF3">
            <w:pPr>
              <w:pStyle w:val="Default"/>
              <w:numPr>
                <w:ilvl w:val="0"/>
                <w:numId w:val="1"/>
              </w:numPr>
              <w:rPr>
                <w:rFonts w:asciiTheme="minorHAnsi" w:hAnsiTheme="minorHAnsi"/>
                <w:color w:val="auto"/>
                <w:sz w:val="22"/>
                <w:szCs w:val="22"/>
              </w:rPr>
            </w:pPr>
            <w:r w:rsidRPr="005052A4">
              <w:rPr>
                <w:rFonts w:asciiTheme="minorHAnsi" w:hAnsiTheme="minorHAnsi"/>
                <w:color w:val="auto"/>
                <w:sz w:val="22"/>
                <w:szCs w:val="22"/>
              </w:rPr>
              <w:t xml:space="preserve">Implement the COS training modules initially with providers in initial implementation sites. </w:t>
            </w:r>
          </w:p>
          <w:p w14:paraId="793AEB83" w14:textId="77777777" w:rsidR="00602412" w:rsidRPr="00FF6157" w:rsidRDefault="00602412" w:rsidP="007B5CF3">
            <w:pPr>
              <w:pStyle w:val="Default"/>
              <w:numPr>
                <w:ilvl w:val="0"/>
                <w:numId w:val="1"/>
              </w:numPr>
              <w:rPr>
                <w:rFonts w:asciiTheme="minorHAnsi" w:hAnsiTheme="minorHAnsi"/>
                <w:sz w:val="22"/>
                <w:szCs w:val="22"/>
              </w:rPr>
            </w:pPr>
            <w:r w:rsidRPr="00FF6157">
              <w:rPr>
                <w:rFonts w:asciiTheme="minorHAnsi" w:hAnsiTheme="minorHAnsi"/>
                <w:sz w:val="22"/>
                <w:szCs w:val="22"/>
              </w:rPr>
              <w:t>Provide coaching to practitioners in</w:t>
            </w:r>
            <w:r>
              <w:rPr>
                <w:rFonts w:asciiTheme="minorHAnsi" w:hAnsiTheme="minorHAnsi"/>
                <w:sz w:val="22"/>
                <w:szCs w:val="22"/>
              </w:rPr>
              <w:t xml:space="preserve"> initial</w:t>
            </w:r>
            <w:r w:rsidRPr="00FF6157">
              <w:rPr>
                <w:rFonts w:asciiTheme="minorHAnsi" w:hAnsiTheme="minorHAnsi"/>
                <w:sz w:val="22"/>
                <w:szCs w:val="22"/>
              </w:rPr>
              <w:t xml:space="preserve"> implementation sites to support implementation of</w:t>
            </w:r>
            <w:r>
              <w:rPr>
                <w:rFonts w:asciiTheme="minorHAnsi" w:hAnsiTheme="minorHAnsi"/>
                <w:sz w:val="22"/>
                <w:szCs w:val="22"/>
              </w:rPr>
              <w:t xml:space="preserve"> the</w:t>
            </w:r>
            <w:r w:rsidRPr="00FF6157">
              <w:rPr>
                <w:rFonts w:asciiTheme="minorHAnsi" w:hAnsiTheme="minorHAnsi"/>
                <w:sz w:val="22"/>
                <w:szCs w:val="22"/>
              </w:rPr>
              <w:t xml:space="preserve"> COS </w:t>
            </w:r>
            <w:r>
              <w:rPr>
                <w:rFonts w:asciiTheme="minorHAnsi" w:hAnsiTheme="minorHAnsi"/>
                <w:sz w:val="22"/>
                <w:szCs w:val="22"/>
              </w:rPr>
              <w:t xml:space="preserve">process and </w:t>
            </w:r>
            <w:r w:rsidRPr="00FF6157">
              <w:rPr>
                <w:rFonts w:asciiTheme="minorHAnsi" w:hAnsiTheme="minorHAnsi"/>
                <w:sz w:val="22"/>
                <w:szCs w:val="22"/>
              </w:rPr>
              <w:t>practices with fidelity.</w:t>
            </w:r>
          </w:p>
          <w:p w14:paraId="6469EE6F" w14:textId="77777777" w:rsidR="00602412" w:rsidRPr="00FD091E" w:rsidRDefault="00602412" w:rsidP="007B5CF3">
            <w:pPr>
              <w:pStyle w:val="Default"/>
              <w:numPr>
                <w:ilvl w:val="0"/>
                <w:numId w:val="1"/>
              </w:numPr>
              <w:rPr>
                <w:rFonts w:asciiTheme="minorHAnsi" w:hAnsiTheme="minorHAnsi"/>
                <w:sz w:val="22"/>
                <w:szCs w:val="22"/>
              </w:rPr>
            </w:pPr>
            <w:r w:rsidRPr="00FD091E">
              <w:rPr>
                <w:rFonts w:asciiTheme="minorHAnsi" w:hAnsiTheme="minorHAnsi"/>
                <w:sz w:val="22"/>
                <w:szCs w:val="22"/>
              </w:rPr>
              <w:t xml:space="preserve">Scale up of implementation of COS training modules according to scale up plan until all providers </w:t>
            </w:r>
            <w:r>
              <w:rPr>
                <w:rFonts w:asciiTheme="minorHAnsi" w:hAnsiTheme="minorHAnsi"/>
                <w:sz w:val="22"/>
                <w:szCs w:val="22"/>
              </w:rPr>
              <w:t xml:space="preserve">statewide </w:t>
            </w:r>
            <w:r w:rsidRPr="00FD091E">
              <w:rPr>
                <w:rFonts w:asciiTheme="minorHAnsi" w:hAnsiTheme="minorHAnsi"/>
                <w:sz w:val="22"/>
                <w:szCs w:val="22"/>
              </w:rPr>
              <w:t>have completed the COS modules.</w:t>
            </w:r>
          </w:p>
          <w:p w14:paraId="4EECFD41" w14:textId="77777777" w:rsidR="00602412" w:rsidRDefault="00602412" w:rsidP="007B5CF3">
            <w:pPr>
              <w:pStyle w:val="Default"/>
              <w:rPr>
                <w:rFonts w:asciiTheme="minorHAnsi" w:hAnsiTheme="minorHAnsi"/>
                <w:sz w:val="22"/>
                <w:szCs w:val="22"/>
              </w:rPr>
            </w:pPr>
          </w:p>
        </w:tc>
        <w:tc>
          <w:tcPr>
            <w:tcW w:w="2628" w:type="dxa"/>
          </w:tcPr>
          <w:p w14:paraId="74BC73C9" w14:textId="77777777" w:rsidR="00602412" w:rsidRDefault="00602412" w:rsidP="007B5CF3">
            <w:pPr>
              <w:pStyle w:val="Default"/>
              <w:rPr>
                <w:rFonts w:asciiTheme="minorHAnsi" w:hAnsiTheme="minorHAnsi"/>
                <w:sz w:val="22"/>
                <w:szCs w:val="22"/>
              </w:rPr>
            </w:pPr>
            <w:r>
              <w:rPr>
                <w:rFonts w:asciiTheme="minorHAnsi" w:hAnsiTheme="minorHAnsi"/>
                <w:sz w:val="22"/>
                <w:szCs w:val="22"/>
              </w:rPr>
              <w:t>April thru August 2016</w:t>
            </w:r>
          </w:p>
          <w:p w14:paraId="7CB2E9AA" w14:textId="77777777" w:rsidR="00602412" w:rsidRDefault="00602412" w:rsidP="007B5CF3">
            <w:pPr>
              <w:pStyle w:val="Default"/>
              <w:rPr>
                <w:rFonts w:asciiTheme="minorHAnsi" w:hAnsiTheme="minorHAnsi"/>
                <w:sz w:val="22"/>
                <w:szCs w:val="22"/>
              </w:rPr>
            </w:pPr>
          </w:p>
          <w:p w14:paraId="76BB2480" w14:textId="77777777" w:rsidR="00602412" w:rsidRDefault="00602412" w:rsidP="007B5CF3">
            <w:pPr>
              <w:pStyle w:val="Default"/>
              <w:rPr>
                <w:rFonts w:asciiTheme="minorHAnsi" w:hAnsiTheme="minorHAnsi"/>
                <w:sz w:val="22"/>
                <w:szCs w:val="22"/>
              </w:rPr>
            </w:pPr>
          </w:p>
          <w:p w14:paraId="04744B8C" w14:textId="77777777" w:rsidR="00602412" w:rsidRDefault="00602412" w:rsidP="007B5CF3">
            <w:pPr>
              <w:pStyle w:val="Default"/>
              <w:rPr>
                <w:rFonts w:asciiTheme="minorHAnsi" w:hAnsiTheme="minorHAnsi"/>
                <w:sz w:val="22"/>
                <w:szCs w:val="22"/>
              </w:rPr>
            </w:pPr>
            <w:r>
              <w:rPr>
                <w:rFonts w:asciiTheme="minorHAnsi" w:hAnsiTheme="minorHAnsi"/>
                <w:sz w:val="22"/>
                <w:szCs w:val="22"/>
              </w:rPr>
              <w:t>April thru May 2016</w:t>
            </w:r>
          </w:p>
          <w:p w14:paraId="7C82F5E0" w14:textId="77777777" w:rsidR="00602412" w:rsidRDefault="00602412" w:rsidP="007B5CF3">
            <w:pPr>
              <w:pStyle w:val="Default"/>
              <w:rPr>
                <w:rFonts w:asciiTheme="minorHAnsi" w:hAnsiTheme="minorHAnsi"/>
                <w:sz w:val="22"/>
                <w:szCs w:val="22"/>
              </w:rPr>
            </w:pPr>
          </w:p>
          <w:p w14:paraId="471F7F2C" w14:textId="77777777" w:rsidR="00602412" w:rsidRDefault="00602412" w:rsidP="007B5CF3">
            <w:pPr>
              <w:pStyle w:val="Default"/>
              <w:rPr>
                <w:rFonts w:asciiTheme="minorHAnsi" w:hAnsiTheme="minorHAnsi"/>
                <w:sz w:val="22"/>
                <w:szCs w:val="22"/>
              </w:rPr>
            </w:pPr>
          </w:p>
          <w:p w14:paraId="1E5E8AEF"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2C04C566" w14:textId="77777777" w:rsidR="00602412" w:rsidRDefault="00602412" w:rsidP="007B5CF3">
            <w:pPr>
              <w:pStyle w:val="Default"/>
              <w:rPr>
                <w:rFonts w:asciiTheme="minorHAnsi" w:hAnsiTheme="minorHAnsi"/>
                <w:sz w:val="22"/>
                <w:szCs w:val="22"/>
              </w:rPr>
            </w:pPr>
          </w:p>
          <w:p w14:paraId="4E1593F9"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2CDAA0F5" w14:textId="77777777" w:rsidR="00602412" w:rsidRDefault="00602412" w:rsidP="007B5CF3">
            <w:pPr>
              <w:pStyle w:val="Default"/>
              <w:rPr>
                <w:rFonts w:asciiTheme="minorHAnsi" w:hAnsiTheme="minorHAnsi"/>
                <w:sz w:val="22"/>
                <w:szCs w:val="22"/>
              </w:rPr>
            </w:pPr>
          </w:p>
          <w:p w14:paraId="5A5DA740"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55E630B1" w14:textId="77777777" w:rsidR="00602412" w:rsidRDefault="00602412" w:rsidP="007B5CF3">
            <w:pPr>
              <w:pStyle w:val="Default"/>
              <w:rPr>
                <w:rFonts w:asciiTheme="minorHAnsi" w:hAnsiTheme="minorHAnsi"/>
                <w:sz w:val="22"/>
                <w:szCs w:val="22"/>
              </w:rPr>
            </w:pPr>
          </w:p>
          <w:p w14:paraId="7AE6EC76"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July 2016</w:t>
            </w:r>
          </w:p>
          <w:p w14:paraId="080A55DE" w14:textId="77777777" w:rsidR="00602412" w:rsidRDefault="00602412" w:rsidP="007B5CF3">
            <w:pPr>
              <w:pStyle w:val="Default"/>
              <w:rPr>
                <w:rFonts w:asciiTheme="minorHAnsi" w:hAnsiTheme="minorHAnsi"/>
                <w:sz w:val="22"/>
                <w:szCs w:val="22"/>
              </w:rPr>
            </w:pPr>
          </w:p>
          <w:p w14:paraId="0F8CE7D0"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2BA5D8F3" w14:textId="77777777" w:rsidR="00602412" w:rsidRDefault="00602412" w:rsidP="007B5CF3">
            <w:pPr>
              <w:pStyle w:val="Default"/>
              <w:rPr>
                <w:rFonts w:asciiTheme="minorHAnsi" w:hAnsiTheme="minorHAnsi"/>
                <w:sz w:val="22"/>
                <w:szCs w:val="22"/>
              </w:rPr>
            </w:pPr>
          </w:p>
          <w:p w14:paraId="1480B992" w14:textId="77777777" w:rsidR="00602412" w:rsidRDefault="00602412" w:rsidP="007B5CF3">
            <w:pPr>
              <w:pStyle w:val="Default"/>
              <w:rPr>
                <w:rFonts w:asciiTheme="minorHAnsi" w:hAnsiTheme="minorHAnsi"/>
                <w:sz w:val="22"/>
                <w:szCs w:val="22"/>
              </w:rPr>
            </w:pPr>
          </w:p>
          <w:p w14:paraId="295BE0F8"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44D25625" w14:textId="77777777" w:rsidR="00602412" w:rsidRDefault="00602412" w:rsidP="007B5CF3">
            <w:pPr>
              <w:pStyle w:val="Default"/>
              <w:rPr>
                <w:rFonts w:asciiTheme="minorHAnsi" w:hAnsiTheme="minorHAnsi"/>
                <w:sz w:val="22"/>
                <w:szCs w:val="22"/>
              </w:rPr>
            </w:pPr>
          </w:p>
          <w:p w14:paraId="543FB14B" w14:textId="77777777" w:rsidR="00602412" w:rsidRDefault="00602412" w:rsidP="007B5CF3">
            <w:pPr>
              <w:pStyle w:val="Default"/>
              <w:rPr>
                <w:rFonts w:asciiTheme="minorHAnsi" w:hAnsiTheme="minorHAnsi"/>
                <w:sz w:val="22"/>
                <w:szCs w:val="22"/>
              </w:rPr>
            </w:pPr>
            <w:r>
              <w:rPr>
                <w:rFonts w:asciiTheme="minorHAnsi" w:hAnsiTheme="minorHAnsi"/>
                <w:sz w:val="22"/>
                <w:szCs w:val="22"/>
              </w:rPr>
              <w:t>Oct 2016 thru June 2018</w:t>
            </w:r>
          </w:p>
          <w:p w14:paraId="2A815AA5" w14:textId="77777777" w:rsidR="00602412" w:rsidRDefault="00602412" w:rsidP="007B5CF3">
            <w:pPr>
              <w:pStyle w:val="Default"/>
              <w:rPr>
                <w:rFonts w:asciiTheme="minorHAnsi" w:hAnsiTheme="minorHAnsi"/>
                <w:sz w:val="22"/>
                <w:szCs w:val="22"/>
              </w:rPr>
            </w:pPr>
          </w:p>
          <w:p w14:paraId="3F7F41F6" w14:textId="77777777" w:rsidR="00602412" w:rsidRDefault="00602412" w:rsidP="007B5CF3">
            <w:pPr>
              <w:pStyle w:val="Default"/>
              <w:rPr>
                <w:rFonts w:asciiTheme="minorHAnsi" w:hAnsiTheme="minorHAnsi"/>
                <w:sz w:val="22"/>
                <w:szCs w:val="22"/>
              </w:rPr>
            </w:pPr>
            <w:r>
              <w:rPr>
                <w:rFonts w:asciiTheme="minorHAnsi" w:hAnsiTheme="minorHAnsi"/>
                <w:sz w:val="22"/>
                <w:szCs w:val="22"/>
              </w:rPr>
              <w:t>Nov thru Dec 2016</w:t>
            </w:r>
          </w:p>
          <w:p w14:paraId="101241ED" w14:textId="77777777" w:rsidR="00602412" w:rsidRDefault="00602412" w:rsidP="007B5CF3">
            <w:pPr>
              <w:pStyle w:val="Default"/>
              <w:rPr>
                <w:rFonts w:asciiTheme="minorHAnsi" w:hAnsiTheme="minorHAnsi"/>
                <w:sz w:val="22"/>
                <w:szCs w:val="22"/>
              </w:rPr>
            </w:pPr>
          </w:p>
          <w:p w14:paraId="2777E67C" w14:textId="77777777" w:rsidR="00602412" w:rsidRDefault="00602412" w:rsidP="007B5CF3">
            <w:pPr>
              <w:pStyle w:val="Default"/>
              <w:rPr>
                <w:rFonts w:asciiTheme="minorHAnsi" w:hAnsiTheme="minorHAnsi"/>
                <w:sz w:val="22"/>
                <w:szCs w:val="22"/>
              </w:rPr>
            </w:pPr>
            <w:r>
              <w:rPr>
                <w:rFonts w:asciiTheme="minorHAnsi" w:hAnsiTheme="minorHAnsi"/>
                <w:sz w:val="22"/>
                <w:szCs w:val="22"/>
              </w:rPr>
              <w:t>Nov 2016 and ongoing</w:t>
            </w:r>
          </w:p>
          <w:p w14:paraId="3DD1DE2A" w14:textId="77777777" w:rsidR="00602412" w:rsidRDefault="00602412" w:rsidP="007B5CF3">
            <w:pPr>
              <w:pStyle w:val="Default"/>
              <w:rPr>
                <w:rFonts w:asciiTheme="minorHAnsi" w:hAnsiTheme="minorHAnsi"/>
                <w:sz w:val="22"/>
                <w:szCs w:val="22"/>
              </w:rPr>
            </w:pPr>
          </w:p>
          <w:p w14:paraId="3744D729" w14:textId="77777777" w:rsidR="00602412" w:rsidRDefault="00602412" w:rsidP="007B5CF3">
            <w:pPr>
              <w:pStyle w:val="Default"/>
              <w:rPr>
                <w:rFonts w:asciiTheme="minorHAnsi" w:hAnsiTheme="minorHAnsi"/>
                <w:sz w:val="22"/>
                <w:szCs w:val="22"/>
              </w:rPr>
            </w:pPr>
          </w:p>
          <w:p w14:paraId="66FF1AEE" w14:textId="77777777" w:rsidR="00602412" w:rsidRDefault="00602412" w:rsidP="007B5CF3">
            <w:pPr>
              <w:pStyle w:val="Default"/>
              <w:rPr>
                <w:rFonts w:asciiTheme="minorHAnsi" w:hAnsiTheme="minorHAnsi"/>
                <w:sz w:val="22"/>
                <w:szCs w:val="22"/>
              </w:rPr>
            </w:pPr>
            <w:r>
              <w:rPr>
                <w:rFonts w:asciiTheme="minorHAnsi" w:hAnsiTheme="minorHAnsi"/>
                <w:sz w:val="22"/>
                <w:szCs w:val="22"/>
              </w:rPr>
              <w:t>April 2017 to June 2018</w:t>
            </w:r>
          </w:p>
        </w:tc>
      </w:tr>
    </w:tbl>
    <w:p w14:paraId="5FFC9F84" w14:textId="77777777" w:rsidR="00602412" w:rsidRPr="00316E32" w:rsidRDefault="00602412" w:rsidP="00602412">
      <w:pPr>
        <w:pStyle w:val="Default"/>
        <w:rPr>
          <w:rFonts w:asciiTheme="minorHAnsi" w:hAnsiTheme="minorHAnsi"/>
          <w:sz w:val="22"/>
          <w:szCs w:val="22"/>
        </w:rPr>
      </w:pPr>
      <w:r>
        <w:rPr>
          <w:rFonts w:asciiTheme="minorHAnsi" w:hAnsiTheme="minorHAnsi"/>
          <w:sz w:val="22"/>
          <w:szCs w:val="22"/>
        </w:rPr>
        <w:t>The state completed steps 1 thru 10 according to timelines and initiated implementation of the COS training modules in the 5 initial implementation sites in November 2016.  Coaching was initiated to practitioners in the implementation sites in November to support them in implementing the COS process and practices with fidelity (Step 11).  Scale up (step 12) has not been initiated.</w:t>
      </w:r>
      <w:r>
        <w:br w:type="page"/>
      </w:r>
    </w:p>
    <w:p w14:paraId="79806B15" w14:textId="77777777" w:rsidR="00602412" w:rsidRPr="00205970" w:rsidRDefault="00602412" w:rsidP="00602412">
      <w:pPr>
        <w:pStyle w:val="Default"/>
        <w:jc w:val="center"/>
        <w:rPr>
          <w:rFonts w:asciiTheme="minorHAnsi" w:hAnsiTheme="minorHAnsi"/>
          <w:b/>
        </w:rPr>
      </w:pPr>
      <w:r w:rsidRPr="00205970">
        <w:rPr>
          <w:rFonts w:asciiTheme="minorHAnsi" w:hAnsiTheme="minorHAnsi"/>
          <w:b/>
        </w:rPr>
        <w:lastRenderedPageBreak/>
        <w:t>Making Mid-Course Corrections</w:t>
      </w:r>
    </w:p>
    <w:p w14:paraId="5F9D4E39" w14:textId="14220B60" w:rsidR="00602412" w:rsidRPr="00DC4C4B" w:rsidRDefault="00602412" w:rsidP="00DC4C4B">
      <w:pPr>
        <w:pStyle w:val="Default"/>
        <w:jc w:val="center"/>
        <w:rPr>
          <w:rFonts w:asciiTheme="minorHAnsi" w:hAnsiTheme="minorHAnsi"/>
          <w:b/>
        </w:rPr>
      </w:pPr>
      <w:r w:rsidRPr="00205970">
        <w:rPr>
          <w:rFonts w:asciiTheme="minorHAnsi" w:hAnsiTheme="minorHAnsi"/>
          <w:b/>
        </w:rPr>
        <w:t>Scenario</w:t>
      </w:r>
      <w:r w:rsidR="001949EA">
        <w:rPr>
          <w:rFonts w:asciiTheme="minorHAnsi" w:hAnsiTheme="minorHAnsi"/>
          <w:b/>
        </w:rPr>
        <w:t xml:space="preserve">: </w:t>
      </w:r>
      <w:r w:rsidR="001949EA">
        <w:rPr>
          <w:rFonts w:asciiTheme="minorHAnsi" w:hAnsiTheme="minorHAnsi" w:cstheme="minorBidi"/>
          <w:b/>
          <w:color w:val="auto"/>
        </w:rPr>
        <w:t>Intended Outcome or Impact Evaluation</w:t>
      </w:r>
    </w:p>
    <w:p w14:paraId="30CEDC57" w14:textId="77777777" w:rsidR="00602412" w:rsidRDefault="00602412" w:rsidP="00602412">
      <w:pPr>
        <w:pStyle w:val="Default"/>
        <w:jc w:val="center"/>
        <w:rPr>
          <w:rFonts w:asciiTheme="minorHAnsi" w:hAnsiTheme="minorHAnsi"/>
          <w:b/>
          <w:color w:val="FF0000"/>
          <w:sz w:val="22"/>
          <w:szCs w:val="22"/>
        </w:rPr>
      </w:pPr>
    </w:p>
    <w:p w14:paraId="0AE7C435" w14:textId="77777777" w:rsidR="00602412" w:rsidRPr="00205970" w:rsidRDefault="00602412" w:rsidP="00602412">
      <w:pPr>
        <w:pStyle w:val="Default"/>
        <w:numPr>
          <w:ilvl w:val="0"/>
          <w:numId w:val="4"/>
        </w:numPr>
        <w:rPr>
          <w:rFonts w:asciiTheme="minorHAnsi" w:hAnsiTheme="minorHAnsi"/>
          <w:sz w:val="22"/>
          <w:szCs w:val="22"/>
        </w:rPr>
      </w:pPr>
      <w:r>
        <w:rPr>
          <w:rFonts w:asciiTheme="minorHAnsi" w:hAnsiTheme="minorHAnsi"/>
          <w:b/>
          <w:sz w:val="22"/>
          <w:szCs w:val="22"/>
        </w:rPr>
        <w:t xml:space="preserve">Intended </w:t>
      </w:r>
      <w:r w:rsidRPr="004700DA">
        <w:rPr>
          <w:rFonts w:asciiTheme="minorHAnsi" w:hAnsiTheme="minorHAnsi"/>
          <w:b/>
          <w:sz w:val="22"/>
          <w:szCs w:val="22"/>
        </w:rPr>
        <w:t>Outcome or Impact Evaluation</w:t>
      </w:r>
    </w:p>
    <w:p w14:paraId="785EED7B" w14:textId="77777777" w:rsidR="00602412" w:rsidRDefault="00602412" w:rsidP="00602412">
      <w:pPr>
        <w:pStyle w:val="Default"/>
        <w:rPr>
          <w:rFonts w:asciiTheme="minorHAnsi" w:hAnsiTheme="minorHAnsi"/>
          <w:b/>
          <w:sz w:val="22"/>
          <w:szCs w:val="22"/>
        </w:rPr>
      </w:pPr>
    </w:p>
    <w:p w14:paraId="6CC98BC8" w14:textId="77777777" w:rsidR="00602412" w:rsidRPr="000B4019" w:rsidRDefault="00602412" w:rsidP="00602412">
      <w:pPr>
        <w:pStyle w:val="Default"/>
        <w:rPr>
          <w:rFonts w:asciiTheme="minorHAnsi" w:hAnsiTheme="minorHAnsi"/>
          <w:b/>
          <w:color w:val="auto"/>
          <w:sz w:val="22"/>
          <w:szCs w:val="22"/>
        </w:rPr>
      </w:pPr>
      <w:r w:rsidRPr="000B4019">
        <w:rPr>
          <w:rFonts w:asciiTheme="minorHAnsi" w:hAnsiTheme="minorHAnsi"/>
          <w:b/>
          <w:color w:val="auto"/>
          <w:sz w:val="22"/>
          <w:szCs w:val="22"/>
        </w:rPr>
        <w:t xml:space="preserve">INSTRUCTIONS:  Review and discuss the results and information related to short-term outcome #1 and intermediate outcome #4 in section “C.  Intended Outcome or Impact Evaluation” as outlined below using the questions on the Discussion Worksheet as a guide.  </w:t>
      </w:r>
      <w:r>
        <w:rPr>
          <w:rFonts w:asciiTheme="minorHAnsi" w:hAnsiTheme="minorHAnsi"/>
          <w:b/>
          <w:color w:val="auto"/>
          <w:sz w:val="22"/>
          <w:szCs w:val="22"/>
        </w:rPr>
        <w:t>(See instructions on the Discussion Worksheet for more details.)</w:t>
      </w:r>
    </w:p>
    <w:p w14:paraId="0B045A7D" w14:textId="77777777" w:rsidR="00602412" w:rsidRDefault="00602412" w:rsidP="00602412">
      <w:pPr>
        <w:pStyle w:val="Default"/>
        <w:rPr>
          <w:rFonts w:asciiTheme="minorHAnsi" w:hAnsiTheme="minorHAnsi"/>
          <w:b/>
          <w:sz w:val="22"/>
          <w:szCs w:val="22"/>
        </w:rPr>
      </w:pPr>
    </w:p>
    <w:p w14:paraId="2628CF57" w14:textId="791B1BF1" w:rsidR="00602412" w:rsidRDefault="00602412" w:rsidP="00602412">
      <w:pPr>
        <w:pStyle w:val="Default"/>
        <w:rPr>
          <w:rFonts w:asciiTheme="minorHAnsi" w:hAnsiTheme="minorHAnsi"/>
          <w:sz w:val="22"/>
          <w:szCs w:val="22"/>
        </w:rPr>
      </w:pPr>
      <w:r>
        <w:rPr>
          <w:rFonts w:asciiTheme="minorHAnsi" w:hAnsiTheme="minorHAnsi"/>
          <w:sz w:val="22"/>
          <w:szCs w:val="22"/>
        </w:rPr>
        <w:t>The state evaluated the intended outcomes of implementing the COS training modules in accordance with their evaluation plan as follows:</w:t>
      </w:r>
    </w:p>
    <w:p w14:paraId="200BE3FD" w14:textId="77777777" w:rsidR="00DC4C4B" w:rsidRDefault="00DC4C4B" w:rsidP="00602412">
      <w:pPr>
        <w:pStyle w:val="Default"/>
        <w:rPr>
          <w:rFonts w:asciiTheme="minorHAnsi" w:hAnsiTheme="minorHAnsi"/>
          <w:sz w:val="22"/>
          <w:szCs w:val="22"/>
        </w:rPr>
      </w:pPr>
    </w:p>
    <w:tbl>
      <w:tblPr>
        <w:tblStyle w:val="TableGrid"/>
        <w:tblW w:w="9918" w:type="dxa"/>
        <w:tblLayout w:type="fixed"/>
        <w:tblLook w:val="04A0" w:firstRow="1" w:lastRow="0" w:firstColumn="1" w:lastColumn="0" w:noHBand="0" w:noVBand="1"/>
      </w:tblPr>
      <w:tblGrid>
        <w:gridCol w:w="1098"/>
        <w:gridCol w:w="1530"/>
        <w:gridCol w:w="1569"/>
        <w:gridCol w:w="1569"/>
        <w:gridCol w:w="1476"/>
        <w:gridCol w:w="1006"/>
        <w:gridCol w:w="1670"/>
      </w:tblGrid>
      <w:tr w:rsidR="00602412" w14:paraId="28F7D21A" w14:textId="77777777" w:rsidTr="007B5CF3">
        <w:trPr>
          <w:tblHeader/>
        </w:trPr>
        <w:tc>
          <w:tcPr>
            <w:tcW w:w="1098" w:type="dxa"/>
          </w:tcPr>
          <w:p w14:paraId="06A70D4F" w14:textId="77777777" w:rsidR="00602412" w:rsidRPr="004700DA" w:rsidRDefault="00602412" w:rsidP="007B5CF3">
            <w:pPr>
              <w:pStyle w:val="Default"/>
              <w:rPr>
                <w:rFonts w:asciiTheme="minorHAnsi" w:hAnsiTheme="minorHAnsi"/>
                <w:b/>
                <w:sz w:val="22"/>
                <w:szCs w:val="22"/>
              </w:rPr>
            </w:pPr>
            <w:r w:rsidRPr="004700DA">
              <w:rPr>
                <w:rFonts w:asciiTheme="minorHAnsi" w:hAnsiTheme="minorHAnsi"/>
                <w:b/>
                <w:sz w:val="22"/>
                <w:szCs w:val="22"/>
              </w:rPr>
              <w:t>Outcome Type</w:t>
            </w:r>
          </w:p>
        </w:tc>
        <w:tc>
          <w:tcPr>
            <w:tcW w:w="1530" w:type="dxa"/>
          </w:tcPr>
          <w:p w14:paraId="51B634DD" w14:textId="77777777" w:rsidR="00602412" w:rsidRPr="004700DA" w:rsidRDefault="00602412" w:rsidP="007B5CF3">
            <w:pPr>
              <w:pStyle w:val="Default"/>
              <w:rPr>
                <w:rFonts w:asciiTheme="minorHAnsi" w:hAnsiTheme="minorHAnsi"/>
                <w:b/>
                <w:sz w:val="22"/>
                <w:szCs w:val="22"/>
              </w:rPr>
            </w:pPr>
            <w:r w:rsidRPr="004700DA">
              <w:rPr>
                <w:rFonts w:asciiTheme="minorHAnsi" w:hAnsiTheme="minorHAnsi"/>
                <w:b/>
                <w:sz w:val="22"/>
                <w:szCs w:val="22"/>
              </w:rPr>
              <w:t>Description of Outcome</w:t>
            </w:r>
          </w:p>
        </w:tc>
        <w:tc>
          <w:tcPr>
            <w:tcW w:w="1569" w:type="dxa"/>
          </w:tcPr>
          <w:p w14:paraId="5616DFB8" w14:textId="77777777" w:rsidR="00602412" w:rsidRPr="004700DA" w:rsidRDefault="00602412" w:rsidP="007B5CF3">
            <w:pPr>
              <w:pStyle w:val="Default"/>
              <w:rPr>
                <w:rFonts w:asciiTheme="minorHAnsi" w:hAnsiTheme="minorHAnsi"/>
                <w:b/>
                <w:sz w:val="22"/>
                <w:szCs w:val="22"/>
              </w:rPr>
            </w:pPr>
            <w:r w:rsidRPr="004700DA">
              <w:rPr>
                <w:rFonts w:asciiTheme="minorHAnsi" w:hAnsiTheme="minorHAnsi"/>
                <w:b/>
                <w:sz w:val="22"/>
                <w:szCs w:val="22"/>
              </w:rPr>
              <w:t>Evaluation Question</w:t>
            </w:r>
          </w:p>
        </w:tc>
        <w:tc>
          <w:tcPr>
            <w:tcW w:w="1569" w:type="dxa"/>
          </w:tcPr>
          <w:tbl>
            <w:tblPr>
              <w:tblW w:w="0" w:type="auto"/>
              <w:tblBorders>
                <w:top w:val="nil"/>
                <w:left w:val="nil"/>
                <w:bottom w:val="nil"/>
                <w:right w:val="nil"/>
              </w:tblBorders>
              <w:tblLayout w:type="fixed"/>
              <w:tblLook w:val="0000" w:firstRow="0" w:lastRow="0" w:firstColumn="0" w:lastColumn="0" w:noHBand="0" w:noVBand="0"/>
            </w:tblPr>
            <w:tblGrid>
              <w:gridCol w:w="1353"/>
            </w:tblGrid>
            <w:tr w:rsidR="00602412" w:rsidRPr="00C81D7B" w14:paraId="575EDCC0" w14:textId="77777777" w:rsidTr="007B5CF3">
              <w:trPr>
                <w:trHeight w:val="494"/>
              </w:trPr>
              <w:tc>
                <w:tcPr>
                  <w:tcW w:w="1353" w:type="dxa"/>
                </w:tcPr>
                <w:p w14:paraId="46918317" w14:textId="77777777" w:rsidR="00602412" w:rsidRPr="00C81D7B" w:rsidRDefault="00602412" w:rsidP="007B5CF3">
                  <w:pPr>
                    <w:autoSpaceDE w:val="0"/>
                    <w:autoSpaceDN w:val="0"/>
                    <w:adjustRightInd w:val="0"/>
                    <w:rPr>
                      <w:rFonts w:ascii="Calibri" w:hAnsi="Calibri" w:cs="Calibri"/>
                      <w:b/>
                      <w:color w:val="000000"/>
                      <w:sz w:val="20"/>
                      <w:szCs w:val="20"/>
                    </w:rPr>
                  </w:pPr>
                  <w:r>
                    <w:rPr>
                      <w:rFonts w:ascii="Calibri" w:hAnsi="Calibri" w:cs="Calibri"/>
                      <w:b/>
                      <w:bCs/>
                      <w:color w:val="000000"/>
                      <w:sz w:val="20"/>
                      <w:szCs w:val="20"/>
                    </w:rPr>
                    <w:t>P</w:t>
                  </w:r>
                  <w:r w:rsidRPr="00C81D7B">
                    <w:rPr>
                      <w:rFonts w:ascii="Calibri" w:hAnsi="Calibri" w:cs="Calibri"/>
                      <w:b/>
                      <w:bCs/>
                      <w:color w:val="000000"/>
                      <w:sz w:val="20"/>
                      <w:szCs w:val="20"/>
                    </w:rPr>
                    <w:t xml:space="preserve">erformance indicator </w:t>
                  </w:r>
                </w:p>
              </w:tc>
            </w:tr>
          </w:tbl>
          <w:p w14:paraId="6D4791F5" w14:textId="77777777" w:rsidR="00602412" w:rsidRPr="004700DA" w:rsidRDefault="00602412" w:rsidP="007B5CF3">
            <w:pPr>
              <w:pStyle w:val="Default"/>
              <w:rPr>
                <w:rFonts w:asciiTheme="minorHAnsi" w:hAnsiTheme="minorHAnsi"/>
                <w:b/>
                <w:sz w:val="22"/>
                <w:szCs w:val="22"/>
              </w:rPr>
            </w:pPr>
          </w:p>
        </w:tc>
        <w:tc>
          <w:tcPr>
            <w:tcW w:w="1476" w:type="dxa"/>
          </w:tcPr>
          <w:p w14:paraId="6DB74688" w14:textId="77777777" w:rsidR="00602412" w:rsidRPr="00495B81" w:rsidRDefault="00602412" w:rsidP="007B5CF3">
            <w:pPr>
              <w:pStyle w:val="Default"/>
              <w:rPr>
                <w:b/>
                <w:sz w:val="20"/>
                <w:szCs w:val="20"/>
              </w:rPr>
            </w:pPr>
            <w:r w:rsidRPr="004700DA">
              <w:rPr>
                <w:b/>
                <w:bCs/>
                <w:sz w:val="20"/>
                <w:szCs w:val="20"/>
              </w:rPr>
              <w:t xml:space="preserve">Measurement/ Data Collection Method </w:t>
            </w:r>
          </w:p>
        </w:tc>
        <w:tc>
          <w:tcPr>
            <w:tcW w:w="1006" w:type="dxa"/>
          </w:tcPr>
          <w:p w14:paraId="2B19CA37" w14:textId="77777777" w:rsidR="00602412" w:rsidRPr="004700DA" w:rsidRDefault="00602412" w:rsidP="007B5CF3">
            <w:pPr>
              <w:pStyle w:val="Default"/>
              <w:rPr>
                <w:rFonts w:asciiTheme="minorHAnsi" w:hAnsiTheme="minorHAnsi"/>
                <w:b/>
                <w:sz w:val="22"/>
                <w:szCs w:val="22"/>
              </w:rPr>
            </w:pPr>
            <w:r w:rsidRPr="004700DA">
              <w:rPr>
                <w:rFonts w:asciiTheme="minorHAnsi" w:hAnsiTheme="minorHAnsi"/>
                <w:b/>
                <w:sz w:val="22"/>
                <w:szCs w:val="22"/>
              </w:rPr>
              <w:t>Timeline</w:t>
            </w:r>
          </w:p>
        </w:tc>
        <w:tc>
          <w:tcPr>
            <w:tcW w:w="1670" w:type="dxa"/>
          </w:tcPr>
          <w:p w14:paraId="176F6EBC" w14:textId="77777777" w:rsidR="00602412" w:rsidRPr="004700DA" w:rsidRDefault="00602412" w:rsidP="007B5CF3">
            <w:pPr>
              <w:pStyle w:val="Default"/>
              <w:rPr>
                <w:rFonts w:asciiTheme="minorHAnsi" w:hAnsiTheme="minorHAnsi"/>
                <w:b/>
                <w:sz w:val="22"/>
                <w:szCs w:val="22"/>
              </w:rPr>
            </w:pPr>
            <w:r w:rsidRPr="004700DA">
              <w:rPr>
                <w:rFonts w:asciiTheme="minorHAnsi" w:hAnsiTheme="minorHAnsi"/>
                <w:b/>
                <w:sz w:val="22"/>
                <w:szCs w:val="22"/>
              </w:rPr>
              <w:t xml:space="preserve">Summary of </w:t>
            </w:r>
            <w:r>
              <w:rPr>
                <w:rFonts w:asciiTheme="minorHAnsi" w:hAnsiTheme="minorHAnsi"/>
                <w:b/>
                <w:sz w:val="22"/>
                <w:szCs w:val="22"/>
              </w:rPr>
              <w:t xml:space="preserve">Evaluation Data </w:t>
            </w:r>
          </w:p>
        </w:tc>
      </w:tr>
      <w:tr w:rsidR="00602412" w14:paraId="5F9D8036" w14:textId="77777777" w:rsidTr="007B5CF3">
        <w:tc>
          <w:tcPr>
            <w:tcW w:w="1098" w:type="dxa"/>
          </w:tcPr>
          <w:p w14:paraId="464404F0" w14:textId="77777777" w:rsidR="00602412" w:rsidRPr="00BB642A" w:rsidRDefault="00602412" w:rsidP="007B5CF3">
            <w:pPr>
              <w:pStyle w:val="Default"/>
              <w:rPr>
                <w:rFonts w:asciiTheme="minorHAnsi" w:hAnsiTheme="minorHAnsi"/>
                <w:b/>
                <w:color w:val="auto"/>
                <w:sz w:val="22"/>
                <w:szCs w:val="22"/>
              </w:rPr>
            </w:pPr>
            <w:r w:rsidRPr="00BB642A">
              <w:rPr>
                <w:rFonts w:asciiTheme="minorHAnsi" w:hAnsiTheme="minorHAnsi"/>
                <w:b/>
                <w:color w:val="auto"/>
                <w:sz w:val="22"/>
                <w:szCs w:val="22"/>
              </w:rPr>
              <w:t>Short-term</w:t>
            </w:r>
          </w:p>
        </w:tc>
        <w:tc>
          <w:tcPr>
            <w:tcW w:w="1530" w:type="dxa"/>
          </w:tcPr>
          <w:p w14:paraId="3A7E4EB1" w14:textId="77777777" w:rsidR="00602412" w:rsidRPr="00BB642A" w:rsidRDefault="00602412" w:rsidP="007B5CF3">
            <w:pPr>
              <w:pStyle w:val="Default"/>
              <w:rPr>
                <w:b/>
                <w:color w:val="auto"/>
                <w:sz w:val="20"/>
                <w:szCs w:val="20"/>
              </w:rPr>
            </w:pPr>
            <w:r w:rsidRPr="00BB642A">
              <w:rPr>
                <w:b/>
                <w:color w:val="auto"/>
                <w:sz w:val="20"/>
                <w:szCs w:val="20"/>
              </w:rPr>
              <w:t>1.  Coaches understand the COS process and coaching practices</w:t>
            </w:r>
          </w:p>
        </w:tc>
        <w:tc>
          <w:tcPr>
            <w:tcW w:w="1569" w:type="dxa"/>
          </w:tcPr>
          <w:p w14:paraId="1A9DBE89" w14:textId="77777777" w:rsidR="00602412" w:rsidRPr="00BB642A" w:rsidRDefault="00602412" w:rsidP="007B5CF3">
            <w:pPr>
              <w:pStyle w:val="Default"/>
              <w:rPr>
                <w:b/>
                <w:color w:val="auto"/>
                <w:sz w:val="20"/>
                <w:szCs w:val="20"/>
              </w:rPr>
            </w:pPr>
            <w:r w:rsidRPr="00BB642A">
              <w:rPr>
                <w:b/>
                <w:color w:val="auto"/>
                <w:sz w:val="20"/>
                <w:szCs w:val="20"/>
              </w:rPr>
              <w:t>Did coaches who attended the COS coaching training demonstrate they understood the COS process and coaching practices?</w:t>
            </w:r>
          </w:p>
          <w:p w14:paraId="30A34644" w14:textId="77777777" w:rsidR="00602412" w:rsidRPr="00BB642A" w:rsidRDefault="00602412" w:rsidP="007B5CF3">
            <w:pPr>
              <w:pStyle w:val="Default"/>
              <w:rPr>
                <w:b/>
                <w:color w:val="auto"/>
                <w:sz w:val="20"/>
                <w:szCs w:val="20"/>
              </w:rPr>
            </w:pPr>
          </w:p>
          <w:p w14:paraId="02CB76E6" w14:textId="77777777" w:rsidR="00602412" w:rsidRPr="00BB642A" w:rsidRDefault="00602412" w:rsidP="007B5CF3">
            <w:pPr>
              <w:pStyle w:val="Default"/>
              <w:rPr>
                <w:b/>
                <w:color w:val="auto"/>
                <w:sz w:val="20"/>
                <w:szCs w:val="20"/>
              </w:rPr>
            </w:pPr>
          </w:p>
        </w:tc>
        <w:tc>
          <w:tcPr>
            <w:tcW w:w="1569" w:type="dxa"/>
          </w:tcPr>
          <w:p w14:paraId="529D0103" w14:textId="77777777" w:rsidR="00602412" w:rsidRPr="00BB642A" w:rsidRDefault="00E96F14" w:rsidP="007B5CF3">
            <w:pPr>
              <w:pStyle w:val="Default"/>
              <w:rPr>
                <w:b/>
                <w:color w:val="auto"/>
                <w:sz w:val="20"/>
                <w:szCs w:val="20"/>
              </w:rPr>
            </w:pPr>
            <w:r>
              <w:rPr>
                <w:b/>
                <w:color w:val="auto"/>
                <w:sz w:val="20"/>
                <w:szCs w:val="20"/>
              </w:rPr>
              <w:t>100</w:t>
            </w:r>
            <w:r w:rsidR="00602412" w:rsidRPr="00BB642A">
              <w:rPr>
                <w:b/>
                <w:color w:val="auto"/>
                <w:sz w:val="20"/>
                <w:szCs w:val="20"/>
              </w:rPr>
              <w:t>% of coaches who completed the COS training scored between 95-100% on the post-test</w:t>
            </w:r>
          </w:p>
        </w:tc>
        <w:tc>
          <w:tcPr>
            <w:tcW w:w="1476" w:type="dxa"/>
          </w:tcPr>
          <w:p w14:paraId="6C3CB76A" w14:textId="77777777" w:rsidR="00602412" w:rsidRPr="00BB642A" w:rsidRDefault="00602412" w:rsidP="007B5CF3">
            <w:pPr>
              <w:pStyle w:val="Default"/>
              <w:rPr>
                <w:rFonts w:asciiTheme="minorHAnsi" w:hAnsiTheme="minorHAnsi"/>
                <w:b/>
                <w:color w:val="auto"/>
                <w:sz w:val="22"/>
                <w:szCs w:val="22"/>
              </w:rPr>
            </w:pPr>
            <w:r w:rsidRPr="00BB642A">
              <w:rPr>
                <w:rFonts w:asciiTheme="minorHAnsi" w:hAnsiTheme="minorHAnsi"/>
                <w:b/>
                <w:color w:val="auto"/>
                <w:sz w:val="22"/>
                <w:szCs w:val="22"/>
              </w:rPr>
              <w:t>Post-test</w:t>
            </w:r>
          </w:p>
        </w:tc>
        <w:tc>
          <w:tcPr>
            <w:tcW w:w="1006" w:type="dxa"/>
          </w:tcPr>
          <w:p w14:paraId="705560DB" w14:textId="77777777" w:rsidR="00602412" w:rsidRPr="00BB642A" w:rsidRDefault="00602412" w:rsidP="007B5CF3">
            <w:pPr>
              <w:pStyle w:val="Default"/>
              <w:rPr>
                <w:rFonts w:asciiTheme="minorHAnsi" w:hAnsiTheme="minorHAnsi"/>
                <w:b/>
                <w:color w:val="auto"/>
                <w:sz w:val="22"/>
                <w:szCs w:val="22"/>
              </w:rPr>
            </w:pPr>
            <w:r w:rsidRPr="00BB642A">
              <w:rPr>
                <w:rFonts w:asciiTheme="minorHAnsi" w:hAnsiTheme="minorHAnsi"/>
                <w:b/>
                <w:color w:val="auto"/>
                <w:sz w:val="22"/>
                <w:szCs w:val="22"/>
              </w:rPr>
              <w:t>Oct 2016 for initial implementation sites</w:t>
            </w:r>
          </w:p>
          <w:p w14:paraId="16719B6F" w14:textId="77777777" w:rsidR="00602412" w:rsidRPr="00BB642A" w:rsidRDefault="00602412" w:rsidP="007B5CF3">
            <w:pPr>
              <w:pStyle w:val="Default"/>
              <w:rPr>
                <w:rFonts w:asciiTheme="minorHAnsi" w:hAnsiTheme="minorHAnsi"/>
                <w:b/>
                <w:color w:val="auto"/>
                <w:sz w:val="22"/>
                <w:szCs w:val="22"/>
              </w:rPr>
            </w:pPr>
          </w:p>
          <w:p w14:paraId="1F64BE21" w14:textId="77777777" w:rsidR="00602412" w:rsidRPr="00BB642A" w:rsidRDefault="00602412" w:rsidP="007B5CF3">
            <w:pPr>
              <w:pStyle w:val="Default"/>
              <w:rPr>
                <w:rFonts w:asciiTheme="minorHAnsi" w:hAnsiTheme="minorHAnsi"/>
                <w:b/>
                <w:color w:val="auto"/>
                <w:sz w:val="22"/>
                <w:szCs w:val="22"/>
              </w:rPr>
            </w:pPr>
            <w:r w:rsidRPr="00BB642A">
              <w:rPr>
                <w:rFonts w:asciiTheme="minorHAnsi" w:hAnsiTheme="minorHAnsi"/>
                <w:b/>
                <w:color w:val="auto"/>
                <w:sz w:val="22"/>
                <w:szCs w:val="22"/>
              </w:rPr>
              <w:t>April 2017 thru June 2018 for scale up sites</w:t>
            </w:r>
          </w:p>
        </w:tc>
        <w:tc>
          <w:tcPr>
            <w:tcW w:w="1670" w:type="dxa"/>
          </w:tcPr>
          <w:p w14:paraId="76DEB26E" w14:textId="77777777" w:rsidR="00602412" w:rsidRPr="00BB642A" w:rsidRDefault="00602412" w:rsidP="007B5CF3">
            <w:pPr>
              <w:pStyle w:val="Default"/>
              <w:rPr>
                <w:rFonts w:asciiTheme="minorHAnsi" w:hAnsiTheme="minorHAnsi"/>
                <w:b/>
                <w:color w:val="auto"/>
                <w:sz w:val="22"/>
                <w:szCs w:val="22"/>
                <w:u w:val="single"/>
              </w:rPr>
            </w:pPr>
            <w:r w:rsidRPr="00BB642A">
              <w:rPr>
                <w:rFonts w:asciiTheme="minorHAnsi" w:hAnsiTheme="minorHAnsi"/>
                <w:b/>
                <w:color w:val="auto"/>
                <w:sz w:val="22"/>
                <w:szCs w:val="22"/>
                <w:u w:val="single"/>
              </w:rPr>
              <w:t>October 2016 data:</w:t>
            </w:r>
          </w:p>
          <w:p w14:paraId="587019E0" w14:textId="77777777" w:rsidR="00602412" w:rsidRPr="00BB642A" w:rsidRDefault="00602412" w:rsidP="007B5CF3">
            <w:pPr>
              <w:pStyle w:val="Default"/>
              <w:rPr>
                <w:rFonts w:asciiTheme="minorHAnsi" w:hAnsiTheme="minorHAnsi"/>
                <w:b/>
                <w:color w:val="auto"/>
                <w:sz w:val="22"/>
                <w:szCs w:val="22"/>
                <w:u w:val="single"/>
              </w:rPr>
            </w:pPr>
            <w:r w:rsidRPr="00BB642A">
              <w:rPr>
                <w:rFonts w:asciiTheme="minorHAnsi" w:hAnsiTheme="minorHAnsi"/>
                <w:b/>
                <w:color w:val="auto"/>
                <w:sz w:val="22"/>
                <w:szCs w:val="22"/>
              </w:rPr>
              <w:t>80% of coaches scored between 95-100% on the post-test</w:t>
            </w:r>
          </w:p>
        </w:tc>
      </w:tr>
      <w:tr w:rsidR="00602412" w14:paraId="707CBFD3" w14:textId="77777777" w:rsidTr="007B5CF3">
        <w:tc>
          <w:tcPr>
            <w:tcW w:w="1098" w:type="dxa"/>
            <w:shd w:val="clear" w:color="auto" w:fill="D9D9D9" w:themeFill="background1" w:themeFillShade="D9"/>
          </w:tcPr>
          <w:p w14:paraId="384C8FA7" w14:textId="77777777" w:rsidR="00602412" w:rsidRPr="00F3433A" w:rsidRDefault="00602412" w:rsidP="007B5CF3">
            <w:pPr>
              <w:pStyle w:val="Default"/>
              <w:rPr>
                <w:rFonts w:asciiTheme="minorHAnsi" w:hAnsiTheme="minorHAnsi"/>
                <w:sz w:val="22"/>
                <w:szCs w:val="22"/>
              </w:rPr>
            </w:pPr>
            <w:r w:rsidRPr="00F3433A">
              <w:rPr>
                <w:rFonts w:asciiTheme="minorHAnsi" w:hAnsiTheme="minorHAnsi"/>
                <w:sz w:val="22"/>
                <w:szCs w:val="22"/>
              </w:rPr>
              <w:t>Short-term</w:t>
            </w:r>
          </w:p>
        </w:tc>
        <w:tc>
          <w:tcPr>
            <w:tcW w:w="1530" w:type="dxa"/>
            <w:shd w:val="clear" w:color="auto" w:fill="D9D9D9" w:themeFill="background1" w:themeFillShade="D9"/>
          </w:tcPr>
          <w:p w14:paraId="6C2FD30E" w14:textId="77777777" w:rsidR="00602412" w:rsidRPr="00F3433A" w:rsidRDefault="00602412" w:rsidP="007B5CF3">
            <w:pPr>
              <w:pStyle w:val="Default"/>
              <w:rPr>
                <w:sz w:val="20"/>
                <w:szCs w:val="20"/>
              </w:rPr>
            </w:pPr>
            <w:r w:rsidRPr="00F3433A">
              <w:rPr>
                <w:sz w:val="20"/>
                <w:szCs w:val="20"/>
              </w:rPr>
              <w:t xml:space="preserve">2. EI providers  understand the COS process </w:t>
            </w:r>
          </w:p>
          <w:p w14:paraId="01C0B4AE" w14:textId="77777777" w:rsidR="00602412" w:rsidRPr="00F3433A" w:rsidRDefault="00602412" w:rsidP="007B5CF3">
            <w:pPr>
              <w:pStyle w:val="Default"/>
              <w:rPr>
                <w:rFonts w:asciiTheme="minorHAnsi" w:hAnsiTheme="minorHAnsi"/>
                <w:sz w:val="22"/>
                <w:szCs w:val="22"/>
              </w:rPr>
            </w:pPr>
          </w:p>
        </w:tc>
        <w:tc>
          <w:tcPr>
            <w:tcW w:w="1569" w:type="dxa"/>
            <w:shd w:val="clear" w:color="auto" w:fill="D9D9D9" w:themeFill="background1" w:themeFillShade="D9"/>
          </w:tcPr>
          <w:p w14:paraId="58E01C99" w14:textId="77777777" w:rsidR="00602412" w:rsidRPr="00F3433A" w:rsidRDefault="00602412" w:rsidP="007B5CF3">
            <w:pPr>
              <w:pStyle w:val="Default"/>
              <w:rPr>
                <w:rFonts w:asciiTheme="minorHAnsi" w:hAnsiTheme="minorHAnsi"/>
                <w:sz w:val="22"/>
                <w:szCs w:val="22"/>
              </w:rPr>
            </w:pPr>
            <w:r w:rsidRPr="00F3433A">
              <w:rPr>
                <w:sz w:val="20"/>
                <w:szCs w:val="20"/>
              </w:rPr>
              <w:t xml:space="preserve">Did EI providers who </w:t>
            </w:r>
            <w:r w:rsidRPr="00BB642A">
              <w:rPr>
                <w:color w:val="auto"/>
                <w:sz w:val="20"/>
                <w:szCs w:val="20"/>
              </w:rPr>
              <w:t xml:space="preserve">completed the COS modules </w:t>
            </w:r>
            <w:r w:rsidRPr="00F3433A">
              <w:rPr>
                <w:sz w:val="20"/>
                <w:szCs w:val="20"/>
              </w:rPr>
              <w:t xml:space="preserve">demonstrate that they understood the COS process? </w:t>
            </w:r>
          </w:p>
        </w:tc>
        <w:tc>
          <w:tcPr>
            <w:tcW w:w="1569" w:type="dxa"/>
            <w:shd w:val="clear" w:color="auto" w:fill="D9D9D9" w:themeFill="background1" w:themeFillShade="D9"/>
          </w:tcPr>
          <w:p w14:paraId="28B60BED" w14:textId="77777777" w:rsidR="00602412" w:rsidRPr="00F3433A" w:rsidRDefault="00602412" w:rsidP="007B5CF3">
            <w:pPr>
              <w:pStyle w:val="Default"/>
              <w:rPr>
                <w:sz w:val="20"/>
                <w:szCs w:val="20"/>
              </w:rPr>
            </w:pPr>
            <w:r w:rsidRPr="00F3433A">
              <w:rPr>
                <w:sz w:val="20"/>
                <w:szCs w:val="20"/>
              </w:rPr>
              <w:t xml:space="preserve">90% of staff who completed the COS modules maintained or improved scores on pre and post self-assessment questions related to the COS process </w:t>
            </w:r>
          </w:p>
          <w:p w14:paraId="6AF4549E" w14:textId="77777777" w:rsidR="00602412" w:rsidRPr="00F3433A" w:rsidRDefault="00602412" w:rsidP="007B5CF3">
            <w:pPr>
              <w:pStyle w:val="Default"/>
              <w:rPr>
                <w:rFonts w:asciiTheme="minorHAnsi" w:hAnsiTheme="minorHAnsi"/>
                <w:sz w:val="22"/>
                <w:szCs w:val="22"/>
              </w:rPr>
            </w:pPr>
          </w:p>
        </w:tc>
        <w:tc>
          <w:tcPr>
            <w:tcW w:w="1476" w:type="dxa"/>
            <w:shd w:val="clear" w:color="auto" w:fill="D9D9D9" w:themeFill="background1" w:themeFillShade="D9"/>
          </w:tcPr>
          <w:p w14:paraId="3A5F2337" w14:textId="77777777" w:rsidR="00602412" w:rsidRPr="00F3433A" w:rsidRDefault="00602412" w:rsidP="007B5CF3">
            <w:pPr>
              <w:pStyle w:val="Default"/>
              <w:rPr>
                <w:rFonts w:asciiTheme="minorHAnsi" w:hAnsiTheme="minorHAnsi"/>
                <w:sz w:val="22"/>
                <w:szCs w:val="22"/>
              </w:rPr>
            </w:pPr>
            <w:r w:rsidRPr="00F3433A">
              <w:rPr>
                <w:rFonts w:asciiTheme="minorHAnsi" w:hAnsiTheme="minorHAnsi"/>
                <w:sz w:val="22"/>
                <w:szCs w:val="22"/>
              </w:rPr>
              <w:t>EI provider completion log of COS modules</w:t>
            </w:r>
          </w:p>
          <w:p w14:paraId="6ED6CB85" w14:textId="77777777" w:rsidR="00602412" w:rsidRPr="00F3433A" w:rsidRDefault="00602412" w:rsidP="007B5CF3">
            <w:pPr>
              <w:pStyle w:val="Default"/>
              <w:rPr>
                <w:rFonts w:asciiTheme="minorHAnsi" w:hAnsiTheme="minorHAnsi"/>
                <w:sz w:val="22"/>
                <w:szCs w:val="22"/>
              </w:rPr>
            </w:pPr>
          </w:p>
          <w:p w14:paraId="414AA5A7" w14:textId="77777777" w:rsidR="00602412" w:rsidRPr="00F3433A" w:rsidRDefault="00602412" w:rsidP="007B5CF3">
            <w:pPr>
              <w:pStyle w:val="Default"/>
              <w:rPr>
                <w:rFonts w:asciiTheme="minorHAnsi" w:hAnsiTheme="minorHAnsi"/>
                <w:sz w:val="22"/>
                <w:szCs w:val="22"/>
              </w:rPr>
            </w:pPr>
            <w:r w:rsidRPr="00F3433A">
              <w:rPr>
                <w:rFonts w:asciiTheme="minorHAnsi" w:hAnsiTheme="minorHAnsi"/>
                <w:sz w:val="22"/>
                <w:szCs w:val="22"/>
              </w:rPr>
              <w:t>Pre- and post-test</w:t>
            </w:r>
          </w:p>
        </w:tc>
        <w:tc>
          <w:tcPr>
            <w:tcW w:w="1006" w:type="dxa"/>
            <w:shd w:val="clear" w:color="auto" w:fill="D9D9D9" w:themeFill="background1" w:themeFillShade="D9"/>
          </w:tcPr>
          <w:p w14:paraId="67C1C6B7" w14:textId="77777777" w:rsidR="00602412" w:rsidRPr="00F3433A" w:rsidRDefault="00602412" w:rsidP="007B5CF3">
            <w:pPr>
              <w:pStyle w:val="Default"/>
              <w:rPr>
                <w:rFonts w:asciiTheme="minorHAnsi" w:hAnsiTheme="minorHAnsi"/>
                <w:sz w:val="22"/>
                <w:szCs w:val="22"/>
              </w:rPr>
            </w:pPr>
            <w:r w:rsidRPr="00F3433A">
              <w:rPr>
                <w:rFonts w:asciiTheme="minorHAnsi" w:hAnsiTheme="minorHAnsi"/>
                <w:sz w:val="22"/>
                <w:szCs w:val="22"/>
              </w:rPr>
              <w:t xml:space="preserve">Nov 2016 thru Jan 2017 for initial implementation sites </w:t>
            </w:r>
          </w:p>
          <w:p w14:paraId="0FF14C86" w14:textId="77777777" w:rsidR="00602412" w:rsidRPr="00F3433A" w:rsidRDefault="00602412" w:rsidP="007B5CF3">
            <w:pPr>
              <w:pStyle w:val="Default"/>
              <w:rPr>
                <w:rFonts w:asciiTheme="minorHAnsi" w:hAnsiTheme="minorHAnsi"/>
                <w:sz w:val="22"/>
                <w:szCs w:val="22"/>
              </w:rPr>
            </w:pPr>
          </w:p>
          <w:p w14:paraId="371175B1" w14:textId="77777777" w:rsidR="00602412" w:rsidRPr="00F3433A" w:rsidRDefault="00602412" w:rsidP="007B5CF3">
            <w:pPr>
              <w:pStyle w:val="Default"/>
              <w:rPr>
                <w:rFonts w:asciiTheme="minorHAnsi" w:hAnsiTheme="minorHAnsi"/>
                <w:sz w:val="22"/>
                <w:szCs w:val="22"/>
              </w:rPr>
            </w:pPr>
            <w:r w:rsidRPr="00F3433A">
              <w:rPr>
                <w:rFonts w:asciiTheme="minorHAnsi" w:hAnsiTheme="minorHAnsi"/>
                <w:sz w:val="22"/>
                <w:szCs w:val="22"/>
              </w:rPr>
              <w:t>Ongoing with statewide scale up</w:t>
            </w:r>
          </w:p>
        </w:tc>
        <w:tc>
          <w:tcPr>
            <w:tcW w:w="1670" w:type="dxa"/>
            <w:shd w:val="clear" w:color="auto" w:fill="D9D9D9" w:themeFill="background1" w:themeFillShade="D9"/>
          </w:tcPr>
          <w:p w14:paraId="33DCC5F1" w14:textId="77777777" w:rsidR="00602412" w:rsidRPr="00F3433A" w:rsidRDefault="00602412" w:rsidP="007B5CF3">
            <w:pPr>
              <w:pStyle w:val="Default"/>
              <w:rPr>
                <w:rFonts w:asciiTheme="minorHAnsi" w:hAnsiTheme="minorHAnsi"/>
                <w:sz w:val="22"/>
                <w:szCs w:val="22"/>
                <w:u w:val="single"/>
              </w:rPr>
            </w:pPr>
            <w:r w:rsidRPr="00F3433A">
              <w:rPr>
                <w:rFonts w:asciiTheme="minorHAnsi" w:hAnsiTheme="minorHAnsi"/>
                <w:sz w:val="22"/>
                <w:szCs w:val="22"/>
                <w:u w:val="single"/>
              </w:rPr>
              <w:t>January 2017 data:</w:t>
            </w:r>
          </w:p>
          <w:p w14:paraId="37A282B2" w14:textId="77777777" w:rsidR="00602412" w:rsidRPr="00F3433A" w:rsidRDefault="00602412" w:rsidP="007B5CF3">
            <w:pPr>
              <w:pStyle w:val="Default"/>
              <w:rPr>
                <w:rFonts w:asciiTheme="minorHAnsi" w:hAnsiTheme="minorHAnsi"/>
                <w:sz w:val="22"/>
                <w:szCs w:val="22"/>
              </w:rPr>
            </w:pPr>
            <w:r w:rsidRPr="00F3433A">
              <w:rPr>
                <w:rFonts w:asciiTheme="minorHAnsi" w:hAnsiTheme="minorHAnsi"/>
                <w:sz w:val="22"/>
                <w:szCs w:val="22"/>
              </w:rPr>
              <w:t>85% of staff who completed the COS modules maintained or improved their scores on pre and post self-assessment questions related to the COS process</w:t>
            </w:r>
          </w:p>
        </w:tc>
      </w:tr>
      <w:tr w:rsidR="00602412" w14:paraId="738E3C68" w14:textId="77777777" w:rsidTr="007B5CF3">
        <w:tc>
          <w:tcPr>
            <w:tcW w:w="1098" w:type="dxa"/>
            <w:shd w:val="clear" w:color="auto" w:fill="D9D9D9" w:themeFill="background1" w:themeFillShade="D9"/>
          </w:tcPr>
          <w:p w14:paraId="7CD807B2" w14:textId="77777777" w:rsidR="00602412" w:rsidRDefault="00602412" w:rsidP="007B5CF3">
            <w:pPr>
              <w:pStyle w:val="Default"/>
              <w:rPr>
                <w:rFonts w:asciiTheme="minorHAnsi" w:hAnsiTheme="minorHAnsi"/>
                <w:sz w:val="22"/>
                <w:szCs w:val="22"/>
              </w:rPr>
            </w:pPr>
            <w:r>
              <w:rPr>
                <w:rFonts w:asciiTheme="minorHAnsi" w:hAnsiTheme="minorHAnsi"/>
                <w:sz w:val="22"/>
                <w:szCs w:val="22"/>
              </w:rPr>
              <w:t>Short-term</w:t>
            </w:r>
          </w:p>
        </w:tc>
        <w:tc>
          <w:tcPr>
            <w:tcW w:w="1530" w:type="dxa"/>
            <w:shd w:val="clear" w:color="auto" w:fill="D9D9D9" w:themeFill="background1" w:themeFillShade="D9"/>
          </w:tcPr>
          <w:p w14:paraId="06AC3639" w14:textId="77777777" w:rsidR="00602412" w:rsidRDefault="00602412" w:rsidP="007B5CF3">
            <w:pPr>
              <w:pStyle w:val="Default"/>
              <w:rPr>
                <w:rFonts w:asciiTheme="minorHAnsi" w:hAnsiTheme="minorHAnsi"/>
                <w:sz w:val="22"/>
                <w:szCs w:val="22"/>
              </w:rPr>
            </w:pPr>
            <w:r>
              <w:rPr>
                <w:rFonts w:asciiTheme="minorHAnsi" w:hAnsiTheme="minorHAnsi"/>
                <w:sz w:val="22"/>
                <w:szCs w:val="22"/>
              </w:rPr>
              <w:t xml:space="preserve">3. Families in EI understand the COS </w:t>
            </w:r>
            <w:r>
              <w:rPr>
                <w:rFonts w:asciiTheme="minorHAnsi" w:hAnsiTheme="minorHAnsi"/>
                <w:sz w:val="22"/>
                <w:szCs w:val="22"/>
              </w:rPr>
              <w:lastRenderedPageBreak/>
              <w:t>process</w:t>
            </w:r>
          </w:p>
        </w:tc>
        <w:tc>
          <w:tcPr>
            <w:tcW w:w="1569" w:type="dxa"/>
            <w:shd w:val="clear" w:color="auto" w:fill="D9D9D9" w:themeFill="background1" w:themeFillShade="D9"/>
          </w:tcPr>
          <w:p w14:paraId="17A8D43E" w14:textId="77777777" w:rsidR="00602412" w:rsidRDefault="00602412" w:rsidP="007B5CF3">
            <w:pPr>
              <w:pStyle w:val="Default"/>
              <w:rPr>
                <w:sz w:val="20"/>
                <w:szCs w:val="20"/>
              </w:rPr>
            </w:pPr>
            <w:r>
              <w:rPr>
                <w:sz w:val="20"/>
                <w:szCs w:val="20"/>
              </w:rPr>
              <w:lastRenderedPageBreak/>
              <w:t xml:space="preserve">Did families report they understood the </w:t>
            </w:r>
            <w:r>
              <w:rPr>
                <w:sz w:val="20"/>
                <w:szCs w:val="20"/>
              </w:rPr>
              <w:lastRenderedPageBreak/>
              <w:t xml:space="preserve">COS process? </w:t>
            </w:r>
          </w:p>
          <w:p w14:paraId="42E31674" w14:textId="77777777" w:rsidR="00602412" w:rsidRDefault="00602412" w:rsidP="007B5CF3">
            <w:pPr>
              <w:pStyle w:val="Default"/>
              <w:rPr>
                <w:rFonts w:asciiTheme="minorHAnsi" w:hAnsiTheme="minorHAnsi"/>
                <w:sz w:val="22"/>
                <w:szCs w:val="22"/>
              </w:rPr>
            </w:pPr>
          </w:p>
        </w:tc>
        <w:tc>
          <w:tcPr>
            <w:tcW w:w="1569" w:type="dxa"/>
            <w:shd w:val="clear" w:color="auto" w:fill="D9D9D9" w:themeFill="background1" w:themeFillShade="D9"/>
          </w:tcPr>
          <w:p w14:paraId="1CE1485E" w14:textId="77777777" w:rsidR="00602412" w:rsidRDefault="00602412" w:rsidP="007B5CF3">
            <w:pPr>
              <w:pStyle w:val="Default"/>
              <w:rPr>
                <w:sz w:val="20"/>
                <w:szCs w:val="20"/>
              </w:rPr>
            </w:pPr>
            <w:r>
              <w:rPr>
                <w:sz w:val="20"/>
                <w:szCs w:val="20"/>
              </w:rPr>
              <w:lastRenderedPageBreak/>
              <w:t xml:space="preserve">80% of families who completed the family </w:t>
            </w:r>
            <w:r>
              <w:rPr>
                <w:sz w:val="20"/>
                <w:szCs w:val="20"/>
              </w:rPr>
              <w:lastRenderedPageBreak/>
              <w:t xml:space="preserve">survey and whose team completed the COS modules  report  they understand the COS process well or very well </w:t>
            </w:r>
          </w:p>
          <w:p w14:paraId="09A20B07" w14:textId="77777777" w:rsidR="00602412" w:rsidRDefault="00602412" w:rsidP="007B5CF3">
            <w:pPr>
              <w:pStyle w:val="Default"/>
              <w:rPr>
                <w:rFonts w:asciiTheme="minorHAnsi" w:hAnsiTheme="minorHAnsi"/>
                <w:sz w:val="22"/>
                <w:szCs w:val="22"/>
              </w:rPr>
            </w:pPr>
          </w:p>
        </w:tc>
        <w:tc>
          <w:tcPr>
            <w:tcW w:w="1476" w:type="dxa"/>
            <w:shd w:val="clear" w:color="auto" w:fill="D9D9D9" w:themeFill="background1" w:themeFillShade="D9"/>
          </w:tcPr>
          <w:p w14:paraId="288DCCF5" w14:textId="77777777" w:rsidR="00602412" w:rsidRDefault="00602412" w:rsidP="007B5CF3">
            <w:pPr>
              <w:pStyle w:val="Default"/>
              <w:rPr>
                <w:rFonts w:asciiTheme="minorHAnsi" w:hAnsiTheme="minorHAnsi"/>
                <w:sz w:val="22"/>
                <w:szCs w:val="22"/>
              </w:rPr>
            </w:pPr>
            <w:r>
              <w:rPr>
                <w:rFonts w:asciiTheme="minorHAnsi" w:hAnsiTheme="minorHAnsi"/>
                <w:sz w:val="22"/>
                <w:szCs w:val="22"/>
              </w:rPr>
              <w:lastRenderedPageBreak/>
              <w:t>Family survey data</w:t>
            </w:r>
          </w:p>
        </w:tc>
        <w:tc>
          <w:tcPr>
            <w:tcW w:w="1006" w:type="dxa"/>
            <w:shd w:val="clear" w:color="auto" w:fill="D9D9D9" w:themeFill="background1" w:themeFillShade="D9"/>
          </w:tcPr>
          <w:p w14:paraId="62FC9C6F" w14:textId="77777777" w:rsidR="00602412" w:rsidRDefault="00602412" w:rsidP="007B5CF3">
            <w:pPr>
              <w:pStyle w:val="Default"/>
              <w:rPr>
                <w:rFonts w:asciiTheme="minorHAnsi" w:hAnsiTheme="minorHAnsi"/>
                <w:sz w:val="22"/>
                <w:szCs w:val="22"/>
              </w:rPr>
            </w:pPr>
            <w:r>
              <w:rPr>
                <w:rFonts w:asciiTheme="minorHAnsi" w:hAnsiTheme="minorHAnsi"/>
                <w:sz w:val="22"/>
                <w:szCs w:val="22"/>
              </w:rPr>
              <w:t xml:space="preserve">Feb 2017 for initial </w:t>
            </w:r>
            <w:r>
              <w:rPr>
                <w:rFonts w:asciiTheme="minorHAnsi" w:hAnsiTheme="minorHAnsi"/>
                <w:sz w:val="22"/>
                <w:szCs w:val="22"/>
              </w:rPr>
              <w:lastRenderedPageBreak/>
              <w:t>implementation sites</w:t>
            </w:r>
          </w:p>
          <w:p w14:paraId="100A2877" w14:textId="77777777" w:rsidR="00602412" w:rsidRDefault="00602412" w:rsidP="007B5CF3">
            <w:pPr>
              <w:pStyle w:val="Default"/>
              <w:rPr>
                <w:rFonts w:asciiTheme="minorHAnsi" w:hAnsiTheme="minorHAnsi"/>
                <w:sz w:val="22"/>
                <w:szCs w:val="22"/>
              </w:rPr>
            </w:pPr>
          </w:p>
          <w:p w14:paraId="70BF2469" w14:textId="77777777" w:rsidR="00602412" w:rsidRDefault="00602412" w:rsidP="007B5CF3">
            <w:pPr>
              <w:pStyle w:val="Default"/>
              <w:rPr>
                <w:rFonts w:asciiTheme="minorHAnsi" w:hAnsiTheme="minorHAnsi"/>
                <w:sz w:val="22"/>
                <w:szCs w:val="22"/>
              </w:rPr>
            </w:pPr>
            <w:r>
              <w:rPr>
                <w:rFonts w:asciiTheme="minorHAnsi" w:hAnsiTheme="minorHAnsi"/>
                <w:sz w:val="22"/>
                <w:szCs w:val="22"/>
              </w:rPr>
              <w:t xml:space="preserve">Annually </w:t>
            </w:r>
          </w:p>
        </w:tc>
        <w:tc>
          <w:tcPr>
            <w:tcW w:w="1670" w:type="dxa"/>
            <w:shd w:val="clear" w:color="auto" w:fill="D9D9D9" w:themeFill="background1" w:themeFillShade="D9"/>
          </w:tcPr>
          <w:p w14:paraId="6FE4BF69" w14:textId="77777777" w:rsidR="00602412" w:rsidRDefault="00602412" w:rsidP="007B5CF3">
            <w:pPr>
              <w:pStyle w:val="Default"/>
              <w:rPr>
                <w:rFonts w:asciiTheme="minorHAnsi" w:hAnsiTheme="minorHAnsi"/>
                <w:sz w:val="22"/>
                <w:szCs w:val="22"/>
                <w:u w:val="single"/>
              </w:rPr>
            </w:pPr>
            <w:r w:rsidRPr="00495B81">
              <w:rPr>
                <w:rFonts w:asciiTheme="minorHAnsi" w:hAnsiTheme="minorHAnsi"/>
                <w:sz w:val="22"/>
                <w:szCs w:val="22"/>
                <w:u w:val="single"/>
              </w:rPr>
              <w:lastRenderedPageBreak/>
              <w:t xml:space="preserve">February 2017 </w:t>
            </w:r>
            <w:r>
              <w:rPr>
                <w:rFonts w:asciiTheme="minorHAnsi" w:hAnsiTheme="minorHAnsi"/>
                <w:sz w:val="22"/>
                <w:szCs w:val="22"/>
                <w:u w:val="single"/>
              </w:rPr>
              <w:t>data:</w:t>
            </w:r>
          </w:p>
          <w:p w14:paraId="3590154F" w14:textId="77777777" w:rsidR="00602412" w:rsidRPr="00527C2F" w:rsidRDefault="00602412" w:rsidP="007B5CF3">
            <w:pPr>
              <w:pStyle w:val="Default"/>
              <w:rPr>
                <w:rFonts w:asciiTheme="minorHAnsi" w:hAnsiTheme="minorHAnsi"/>
                <w:sz w:val="22"/>
                <w:szCs w:val="22"/>
              </w:rPr>
            </w:pPr>
            <w:r>
              <w:rPr>
                <w:rFonts w:asciiTheme="minorHAnsi" w:hAnsiTheme="minorHAnsi"/>
                <w:sz w:val="22"/>
                <w:szCs w:val="22"/>
              </w:rPr>
              <w:t>5</w:t>
            </w:r>
            <w:r w:rsidRPr="00495B81">
              <w:rPr>
                <w:rFonts w:asciiTheme="minorHAnsi" w:hAnsiTheme="minorHAnsi"/>
                <w:sz w:val="22"/>
                <w:szCs w:val="22"/>
              </w:rPr>
              <w:t xml:space="preserve">% of families </w:t>
            </w:r>
            <w:r w:rsidRPr="00495B81">
              <w:rPr>
                <w:rFonts w:asciiTheme="minorHAnsi" w:hAnsiTheme="minorHAnsi"/>
                <w:sz w:val="22"/>
                <w:szCs w:val="22"/>
              </w:rPr>
              <w:lastRenderedPageBreak/>
              <w:t xml:space="preserve">in </w:t>
            </w:r>
            <w:r>
              <w:rPr>
                <w:rFonts w:asciiTheme="minorHAnsi" w:hAnsiTheme="minorHAnsi"/>
                <w:sz w:val="22"/>
                <w:szCs w:val="22"/>
              </w:rPr>
              <w:t xml:space="preserve">initial implementation </w:t>
            </w:r>
            <w:r w:rsidRPr="00495B81">
              <w:rPr>
                <w:rFonts w:asciiTheme="minorHAnsi" w:hAnsiTheme="minorHAnsi"/>
                <w:sz w:val="22"/>
                <w:szCs w:val="22"/>
              </w:rPr>
              <w:t>sites reported they understood the COS process well or very well</w:t>
            </w:r>
          </w:p>
        </w:tc>
      </w:tr>
      <w:tr w:rsidR="00602412" w14:paraId="3ACB8E94" w14:textId="77777777" w:rsidTr="007B5CF3">
        <w:tc>
          <w:tcPr>
            <w:tcW w:w="1098" w:type="dxa"/>
          </w:tcPr>
          <w:p w14:paraId="32B05147" w14:textId="77777777" w:rsidR="00602412" w:rsidRPr="00F14FFA" w:rsidRDefault="00602412" w:rsidP="007B5CF3">
            <w:pPr>
              <w:pStyle w:val="Default"/>
              <w:rPr>
                <w:rFonts w:asciiTheme="minorHAnsi" w:hAnsiTheme="minorHAnsi"/>
                <w:b/>
                <w:sz w:val="22"/>
                <w:szCs w:val="22"/>
              </w:rPr>
            </w:pPr>
            <w:r w:rsidRPr="00F14FFA">
              <w:rPr>
                <w:rFonts w:asciiTheme="minorHAnsi" w:hAnsiTheme="minorHAnsi"/>
                <w:b/>
                <w:sz w:val="22"/>
                <w:szCs w:val="22"/>
              </w:rPr>
              <w:lastRenderedPageBreak/>
              <w:t xml:space="preserve">Intermediate </w:t>
            </w:r>
          </w:p>
        </w:tc>
        <w:tc>
          <w:tcPr>
            <w:tcW w:w="1530" w:type="dxa"/>
          </w:tcPr>
          <w:p w14:paraId="312ACF0F" w14:textId="77777777" w:rsidR="00602412" w:rsidRDefault="00602412" w:rsidP="007B5CF3">
            <w:pPr>
              <w:pStyle w:val="Default"/>
              <w:rPr>
                <w:rFonts w:asciiTheme="minorHAnsi" w:hAnsiTheme="minorHAnsi"/>
                <w:sz w:val="22"/>
                <w:szCs w:val="22"/>
              </w:rPr>
            </w:pPr>
            <w:r>
              <w:rPr>
                <w:rFonts w:asciiTheme="minorHAnsi" w:hAnsiTheme="minorHAnsi"/>
                <w:b/>
                <w:sz w:val="22"/>
                <w:szCs w:val="22"/>
              </w:rPr>
              <w:t xml:space="preserve">4. Providers  are supported by coaches to  implement the COS process with fidelity  </w:t>
            </w:r>
          </w:p>
        </w:tc>
        <w:tc>
          <w:tcPr>
            <w:tcW w:w="1569" w:type="dxa"/>
          </w:tcPr>
          <w:p w14:paraId="52564A1D" w14:textId="77777777" w:rsidR="00602412" w:rsidRPr="00E12723" w:rsidRDefault="00602412" w:rsidP="007B5CF3">
            <w:pPr>
              <w:pStyle w:val="Default"/>
              <w:rPr>
                <w:b/>
                <w:sz w:val="22"/>
                <w:szCs w:val="22"/>
              </w:rPr>
            </w:pPr>
            <w:r w:rsidRPr="00E12723">
              <w:rPr>
                <w:b/>
                <w:sz w:val="22"/>
                <w:szCs w:val="22"/>
              </w:rPr>
              <w:t>Do providers feel effectively supported by coaches to implement the COS process?</w:t>
            </w:r>
          </w:p>
        </w:tc>
        <w:tc>
          <w:tcPr>
            <w:tcW w:w="1569" w:type="dxa"/>
          </w:tcPr>
          <w:p w14:paraId="5366284E" w14:textId="77777777" w:rsidR="00602412" w:rsidRDefault="00602412" w:rsidP="007B5CF3">
            <w:pPr>
              <w:pStyle w:val="Default"/>
              <w:rPr>
                <w:sz w:val="22"/>
                <w:szCs w:val="22"/>
              </w:rPr>
            </w:pPr>
            <w:r>
              <w:rPr>
                <w:rFonts w:asciiTheme="minorHAnsi" w:hAnsiTheme="minorHAnsi"/>
                <w:b/>
                <w:sz w:val="22"/>
                <w:szCs w:val="22"/>
              </w:rPr>
              <w:t>75% of providers report being supported effectively by coaches</w:t>
            </w:r>
          </w:p>
        </w:tc>
        <w:tc>
          <w:tcPr>
            <w:tcW w:w="1476" w:type="dxa"/>
          </w:tcPr>
          <w:p w14:paraId="11251626" w14:textId="77777777" w:rsidR="00602412" w:rsidRPr="00E12723" w:rsidRDefault="00602412" w:rsidP="007B5CF3">
            <w:pPr>
              <w:pStyle w:val="Default"/>
              <w:rPr>
                <w:b/>
                <w:sz w:val="22"/>
                <w:szCs w:val="22"/>
              </w:rPr>
            </w:pPr>
            <w:r w:rsidRPr="00E12723">
              <w:rPr>
                <w:b/>
                <w:sz w:val="22"/>
                <w:szCs w:val="22"/>
              </w:rPr>
              <w:t>Provider survey</w:t>
            </w:r>
          </w:p>
        </w:tc>
        <w:tc>
          <w:tcPr>
            <w:tcW w:w="1006" w:type="dxa"/>
          </w:tcPr>
          <w:p w14:paraId="56CF732A" w14:textId="77777777" w:rsidR="00602412" w:rsidRPr="00E12723" w:rsidRDefault="00602412" w:rsidP="007B5CF3">
            <w:pPr>
              <w:pStyle w:val="Default"/>
              <w:rPr>
                <w:rFonts w:asciiTheme="minorHAnsi" w:hAnsiTheme="minorHAnsi"/>
                <w:b/>
                <w:sz w:val="22"/>
                <w:szCs w:val="22"/>
              </w:rPr>
            </w:pPr>
            <w:r w:rsidRPr="00E12723">
              <w:rPr>
                <w:rFonts w:asciiTheme="minorHAnsi" w:hAnsiTheme="minorHAnsi"/>
                <w:b/>
                <w:sz w:val="22"/>
                <w:szCs w:val="22"/>
              </w:rPr>
              <w:t>March 2017 and ongoing</w:t>
            </w:r>
          </w:p>
        </w:tc>
        <w:tc>
          <w:tcPr>
            <w:tcW w:w="1670" w:type="dxa"/>
          </w:tcPr>
          <w:p w14:paraId="6F81F769" w14:textId="77777777" w:rsidR="00602412" w:rsidRPr="00E12723" w:rsidRDefault="00602412" w:rsidP="007B5CF3">
            <w:pPr>
              <w:pStyle w:val="Default"/>
              <w:rPr>
                <w:rFonts w:asciiTheme="minorHAnsi" w:hAnsiTheme="minorHAnsi"/>
                <w:b/>
                <w:sz w:val="22"/>
                <w:szCs w:val="22"/>
              </w:rPr>
            </w:pPr>
            <w:r w:rsidRPr="00E12723">
              <w:rPr>
                <w:rFonts w:asciiTheme="minorHAnsi" w:hAnsiTheme="minorHAnsi"/>
                <w:b/>
                <w:sz w:val="22"/>
                <w:szCs w:val="22"/>
                <w:u w:val="single"/>
              </w:rPr>
              <w:t xml:space="preserve">March 2017 data:  </w:t>
            </w:r>
            <w:r w:rsidRPr="00E12723">
              <w:rPr>
                <w:rFonts w:asciiTheme="minorHAnsi" w:hAnsiTheme="minorHAnsi"/>
                <w:b/>
                <w:sz w:val="22"/>
                <w:szCs w:val="22"/>
              </w:rPr>
              <w:t>60% reported that they were effectively supported.</w:t>
            </w:r>
            <w:r>
              <w:rPr>
                <w:rFonts w:asciiTheme="minorHAnsi" w:hAnsiTheme="minorHAnsi"/>
                <w:b/>
                <w:sz w:val="22"/>
                <w:szCs w:val="22"/>
              </w:rPr>
              <w:t xml:space="preserve"> Specific comments</w:t>
            </w:r>
            <w:r w:rsidRPr="00E12723">
              <w:rPr>
                <w:rFonts w:asciiTheme="minorHAnsi" w:hAnsiTheme="minorHAnsi"/>
                <w:b/>
                <w:sz w:val="22"/>
                <w:szCs w:val="22"/>
              </w:rPr>
              <w:t xml:space="preserve"> included:</w:t>
            </w:r>
          </w:p>
          <w:p w14:paraId="67FD5939" w14:textId="77777777" w:rsidR="00602412" w:rsidRPr="00E12723" w:rsidRDefault="00602412" w:rsidP="007B5CF3">
            <w:pPr>
              <w:pStyle w:val="Default"/>
              <w:rPr>
                <w:rFonts w:asciiTheme="minorHAnsi" w:hAnsiTheme="minorHAnsi"/>
                <w:b/>
                <w:sz w:val="22"/>
                <w:szCs w:val="22"/>
              </w:rPr>
            </w:pPr>
            <w:r w:rsidRPr="00E12723">
              <w:rPr>
                <w:rFonts w:asciiTheme="minorHAnsi" w:hAnsiTheme="minorHAnsi"/>
                <w:b/>
                <w:sz w:val="22"/>
                <w:szCs w:val="22"/>
              </w:rPr>
              <w:t>“My coach did not know enough about typical development to help with</w:t>
            </w:r>
            <w:r>
              <w:rPr>
                <w:rFonts w:asciiTheme="minorHAnsi" w:hAnsiTheme="minorHAnsi"/>
                <w:b/>
                <w:sz w:val="22"/>
                <w:szCs w:val="22"/>
              </w:rPr>
              <w:t xml:space="preserve"> me with</w:t>
            </w:r>
            <w:r w:rsidRPr="00E12723">
              <w:rPr>
                <w:rFonts w:asciiTheme="minorHAnsi" w:hAnsiTheme="minorHAnsi"/>
                <w:b/>
                <w:sz w:val="22"/>
                <w:szCs w:val="22"/>
              </w:rPr>
              <w:t xml:space="preserve"> </w:t>
            </w:r>
            <w:r>
              <w:rPr>
                <w:rFonts w:asciiTheme="minorHAnsi" w:hAnsiTheme="minorHAnsi"/>
                <w:b/>
                <w:sz w:val="22"/>
                <w:szCs w:val="22"/>
              </w:rPr>
              <w:t>effective</w:t>
            </w:r>
            <w:r w:rsidRPr="00E12723">
              <w:rPr>
                <w:rFonts w:asciiTheme="minorHAnsi" w:hAnsiTheme="minorHAnsi"/>
                <w:b/>
                <w:sz w:val="22"/>
                <w:szCs w:val="22"/>
              </w:rPr>
              <w:t xml:space="preserve"> rating</w:t>
            </w:r>
            <w:r>
              <w:rPr>
                <w:rFonts w:asciiTheme="minorHAnsi" w:hAnsiTheme="minorHAnsi"/>
                <w:b/>
                <w:sz w:val="22"/>
                <w:szCs w:val="22"/>
              </w:rPr>
              <w:t>s.</w:t>
            </w:r>
            <w:r w:rsidRPr="00E12723">
              <w:rPr>
                <w:rFonts w:asciiTheme="minorHAnsi" w:hAnsiTheme="minorHAnsi"/>
                <w:b/>
                <w:sz w:val="22"/>
                <w:szCs w:val="22"/>
              </w:rPr>
              <w:t>”</w:t>
            </w:r>
          </w:p>
          <w:p w14:paraId="7D54D710" w14:textId="77777777" w:rsidR="00602412" w:rsidRPr="00E12723" w:rsidRDefault="00602412" w:rsidP="007B5CF3">
            <w:pPr>
              <w:pStyle w:val="Default"/>
              <w:rPr>
                <w:rFonts w:asciiTheme="minorHAnsi" w:hAnsiTheme="minorHAnsi"/>
                <w:b/>
                <w:sz w:val="22"/>
                <w:szCs w:val="22"/>
                <w:u w:val="single"/>
              </w:rPr>
            </w:pPr>
            <w:r w:rsidRPr="00E12723">
              <w:rPr>
                <w:rFonts w:asciiTheme="minorHAnsi" w:hAnsiTheme="minorHAnsi"/>
                <w:b/>
                <w:sz w:val="22"/>
                <w:szCs w:val="22"/>
              </w:rPr>
              <w:t xml:space="preserve">“My coach did not know how to </w:t>
            </w:r>
            <w:r>
              <w:rPr>
                <w:rFonts w:asciiTheme="minorHAnsi" w:hAnsiTheme="minorHAnsi"/>
                <w:b/>
                <w:sz w:val="22"/>
                <w:szCs w:val="22"/>
              </w:rPr>
              <w:t xml:space="preserve">explain the </w:t>
            </w:r>
            <w:r w:rsidRPr="00E12723">
              <w:rPr>
                <w:rFonts w:asciiTheme="minorHAnsi" w:hAnsiTheme="minorHAnsi"/>
                <w:b/>
                <w:sz w:val="22"/>
                <w:szCs w:val="22"/>
              </w:rPr>
              <w:t>use</w:t>
            </w:r>
            <w:r>
              <w:rPr>
                <w:rFonts w:asciiTheme="minorHAnsi" w:hAnsiTheme="minorHAnsi"/>
                <w:b/>
                <w:sz w:val="22"/>
                <w:szCs w:val="22"/>
              </w:rPr>
              <w:t xml:space="preserve"> of</w:t>
            </w:r>
            <w:r w:rsidRPr="00E12723">
              <w:rPr>
                <w:rFonts w:asciiTheme="minorHAnsi" w:hAnsiTheme="minorHAnsi"/>
                <w:b/>
                <w:sz w:val="22"/>
                <w:szCs w:val="22"/>
              </w:rPr>
              <w:t xml:space="preserve"> the decision tree</w:t>
            </w:r>
            <w:r>
              <w:rPr>
                <w:rFonts w:asciiTheme="minorHAnsi" w:hAnsiTheme="minorHAnsi"/>
                <w:b/>
                <w:sz w:val="22"/>
                <w:szCs w:val="22"/>
              </w:rPr>
              <w:t>.</w:t>
            </w:r>
            <w:r w:rsidRPr="00E12723">
              <w:rPr>
                <w:rFonts w:asciiTheme="minorHAnsi" w:hAnsiTheme="minorHAnsi"/>
                <w:b/>
                <w:sz w:val="22"/>
                <w:szCs w:val="22"/>
              </w:rPr>
              <w:t>”</w:t>
            </w:r>
          </w:p>
        </w:tc>
      </w:tr>
      <w:tr w:rsidR="00602412" w14:paraId="417C25A0" w14:textId="77777777" w:rsidTr="007B5CF3">
        <w:tc>
          <w:tcPr>
            <w:tcW w:w="1098" w:type="dxa"/>
            <w:shd w:val="clear" w:color="auto" w:fill="D9D9D9" w:themeFill="background1" w:themeFillShade="D9"/>
          </w:tcPr>
          <w:p w14:paraId="2E2990B8" w14:textId="77777777" w:rsidR="00602412" w:rsidRDefault="00602412" w:rsidP="007B5CF3">
            <w:pPr>
              <w:pStyle w:val="Default"/>
              <w:rPr>
                <w:rFonts w:asciiTheme="minorHAnsi" w:hAnsiTheme="minorHAnsi"/>
                <w:sz w:val="22"/>
                <w:szCs w:val="22"/>
              </w:rPr>
            </w:pPr>
            <w:r>
              <w:rPr>
                <w:rFonts w:asciiTheme="minorHAnsi" w:hAnsiTheme="minorHAnsi"/>
                <w:sz w:val="22"/>
                <w:szCs w:val="22"/>
              </w:rPr>
              <w:t>Inter-mediate</w:t>
            </w:r>
          </w:p>
        </w:tc>
        <w:tc>
          <w:tcPr>
            <w:tcW w:w="1530" w:type="dxa"/>
            <w:shd w:val="clear" w:color="auto" w:fill="D9D9D9" w:themeFill="background1" w:themeFillShade="D9"/>
          </w:tcPr>
          <w:p w14:paraId="0BA1AB3A" w14:textId="77777777" w:rsidR="00602412" w:rsidRDefault="00602412" w:rsidP="007B5CF3">
            <w:pPr>
              <w:pStyle w:val="Default"/>
              <w:rPr>
                <w:rFonts w:asciiTheme="minorHAnsi" w:hAnsiTheme="minorHAnsi"/>
                <w:sz w:val="22"/>
                <w:szCs w:val="22"/>
              </w:rPr>
            </w:pPr>
            <w:r>
              <w:rPr>
                <w:rFonts w:asciiTheme="minorHAnsi" w:hAnsiTheme="minorHAnsi"/>
                <w:sz w:val="22"/>
                <w:szCs w:val="22"/>
              </w:rPr>
              <w:t>5. Teams implement the COS process with fidelity</w:t>
            </w:r>
          </w:p>
        </w:tc>
        <w:tc>
          <w:tcPr>
            <w:tcW w:w="1569" w:type="dxa"/>
            <w:shd w:val="clear" w:color="auto" w:fill="D9D9D9" w:themeFill="background1" w:themeFillShade="D9"/>
          </w:tcPr>
          <w:p w14:paraId="54329561" w14:textId="77777777" w:rsidR="00602412" w:rsidRDefault="00602412" w:rsidP="007B5CF3">
            <w:pPr>
              <w:pStyle w:val="Default"/>
              <w:rPr>
                <w:sz w:val="22"/>
                <w:szCs w:val="22"/>
              </w:rPr>
            </w:pPr>
            <w:r>
              <w:rPr>
                <w:sz w:val="22"/>
                <w:szCs w:val="22"/>
              </w:rPr>
              <w:t xml:space="preserve">To what extent do teams implement the COS process as intended, consistent with best practices? </w:t>
            </w:r>
          </w:p>
          <w:p w14:paraId="339984C1" w14:textId="77777777" w:rsidR="00602412" w:rsidRDefault="00602412" w:rsidP="007B5CF3">
            <w:pPr>
              <w:pStyle w:val="Default"/>
              <w:rPr>
                <w:rFonts w:asciiTheme="minorHAnsi" w:hAnsiTheme="minorHAnsi"/>
                <w:sz w:val="22"/>
                <w:szCs w:val="22"/>
              </w:rPr>
            </w:pPr>
          </w:p>
        </w:tc>
        <w:tc>
          <w:tcPr>
            <w:tcW w:w="1569" w:type="dxa"/>
            <w:shd w:val="clear" w:color="auto" w:fill="D9D9D9" w:themeFill="background1" w:themeFillShade="D9"/>
          </w:tcPr>
          <w:p w14:paraId="2386A3C7" w14:textId="77777777" w:rsidR="00602412" w:rsidRDefault="00602412" w:rsidP="007B5CF3">
            <w:pPr>
              <w:pStyle w:val="Default"/>
              <w:rPr>
                <w:sz w:val="22"/>
                <w:szCs w:val="22"/>
              </w:rPr>
            </w:pPr>
            <w:r>
              <w:rPr>
                <w:sz w:val="22"/>
                <w:szCs w:val="22"/>
              </w:rPr>
              <w:t xml:space="preserve">75% of teams observed meet established criteria on the adapted COS-TC checklist. </w:t>
            </w:r>
          </w:p>
          <w:p w14:paraId="7F45BD97" w14:textId="77777777" w:rsidR="00602412" w:rsidRDefault="00602412" w:rsidP="007B5CF3">
            <w:pPr>
              <w:pStyle w:val="Default"/>
              <w:rPr>
                <w:rFonts w:asciiTheme="minorHAnsi" w:hAnsiTheme="minorHAnsi"/>
                <w:sz w:val="22"/>
                <w:szCs w:val="22"/>
              </w:rPr>
            </w:pPr>
          </w:p>
        </w:tc>
        <w:tc>
          <w:tcPr>
            <w:tcW w:w="1476" w:type="dxa"/>
            <w:shd w:val="clear" w:color="auto" w:fill="D9D9D9" w:themeFill="background1" w:themeFillShade="D9"/>
          </w:tcPr>
          <w:p w14:paraId="318741D1" w14:textId="77777777" w:rsidR="00602412" w:rsidRDefault="00602412" w:rsidP="007B5CF3">
            <w:pPr>
              <w:pStyle w:val="Default"/>
              <w:rPr>
                <w:sz w:val="22"/>
                <w:szCs w:val="22"/>
              </w:rPr>
            </w:pPr>
            <w:r>
              <w:rPr>
                <w:sz w:val="22"/>
                <w:szCs w:val="22"/>
              </w:rPr>
              <w:t xml:space="preserve">Adapted COS-TC checklist completed by peer coach </w:t>
            </w:r>
          </w:p>
          <w:p w14:paraId="2CF4C16C" w14:textId="77777777" w:rsidR="00602412" w:rsidRDefault="00602412" w:rsidP="007B5CF3">
            <w:pPr>
              <w:pStyle w:val="Default"/>
              <w:rPr>
                <w:rFonts w:asciiTheme="minorHAnsi" w:hAnsiTheme="minorHAnsi"/>
                <w:sz w:val="22"/>
                <w:szCs w:val="22"/>
              </w:rPr>
            </w:pPr>
          </w:p>
        </w:tc>
        <w:tc>
          <w:tcPr>
            <w:tcW w:w="1006" w:type="dxa"/>
            <w:shd w:val="clear" w:color="auto" w:fill="D9D9D9" w:themeFill="background1" w:themeFillShade="D9"/>
          </w:tcPr>
          <w:p w14:paraId="44AD258D" w14:textId="77777777" w:rsidR="00602412" w:rsidRDefault="00602412" w:rsidP="007B5CF3">
            <w:pPr>
              <w:pStyle w:val="Default"/>
              <w:rPr>
                <w:rFonts w:asciiTheme="minorHAnsi" w:hAnsiTheme="minorHAnsi"/>
                <w:sz w:val="22"/>
                <w:szCs w:val="22"/>
              </w:rPr>
            </w:pPr>
            <w:r>
              <w:rPr>
                <w:rFonts w:asciiTheme="minorHAnsi" w:hAnsiTheme="minorHAnsi"/>
                <w:sz w:val="22"/>
                <w:szCs w:val="22"/>
              </w:rPr>
              <w:t xml:space="preserve"> June 2017 and every 6 months for teams in initial implementation sites</w:t>
            </w:r>
          </w:p>
          <w:p w14:paraId="4186597B" w14:textId="77777777" w:rsidR="00602412" w:rsidRDefault="00602412" w:rsidP="007B5CF3">
            <w:pPr>
              <w:pStyle w:val="Default"/>
              <w:rPr>
                <w:rFonts w:asciiTheme="minorHAnsi" w:hAnsiTheme="minorHAnsi"/>
                <w:sz w:val="22"/>
                <w:szCs w:val="22"/>
              </w:rPr>
            </w:pPr>
          </w:p>
          <w:p w14:paraId="5A23938E" w14:textId="77777777" w:rsidR="00602412" w:rsidRDefault="00602412" w:rsidP="007B5CF3">
            <w:pPr>
              <w:pStyle w:val="Default"/>
              <w:rPr>
                <w:rFonts w:asciiTheme="minorHAnsi" w:hAnsiTheme="minorHAnsi"/>
                <w:sz w:val="22"/>
                <w:szCs w:val="22"/>
              </w:rPr>
            </w:pPr>
            <w:r>
              <w:rPr>
                <w:rFonts w:asciiTheme="minorHAnsi" w:hAnsiTheme="minorHAnsi"/>
                <w:sz w:val="22"/>
                <w:szCs w:val="22"/>
              </w:rPr>
              <w:t xml:space="preserve">6 months </w:t>
            </w:r>
            <w:r>
              <w:rPr>
                <w:rFonts w:asciiTheme="minorHAnsi" w:hAnsiTheme="minorHAnsi"/>
                <w:sz w:val="22"/>
                <w:szCs w:val="22"/>
              </w:rPr>
              <w:lastRenderedPageBreak/>
              <w:t>after teams are trained and then every 6 months Ongoing thru statewide scale up</w:t>
            </w:r>
          </w:p>
        </w:tc>
        <w:tc>
          <w:tcPr>
            <w:tcW w:w="1670" w:type="dxa"/>
            <w:shd w:val="clear" w:color="auto" w:fill="D9D9D9" w:themeFill="background1" w:themeFillShade="D9"/>
          </w:tcPr>
          <w:p w14:paraId="21E0A08E" w14:textId="77777777" w:rsidR="00602412" w:rsidRDefault="00602412" w:rsidP="007B5CF3">
            <w:pPr>
              <w:pStyle w:val="Default"/>
              <w:rPr>
                <w:rFonts w:asciiTheme="minorHAnsi" w:hAnsiTheme="minorHAnsi"/>
                <w:sz w:val="22"/>
                <w:szCs w:val="22"/>
              </w:rPr>
            </w:pPr>
            <w:r>
              <w:rPr>
                <w:rFonts w:asciiTheme="minorHAnsi" w:hAnsiTheme="minorHAnsi"/>
                <w:sz w:val="22"/>
                <w:szCs w:val="22"/>
              </w:rPr>
              <w:lastRenderedPageBreak/>
              <w:t xml:space="preserve"> </w:t>
            </w:r>
          </w:p>
        </w:tc>
      </w:tr>
    </w:tbl>
    <w:p w14:paraId="52BC5440" w14:textId="77777777" w:rsidR="00602412" w:rsidRDefault="00602412" w:rsidP="00602412">
      <w:pPr>
        <w:pStyle w:val="Default"/>
        <w:ind w:left="360"/>
        <w:rPr>
          <w:rFonts w:asciiTheme="minorHAnsi" w:hAnsiTheme="minorHAnsi"/>
          <w:b/>
          <w:sz w:val="22"/>
          <w:szCs w:val="22"/>
        </w:rPr>
      </w:pPr>
    </w:p>
    <w:p w14:paraId="1DF8EF06" w14:textId="77777777" w:rsidR="00602412" w:rsidRDefault="00602412" w:rsidP="00602412">
      <w:pPr>
        <w:rPr>
          <w:rFonts w:cs="Calibri"/>
          <w:b/>
          <w:color w:val="FF0000"/>
        </w:rPr>
      </w:pPr>
    </w:p>
    <w:sectPr w:rsidR="00602412" w:rsidSect="00E64FCF">
      <w:headerReference w:type="default" r:id="rId8"/>
      <w:pgSz w:w="12240" w:h="15840"/>
      <w:pgMar w:top="1008" w:right="1152" w:bottom="1008" w:left="1152"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A9406" w14:textId="77777777" w:rsidR="00A72245" w:rsidRDefault="00A72245" w:rsidP="00A72245">
      <w:r>
        <w:separator/>
      </w:r>
    </w:p>
  </w:endnote>
  <w:endnote w:type="continuationSeparator" w:id="0">
    <w:p w14:paraId="7A1589D7" w14:textId="77777777" w:rsidR="00A72245" w:rsidRDefault="00A72245" w:rsidP="00A7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66F80" w14:textId="77777777" w:rsidR="00A72245" w:rsidRDefault="00A72245" w:rsidP="00A72245">
      <w:r>
        <w:separator/>
      </w:r>
    </w:p>
  </w:footnote>
  <w:footnote w:type="continuationSeparator" w:id="0">
    <w:p w14:paraId="76539C9F" w14:textId="77777777" w:rsidR="00A72245" w:rsidRDefault="00A72245" w:rsidP="00A722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25873" w14:textId="77777777" w:rsidR="00A72245" w:rsidRDefault="00A72245" w:rsidP="00A72245">
    <w:pPr>
      <w:tabs>
        <w:tab w:val="left" w:pos="9360"/>
      </w:tabs>
      <w:ind w:left="-540" w:right="-720"/>
      <w:rPr>
        <w:rFonts w:ascii="Arial Narrow" w:hAnsi="Arial Narrow"/>
        <w:b/>
        <w:color w:val="1F497D" w:themeColor="text2"/>
        <w:sz w:val="28"/>
        <w:szCs w:val="28"/>
      </w:rPr>
    </w:pPr>
    <w:r>
      <w:rPr>
        <w:b/>
        <w:noProof/>
        <w:sz w:val="28"/>
        <w:szCs w:val="28"/>
      </w:rPr>
      <w:drawing>
        <wp:inline distT="0" distB="0" distL="0" distR="0" wp14:anchorId="20648458" wp14:editId="4B35E3CF">
          <wp:extent cx="2463800" cy="453339"/>
          <wp:effectExtent l="0" t="0" r="0" b="0"/>
          <wp:docPr id="11" name="Picture 11" descr="Macintosh HD:Users:jnguyen:Creative Cloud Files: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nguyen:Creative Cloud Files:Asse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453339"/>
                  </a:xfrm>
                  <a:prstGeom prst="rect">
                    <a:avLst/>
                  </a:prstGeom>
                  <a:noFill/>
                  <a:ln>
                    <a:noFill/>
                  </a:ln>
                </pic:spPr>
              </pic:pic>
            </a:graphicData>
          </a:graphic>
        </wp:inline>
      </w:drawing>
    </w:r>
  </w:p>
  <w:p w14:paraId="1488018E" w14:textId="77777777" w:rsidR="00A72245" w:rsidRPr="00DC5A1C" w:rsidRDefault="00A72245" w:rsidP="00A72245">
    <w:pPr>
      <w:ind w:left="-540" w:right="-720"/>
      <w:rPr>
        <w:rFonts w:ascii="Arial Narrow" w:hAnsi="Arial Narrow"/>
        <w:b/>
        <w:i/>
        <w:color w:val="1F497D" w:themeColor="text2"/>
        <w:sz w:val="24"/>
        <w:szCs w:val="24"/>
      </w:rPr>
    </w:pPr>
    <w:r w:rsidRPr="00DC5A1C">
      <w:rPr>
        <w:rFonts w:ascii="Arial Narrow" w:hAnsi="Arial Narrow"/>
        <w:b/>
        <w:i/>
        <w:color w:val="1F497D" w:themeColor="text2"/>
        <w:sz w:val="24"/>
        <w:szCs w:val="24"/>
      </w:rPr>
      <w:t>Let’s Get to Work! Implementing and Evaluating</w:t>
    </w:r>
    <w:r w:rsidRPr="00DC5A1C">
      <w:rPr>
        <w:i/>
        <w:color w:val="1F497D" w:themeColor="text2"/>
        <w:sz w:val="24"/>
        <w:szCs w:val="24"/>
      </w:rPr>
      <w:t xml:space="preserve"> </w:t>
    </w:r>
    <w:r w:rsidRPr="00DC5A1C">
      <w:rPr>
        <w:rFonts w:ascii="Arial Narrow" w:hAnsi="Arial Narrow"/>
        <w:b/>
        <w:i/>
        <w:color w:val="1F497D" w:themeColor="text2"/>
        <w:sz w:val="24"/>
        <w:szCs w:val="24"/>
      </w:rPr>
      <w:t>State Systemic Improvement</w:t>
    </w:r>
  </w:p>
  <w:p w14:paraId="4B4E4B88" w14:textId="4BB6C538" w:rsidR="00A72245" w:rsidRDefault="00A72245" w:rsidP="00DC4C4B">
    <w:pPr>
      <w:ind w:left="-540" w:right="-720"/>
      <w:rPr>
        <w:rFonts w:ascii="Arial Narrow" w:hAnsi="Arial Narrow"/>
        <w:b/>
        <w:i/>
        <w:color w:val="1F497D" w:themeColor="text2"/>
        <w:sz w:val="20"/>
        <w:szCs w:val="20"/>
      </w:rPr>
    </w:pPr>
    <w:r w:rsidRPr="00DC5A1C">
      <w:rPr>
        <w:rFonts w:ascii="Arial Narrow" w:hAnsi="Arial Narrow"/>
        <w:b/>
        <w:i/>
        <w:color w:val="1F497D" w:themeColor="text2"/>
        <w:sz w:val="20"/>
        <w:szCs w:val="20"/>
      </w:rPr>
      <w:t xml:space="preserve">JW Marriott New Orleans </w:t>
    </w:r>
    <w:r w:rsidRPr="00DC5A1C">
      <w:rPr>
        <w:rFonts w:ascii="Wingdings" w:hAnsi="Wingdings"/>
        <w:i/>
        <w:color w:val="1F497D" w:themeColor="text2"/>
        <w:sz w:val="20"/>
        <w:szCs w:val="20"/>
      </w:rPr>
      <w:t></w:t>
    </w:r>
    <w:r w:rsidRPr="00DC5A1C">
      <w:rPr>
        <w:rFonts w:ascii="Arial Narrow" w:hAnsi="Arial Narrow"/>
        <w:b/>
        <w:i/>
        <w:noProof/>
        <w:color w:val="1F497D" w:themeColor="text2"/>
        <w:sz w:val="20"/>
        <w:szCs w:val="20"/>
      </w:rPr>
      <w:t xml:space="preserve"> </w:t>
    </w:r>
    <w:r w:rsidRPr="00DC5A1C">
      <w:rPr>
        <w:rFonts w:ascii="Arial Narrow" w:hAnsi="Arial Narrow"/>
        <w:b/>
        <w:i/>
        <w:color w:val="1F497D" w:themeColor="text2"/>
        <w:sz w:val="20"/>
        <w:szCs w:val="20"/>
      </w:rPr>
      <w:t>August 17</w:t>
    </w:r>
    <w:r w:rsidRPr="00DC5A1C">
      <w:rPr>
        <w:rFonts w:ascii="Arial Narrow" w:hAnsi="Arial Narrow"/>
        <w:b/>
        <w:i/>
        <w:color w:val="1F497D" w:themeColor="text2"/>
        <w:sz w:val="20"/>
        <w:szCs w:val="20"/>
        <w:vertAlign w:val="superscript"/>
      </w:rPr>
      <w:t>th</w:t>
    </w:r>
    <w:r w:rsidR="00DC4C4B">
      <w:rPr>
        <w:rFonts w:ascii="Arial Narrow" w:hAnsi="Arial Narrow"/>
        <w:b/>
        <w:i/>
        <w:color w:val="1F497D" w:themeColor="text2"/>
        <w:sz w:val="20"/>
        <w:szCs w:val="20"/>
      </w:rPr>
      <w:t>, 2016</w:t>
    </w:r>
  </w:p>
  <w:p w14:paraId="5CD9370E" w14:textId="77777777" w:rsidR="00DC4C4B" w:rsidRPr="00DC4C4B" w:rsidRDefault="00DC4C4B" w:rsidP="00DC4C4B">
    <w:pPr>
      <w:ind w:left="-540" w:right="-720"/>
      <w:rPr>
        <w:rFonts w:ascii="Arial Narrow" w:hAnsi="Arial Narrow"/>
        <w:b/>
        <w:i/>
        <w:noProof/>
        <w:color w:val="1F497D" w:themeColor="text2"/>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5E7C"/>
    <w:multiLevelType w:val="hybridMultilevel"/>
    <w:tmpl w:val="D0A4BD86"/>
    <w:lvl w:ilvl="0" w:tplc="04090015">
      <w:start w:val="1"/>
      <w:numFmt w:val="upperLetter"/>
      <w:lvlText w:val="%1."/>
      <w:lvlJc w:val="left"/>
      <w:pPr>
        <w:ind w:left="360" w:hanging="360"/>
      </w:pPr>
      <w:rPr>
        <w:rFonts w:hint="default"/>
      </w:rPr>
    </w:lvl>
    <w:lvl w:ilvl="1" w:tplc="EFAC6168">
      <w:start w:val="1"/>
      <w:numFmt w:val="decimal"/>
      <w:lvlText w:val="%2."/>
      <w:lvlJc w:val="lef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C673E6"/>
    <w:multiLevelType w:val="hybridMultilevel"/>
    <w:tmpl w:val="19E8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EE1AF8"/>
    <w:multiLevelType w:val="hybridMultilevel"/>
    <w:tmpl w:val="CEE48930"/>
    <w:lvl w:ilvl="0" w:tplc="48E4AA38">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685E84"/>
    <w:multiLevelType w:val="hybridMultilevel"/>
    <w:tmpl w:val="E30E4DF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12"/>
    <w:rsid w:val="001949EA"/>
    <w:rsid w:val="001C1550"/>
    <w:rsid w:val="00472179"/>
    <w:rsid w:val="00496911"/>
    <w:rsid w:val="00602412"/>
    <w:rsid w:val="006C726F"/>
    <w:rsid w:val="00A72245"/>
    <w:rsid w:val="00AF7303"/>
    <w:rsid w:val="00D26B29"/>
    <w:rsid w:val="00DC4C4B"/>
    <w:rsid w:val="00E64FCF"/>
    <w:rsid w:val="00E96F14"/>
    <w:rsid w:val="00EB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A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412"/>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02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245"/>
    <w:pPr>
      <w:tabs>
        <w:tab w:val="center" w:pos="4320"/>
        <w:tab w:val="right" w:pos="8640"/>
      </w:tabs>
    </w:pPr>
  </w:style>
  <w:style w:type="character" w:customStyle="1" w:styleId="HeaderChar">
    <w:name w:val="Header Char"/>
    <w:basedOn w:val="DefaultParagraphFont"/>
    <w:link w:val="Header"/>
    <w:uiPriority w:val="99"/>
    <w:rsid w:val="00A72245"/>
  </w:style>
  <w:style w:type="paragraph" w:styleId="Footer">
    <w:name w:val="footer"/>
    <w:basedOn w:val="Normal"/>
    <w:link w:val="FooterChar"/>
    <w:uiPriority w:val="99"/>
    <w:unhideWhenUsed/>
    <w:rsid w:val="00A72245"/>
    <w:pPr>
      <w:tabs>
        <w:tab w:val="center" w:pos="4320"/>
        <w:tab w:val="right" w:pos="8640"/>
      </w:tabs>
    </w:pPr>
  </w:style>
  <w:style w:type="character" w:customStyle="1" w:styleId="FooterChar">
    <w:name w:val="Footer Char"/>
    <w:basedOn w:val="DefaultParagraphFont"/>
    <w:link w:val="Footer"/>
    <w:uiPriority w:val="99"/>
    <w:rsid w:val="00A72245"/>
  </w:style>
  <w:style w:type="paragraph" w:styleId="BalloonText">
    <w:name w:val="Balloon Text"/>
    <w:basedOn w:val="Normal"/>
    <w:link w:val="BalloonTextChar"/>
    <w:uiPriority w:val="99"/>
    <w:semiHidden/>
    <w:unhideWhenUsed/>
    <w:rsid w:val="00A72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412"/>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02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245"/>
    <w:pPr>
      <w:tabs>
        <w:tab w:val="center" w:pos="4320"/>
        <w:tab w:val="right" w:pos="8640"/>
      </w:tabs>
    </w:pPr>
  </w:style>
  <w:style w:type="character" w:customStyle="1" w:styleId="HeaderChar">
    <w:name w:val="Header Char"/>
    <w:basedOn w:val="DefaultParagraphFont"/>
    <w:link w:val="Header"/>
    <w:uiPriority w:val="99"/>
    <w:rsid w:val="00A72245"/>
  </w:style>
  <w:style w:type="paragraph" w:styleId="Footer">
    <w:name w:val="footer"/>
    <w:basedOn w:val="Normal"/>
    <w:link w:val="FooterChar"/>
    <w:uiPriority w:val="99"/>
    <w:unhideWhenUsed/>
    <w:rsid w:val="00A72245"/>
    <w:pPr>
      <w:tabs>
        <w:tab w:val="center" w:pos="4320"/>
        <w:tab w:val="right" w:pos="8640"/>
      </w:tabs>
    </w:pPr>
  </w:style>
  <w:style w:type="character" w:customStyle="1" w:styleId="FooterChar">
    <w:name w:val="Footer Char"/>
    <w:basedOn w:val="DefaultParagraphFont"/>
    <w:link w:val="Footer"/>
    <w:uiPriority w:val="99"/>
    <w:rsid w:val="00A72245"/>
  </w:style>
  <w:style w:type="paragraph" w:styleId="BalloonText">
    <w:name w:val="Balloon Text"/>
    <w:basedOn w:val="Normal"/>
    <w:link w:val="BalloonTextChar"/>
    <w:uiPriority w:val="99"/>
    <w:semiHidden/>
    <w:unhideWhenUsed/>
    <w:rsid w:val="00A72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890</Words>
  <Characters>5075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Lucas</dc:creator>
  <cp:lastModifiedBy>Jenna Nguyen</cp:lastModifiedBy>
  <cp:revision>6</cp:revision>
  <dcterms:created xsi:type="dcterms:W3CDTF">2016-08-05T16:11:00Z</dcterms:created>
  <dcterms:modified xsi:type="dcterms:W3CDTF">2016-08-08T16:35:00Z</dcterms:modified>
</cp:coreProperties>
</file>