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8A" w:rsidRPr="00B74A43" w:rsidRDefault="00F3458A" w:rsidP="00F3458A">
      <w:pPr>
        <w:autoSpaceDE w:val="0"/>
        <w:autoSpaceDN w:val="0"/>
        <w:adjustRightInd w:val="0"/>
        <w:jc w:val="center"/>
        <w:rPr>
          <w:rFonts w:asciiTheme="minorHAnsi" w:hAnsiTheme="minorHAnsi" w:cstheme="minorHAnsi"/>
          <w:b/>
        </w:rPr>
      </w:pPr>
      <w:bookmarkStart w:id="0" w:name="_GoBack"/>
      <w:bookmarkEnd w:id="0"/>
      <w:r w:rsidRPr="00B74A43">
        <w:rPr>
          <w:rFonts w:asciiTheme="minorHAnsi" w:hAnsiTheme="minorHAnsi" w:cstheme="minorHAnsi"/>
          <w:b/>
        </w:rPr>
        <w:t>Information on Child Functioning</w:t>
      </w:r>
      <w:r>
        <w:rPr>
          <w:rFonts w:asciiTheme="minorHAnsi" w:hAnsiTheme="minorHAnsi" w:cstheme="minorHAnsi"/>
          <w:b/>
        </w:rPr>
        <w:t xml:space="preserve"> </w:t>
      </w:r>
    </w:p>
    <w:p w:rsidR="00F3458A" w:rsidRPr="00B74A43" w:rsidRDefault="00F3458A" w:rsidP="00F3458A">
      <w:pPr>
        <w:shd w:val="clear" w:color="auto" w:fill="B8CCE4"/>
        <w:jc w:val="center"/>
        <w:rPr>
          <w:rFonts w:asciiTheme="minorHAnsi" w:hAnsiTheme="minorHAnsi" w:cstheme="minorHAnsi"/>
          <w:b/>
        </w:rPr>
      </w:pPr>
      <w:r w:rsidRPr="00B74A43">
        <w:rPr>
          <w:rFonts w:asciiTheme="minorHAnsi" w:hAnsiTheme="minorHAnsi" w:cstheme="minorHAnsi"/>
          <w:b/>
        </w:rPr>
        <w:t>(Note</w:t>
      </w:r>
      <w:r>
        <w:rPr>
          <w:rFonts w:asciiTheme="minorHAnsi" w:hAnsiTheme="minorHAnsi" w:cstheme="minorHAnsi"/>
          <w:b/>
        </w:rPr>
        <w:t xml:space="preserve"> T</w:t>
      </w:r>
      <w:r w:rsidRPr="00B74A43">
        <w:rPr>
          <w:rFonts w:asciiTheme="minorHAnsi" w:hAnsiTheme="minorHAnsi" w:cstheme="minorHAnsi"/>
          <w:b/>
        </w:rPr>
        <w:t>aking Form)</w:t>
      </w:r>
    </w:p>
    <w:p w:rsidR="00F3458A" w:rsidRPr="00B74A43" w:rsidRDefault="00F3458A" w:rsidP="00F3458A">
      <w:pPr>
        <w:shd w:val="clear" w:color="auto" w:fill="B8CCE4"/>
        <w:rPr>
          <w:rFonts w:asciiTheme="minorHAnsi" w:hAnsiTheme="minorHAnsi" w:cstheme="minorHAnsi"/>
          <w:b/>
        </w:rPr>
      </w:pPr>
      <w:r w:rsidRPr="00B74A43">
        <w:rPr>
          <w:rFonts w:asciiTheme="minorHAnsi" w:hAnsiTheme="minorHAnsi" w:cstheme="minorHAnsi"/>
          <w:b/>
        </w:rPr>
        <w:t>Child Name:________________________</w:t>
      </w:r>
      <w:r w:rsidRPr="00B74A43">
        <w:rPr>
          <w:rFonts w:asciiTheme="minorHAnsi" w:hAnsiTheme="minorHAnsi" w:cstheme="minorHAnsi"/>
          <w:b/>
        </w:rPr>
        <w:tab/>
      </w:r>
      <w:r>
        <w:rPr>
          <w:rFonts w:asciiTheme="minorHAnsi" w:hAnsiTheme="minorHAnsi" w:cstheme="minorHAnsi"/>
          <w:b/>
        </w:rPr>
        <w:t>Age:  __________________</w:t>
      </w:r>
    </w:p>
    <w:p w:rsidR="00F3458A" w:rsidRPr="00B74A43" w:rsidRDefault="00F3458A" w:rsidP="00F3458A">
      <w:pPr>
        <w:rPr>
          <w:rFonts w:asciiTheme="minorHAnsi" w:hAnsiTheme="minorHAnsi" w:cstheme="minorHAnsi"/>
          <w:i/>
        </w:rPr>
      </w:pPr>
      <w:r w:rsidRPr="00B74A43">
        <w:rPr>
          <w:rFonts w:asciiTheme="minorHAnsi" w:hAnsiTheme="minorHAnsi" w:cstheme="minorHAnsi"/>
          <w:i/>
        </w:rPr>
        <w:t>For each outcome, record what the child does and does not do across settings and situations noting how this compares to what would be expected for a child this age.</w:t>
      </w:r>
    </w:p>
    <w:p w:rsidR="00F3458A" w:rsidRPr="00B74A43" w:rsidRDefault="00F3458A" w:rsidP="00F3458A">
      <w:pPr>
        <w:shd w:val="clear" w:color="auto" w:fill="CCC0D9"/>
        <w:rPr>
          <w:rFonts w:asciiTheme="minorHAnsi" w:hAnsiTheme="minorHAnsi" w:cstheme="minorHAnsi"/>
          <w:b/>
          <w:i/>
        </w:rPr>
      </w:pPr>
      <w:r w:rsidRPr="00B74A43">
        <w:rPr>
          <w:rFonts w:asciiTheme="minorHAnsi" w:hAnsiTheme="minorHAnsi" w:cstheme="minorHAnsi"/>
          <w:b/>
          <w:i/>
        </w:rPr>
        <w:t xml:space="preserve">Positive Social Relationships  </w:t>
      </w:r>
    </w:p>
    <w:p w:rsidR="00F3458A" w:rsidRPr="00B74A43" w:rsidRDefault="00F3458A" w:rsidP="00F3458A">
      <w:pPr>
        <w:rPr>
          <w:rFonts w:asciiTheme="minorHAnsi" w:hAnsiTheme="minorHAnsi"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672"/>
      </w:tblGrid>
      <w:tr w:rsidR="00F3458A" w:rsidRPr="00B74A43" w:rsidTr="0028523A">
        <w:tc>
          <w:tcPr>
            <w:tcW w:w="9576" w:type="dxa"/>
            <w:gridSpan w:val="2"/>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i/>
              </w:rPr>
              <w:t>How does child relate to adults, relate to other children, follow rules in group situations? (See discussion prompts)</w:t>
            </w:r>
          </w:p>
        </w:tc>
      </w:tr>
      <w:tr w:rsidR="00F3458A" w:rsidRPr="00B74A43" w:rsidTr="0028523A">
        <w:trPr>
          <w:trHeight w:val="665"/>
        </w:trPr>
        <w:tc>
          <w:tcPr>
            <w:tcW w:w="2020" w:type="dxa"/>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rPr>
              <w:t>Family report/ observations</w:t>
            </w:r>
          </w:p>
        </w:tc>
        <w:tc>
          <w:tcPr>
            <w:tcW w:w="7556" w:type="dxa"/>
          </w:tcPr>
          <w:p w:rsidR="00F3458A" w:rsidRPr="00B74A43" w:rsidRDefault="00F3458A" w:rsidP="0028523A">
            <w:pPr>
              <w:ind w:left="720"/>
              <w:contextualSpacing/>
              <w:rPr>
                <w:rFonts w:asciiTheme="minorHAnsi" w:eastAsia="Calibri" w:hAnsiTheme="minorHAnsi" w:cstheme="minorHAnsi"/>
                <w:i/>
              </w:rPr>
            </w:pPr>
          </w:p>
        </w:tc>
      </w:tr>
      <w:tr w:rsidR="00F3458A" w:rsidRPr="00B74A43" w:rsidTr="0028523A">
        <w:trPr>
          <w:trHeight w:val="728"/>
        </w:trPr>
        <w:tc>
          <w:tcPr>
            <w:tcW w:w="2020" w:type="dxa"/>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rPr>
              <w:t>Provider report/observations</w:t>
            </w:r>
          </w:p>
        </w:tc>
        <w:tc>
          <w:tcPr>
            <w:tcW w:w="7556" w:type="dxa"/>
          </w:tcPr>
          <w:p w:rsidR="00F3458A" w:rsidRPr="00B74A43" w:rsidRDefault="00F3458A" w:rsidP="0028523A">
            <w:pPr>
              <w:contextualSpacing/>
              <w:rPr>
                <w:rFonts w:asciiTheme="minorHAnsi" w:eastAsia="Calibri" w:hAnsiTheme="minorHAnsi" w:cstheme="minorHAnsi"/>
                <w:i/>
              </w:rPr>
            </w:pPr>
          </w:p>
        </w:tc>
      </w:tr>
      <w:tr w:rsidR="00F3458A" w:rsidRPr="00B74A43" w:rsidTr="0028523A">
        <w:tc>
          <w:tcPr>
            <w:tcW w:w="2020" w:type="dxa"/>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rPr>
              <w:t>Structured situation/testing</w:t>
            </w:r>
          </w:p>
        </w:tc>
        <w:tc>
          <w:tcPr>
            <w:tcW w:w="7556" w:type="dxa"/>
          </w:tcPr>
          <w:p w:rsidR="00F3458A" w:rsidRPr="00B74A43" w:rsidRDefault="00F3458A" w:rsidP="0028523A">
            <w:pPr>
              <w:contextualSpacing/>
              <w:rPr>
                <w:rFonts w:asciiTheme="minorHAnsi" w:eastAsia="Calibri" w:hAnsiTheme="minorHAnsi" w:cstheme="minorHAnsi"/>
                <w:i/>
              </w:rPr>
            </w:pPr>
          </w:p>
        </w:tc>
      </w:tr>
    </w:tbl>
    <w:p w:rsidR="00F3458A" w:rsidRPr="00B74A43" w:rsidRDefault="00F3458A" w:rsidP="00F3458A">
      <w:pPr>
        <w:rPr>
          <w:rFonts w:asciiTheme="minorHAnsi" w:hAnsiTheme="minorHAnsi" w:cstheme="minorHAnsi"/>
          <w:i/>
        </w:rPr>
      </w:pPr>
    </w:p>
    <w:p w:rsidR="00F3458A" w:rsidRPr="00B74A43" w:rsidRDefault="00F3458A" w:rsidP="00F3458A">
      <w:pPr>
        <w:shd w:val="clear" w:color="auto" w:fill="CCC0D9"/>
        <w:rPr>
          <w:rFonts w:asciiTheme="minorHAnsi" w:hAnsiTheme="minorHAnsi" w:cstheme="minorHAnsi"/>
          <w:b/>
          <w:i/>
        </w:rPr>
      </w:pPr>
      <w:r w:rsidRPr="00B74A43">
        <w:rPr>
          <w:rFonts w:asciiTheme="minorHAnsi" w:hAnsiTheme="minorHAnsi" w:cstheme="minorHAnsi"/>
          <w:b/>
          <w:i/>
        </w:rPr>
        <w:t>Acquiring and Using Knowledge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672"/>
      </w:tblGrid>
      <w:tr w:rsidR="00F3458A" w:rsidRPr="00B74A43" w:rsidTr="0028523A">
        <w:tc>
          <w:tcPr>
            <w:tcW w:w="11016" w:type="dxa"/>
            <w:gridSpan w:val="2"/>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i/>
              </w:rPr>
              <w:t>How does the child learn and apply new knowledge?  How does the child think, reason, remember, and problem solve? (Including understanding symbols and physical/social worlds; See discussion prompts)</w:t>
            </w:r>
          </w:p>
        </w:tc>
      </w:tr>
      <w:tr w:rsidR="00F3458A" w:rsidRPr="00B74A43" w:rsidTr="0028523A">
        <w:tc>
          <w:tcPr>
            <w:tcW w:w="2178" w:type="dxa"/>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rPr>
              <w:t>Family report/ observations</w:t>
            </w:r>
          </w:p>
        </w:tc>
        <w:tc>
          <w:tcPr>
            <w:tcW w:w="8838" w:type="dxa"/>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i/>
              </w:rPr>
              <w:t xml:space="preserve">  </w:t>
            </w:r>
          </w:p>
        </w:tc>
      </w:tr>
      <w:tr w:rsidR="00F3458A" w:rsidRPr="00B74A43" w:rsidTr="0028523A">
        <w:trPr>
          <w:trHeight w:val="854"/>
        </w:trPr>
        <w:tc>
          <w:tcPr>
            <w:tcW w:w="2178" w:type="dxa"/>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rPr>
              <w:t>Provider report/observations</w:t>
            </w:r>
          </w:p>
        </w:tc>
        <w:tc>
          <w:tcPr>
            <w:tcW w:w="8838" w:type="dxa"/>
          </w:tcPr>
          <w:p w:rsidR="00F3458A" w:rsidRPr="00B74A43" w:rsidRDefault="00F3458A" w:rsidP="0028523A">
            <w:pPr>
              <w:contextualSpacing/>
              <w:rPr>
                <w:rFonts w:asciiTheme="minorHAnsi" w:eastAsia="Calibri" w:hAnsiTheme="minorHAnsi" w:cstheme="minorHAnsi"/>
                <w:i/>
              </w:rPr>
            </w:pPr>
          </w:p>
        </w:tc>
      </w:tr>
      <w:tr w:rsidR="00F3458A" w:rsidRPr="00B74A43" w:rsidTr="0028523A">
        <w:tc>
          <w:tcPr>
            <w:tcW w:w="2178" w:type="dxa"/>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rPr>
              <w:t>Structured situation/testing</w:t>
            </w:r>
          </w:p>
        </w:tc>
        <w:tc>
          <w:tcPr>
            <w:tcW w:w="8838" w:type="dxa"/>
          </w:tcPr>
          <w:p w:rsidR="00F3458A" w:rsidRPr="00B74A43" w:rsidRDefault="00F3458A" w:rsidP="0028523A">
            <w:pPr>
              <w:contextualSpacing/>
              <w:rPr>
                <w:rFonts w:asciiTheme="minorHAnsi" w:eastAsia="Calibri" w:hAnsiTheme="minorHAnsi" w:cstheme="minorHAnsi"/>
                <w:i/>
              </w:rPr>
            </w:pPr>
          </w:p>
        </w:tc>
      </w:tr>
    </w:tbl>
    <w:p w:rsidR="00F3458A" w:rsidRPr="00B74A43" w:rsidRDefault="00F3458A" w:rsidP="00F3458A">
      <w:pPr>
        <w:rPr>
          <w:rFonts w:asciiTheme="minorHAnsi" w:hAnsiTheme="minorHAnsi" w:cstheme="minorHAnsi"/>
          <w:i/>
        </w:rPr>
      </w:pPr>
    </w:p>
    <w:p w:rsidR="00F3458A" w:rsidRPr="00B74A43" w:rsidRDefault="00F3458A" w:rsidP="00F3458A">
      <w:pPr>
        <w:shd w:val="clear" w:color="auto" w:fill="CCC0D9"/>
        <w:rPr>
          <w:rFonts w:asciiTheme="minorHAnsi" w:hAnsiTheme="minorHAnsi" w:cstheme="minorHAnsi"/>
          <w:b/>
          <w:i/>
        </w:rPr>
      </w:pPr>
      <w:r w:rsidRPr="00B74A43">
        <w:rPr>
          <w:rFonts w:asciiTheme="minorHAnsi" w:hAnsiTheme="minorHAnsi" w:cstheme="minorHAnsi"/>
          <w:b/>
          <w:i/>
        </w:rPr>
        <w:t>Taking Appropriate Action to Meet Needs</w:t>
      </w:r>
    </w:p>
    <w:p w:rsidR="00F3458A" w:rsidRPr="00B74A43" w:rsidRDefault="00F3458A" w:rsidP="00F3458A">
      <w:pPr>
        <w:rPr>
          <w:rFonts w:asciiTheme="minorHAnsi" w:hAnsiTheme="minorHAnsi"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672"/>
      </w:tblGrid>
      <w:tr w:rsidR="00F3458A" w:rsidRPr="00B74A43" w:rsidTr="0028523A">
        <w:tc>
          <w:tcPr>
            <w:tcW w:w="11016" w:type="dxa"/>
            <w:gridSpan w:val="2"/>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i/>
              </w:rPr>
              <w:t>How does the child take care of his or her needs such as eating, dressing, using tools, and getting from place to place? For children over 2, how does the child contribute to his/her own health and safety? (See discussion prompts)</w:t>
            </w:r>
          </w:p>
        </w:tc>
      </w:tr>
      <w:tr w:rsidR="00F3458A" w:rsidRPr="00B74A43" w:rsidTr="0028523A">
        <w:tc>
          <w:tcPr>
            <w:tcW w:w="2178" w:type="dxa"/>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rPr>
              <w:t>Family report/ observations</w:t>
            </w:r>
          </w:p>
        </w:tc>
        <w:tc>
          <w:tcPr>
            <w:tcW w:w="8838" w:type="dxa"/>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i/>
              </w:rPr>
              <w:t xml:space="preserve">  </w:t>
            </w:r>
          </w:p>
        </w:tc>
      </w:tr>
      <w:tr w:rsidR="00F3458A" w:rsidRPr="00B74A43" w:rsidTr="0028523A">
        <w:trPr>
          <w:trHeight w:val="746"/>
        </w:trPr>
        <w:tc>
          <w:tcPr>
            <w:tcW w:w="2178" w:type="dxa"/>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rPr>
              <w:t>Provider report/observations</w:t>
            </w:r>
          </w:p>
        </w:tc>
        <w:tc>
          <w:tcPr>
            <w:tcW w:w="8838" w:type="dxa"/>
          </w:tcPr>
          <w:p w:rsidR="00F3458A" w:rsidRPr="00B74A43" w:rsidRDefault="00F3458A" w:rsidP="0028523A">
            <w:pPr>
              <w:contextualSpacing/>
              <w:rPr>
                <w:rFonts w:asciiTheme="minorHAnsi" w:eastAsia="Calibri" w:hAnsiTheme="minorHAnsi" w:cstheme="minorHAnsi"/>
                <w:i/>
              </w:rPr>
            </w:pPr>
          </w:p>
          <w:p w:rsidR="00F3458A" w:rsidRPr="00B74A43" w:rsidRDefault="00F3458A" w:rsidP="0028523A">
            <w:pPr>
              <w:ind w:left="720"/>
              <w:contextualSpacing/>
              <w:rPr>
                <w:rFonts w:asciiTheme="minorHAnsi" w:eastAsia="Calibri" w:hAnsiTheme="minorHAnsi" w:cstheme="minorHAnsi"/>
                <w:i/>
              </w:rPr>
            </w:pPr>
          </w:p>
        </w:tc>
      </w:tr>
      <w:tr w:rsidR="00F3458A" w:rsidRPr="00B74A43" w:rsidTr="0028523A">
        <w:tc>
          <w:tcPr>
            <w:tcW w:w="2178" w:type="dxa"/>
          </w:tcPr>
          <w:p w:rsidR="00F3458A" w:rsidRPr="00B74A43" w:rsidRDefault="00F3458A" w:rsidP="0028523A">
            <w:pPr>
              <w:ind w:left="720"/>
              <w:contextualSpacing/>
              <w:rPr>
                <w:rFonts w:asciiTheme="minorHAnsi" w:eastAsia="Calibri" w:hAnsiTheme="minorHAnsi" w:cstheme="minorHAnsi"/>
                <w:i/>
              </w:rPr>
            </w:pPr>
            <w:r w:rsidRPr="00B74A43">
              <w:rPr>
                <w:rFonts w:asciiTheme="minorHAnsi" w:eastAsia="Calibri" w:hAnsiTheme="minorHAnsi" w:cstheme="minorHAnsi"/>
              </w:rPr>
              <w:t>Structured situation/testing</w:t>
            </w:r>
          </w:p>
        </w:tc>
        <w:tc>
          <w:tcPr>
            <w:tcW w:w="8838" w:type="dxa"/>
          </w:tcPr>
          <w:p w:rsidR="00F3458A" w:rsidRPr="00B74A43" w:rsidRDefault="00F3458A" w:rsidP="0028523A">
            <w:pPr>
              <w:contextualSpacing/>
              <w:rPr>
                <w:rFonts w:asciiTheme="minorHAnsi" w:eastAsia="Calibri" w:hAnsiTheme="minorHAnsi" w:cstheme="minorHAnsi"/>
                <w:i/>
              </w:rPr>
            </w:pPr>
          </w:p>
        </w:tc>
      </w:tr>
    </w:tbl>
    <w:p w:rsidR="00267DBE" w:rsidRDefault="00267DBE"/>
    <w:sectPr w:rsidR="00267D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C0" w:rsidRDefault="00FF65C0" w:rsidP="00FF65C0">
      <w:r>
        <w:separator/>
      </w:r>
    </w:p>
  </w:endnote>
  <w:endnote w:type="continuationSeparator" w:id="0">
    <w:p w:rsidR="00FF65C0" w:rsidRDefault="00FF65C0" w:rsidP="00FF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C0" w:rsidRDefault="00FF65C0" w:rsidP="00FF65C0">
    <w:pPr>
      <w:jc w:val="right"/>
      <w:rPr>
        <w:rFonts w:ascii="Arial" w:hAnsi="Arial" w:cs="Arial"/>
        <w:sz w:val="20"/>
        <w:szCs w:val="20"/>
      </w:rPr>
    </w:pPr>
    <w:r>
      <w:rPr>
        <w:rFonts w:ascii="Arial" w:hAnsi="Arial" w:cs="Arial"/>
        <w:noProof/>
        <w:sz w:val="20"/>
        <w:szCs w:val="20"/>
      </w:rPr>
      <w:drawing>
        <wp:inline distT="0" distB="0" distL="0" distR="0" wp14:anchorId="54D6D5CB" wp14:editId="50D4BC17">
          <wp:extent cx="485775" cy="466725"/>
          <wp:effectExtent l="0" t="0" r="9525" b="9525"/>
          <wp:docPr id="1" name="Picture 1" descr="eco_round_logo_w_purple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round_logo_w_purpleno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r>
      <w:rPr>
        <w:rFonts w:ascii="Arial" w:hAnsi="Arial" w:cs="Arial"/>
        <w:sz w:val="20"/>
        <w:szCs w:val="20"/>
      </w:rPr>
      <w:t xml:space="preserve">                     Early Childhood Outcomes Training – Iowa – June 2012 – NECTAC-ECO Center</w:t>
    </w:r>
  </w:p>
  <w:p w:rsidR="00FF65C0" w:rsidRDefault="00FF65C0">
    <w:pPr>
      <w:pStyle w:val="Footer"/>
    </w:pPr>
  </w:p>
  <w:p w:rsidR="00FF65C0" w:rsidRDefault="00FF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C0" w:rsidRDefault="00FF65C0" w:rsidP="00FF65C0">
      <w:r>
        <w:separator/>
      </w:r>
    </w:p>
  </w:footnote>
  <w:footnote w:type="continuationSeparator" w:id="0">
    <w:p w:rsidR="00FF65C0" w:rsidRDefault="00FF65C0" w:rsidP="00FF6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8A"/>
    <w:rsid w:val="00267DBE"/>
    <w:rsid w:val="00F3458A"/>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5C0"/>
    <w:pPr>
      <w:tabs>
        <w:tab w:val="center" w:pos="4680"/>
        <w:tab w:val="right" w:pos="9360"/>
      </w:tabs>
    </w:pPr>
  </w:style>
  <w:style w:type="character" w:customStyle="1" w:styleId="HeaderChar">
    <w:name w:val="Header Char"/>
    <w:basedOn w:val="DefaultParagraphFont"/>
    <w:link w:val="Header"/>
    <w:uiPriority w:val="99"/>
    <w:rsid w:val="00FF65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65C0"/>
    <w:pPr>
      <w:tabs>
        <w:tab w:val="center" w:pos="4680"/>
        <w:tab w:val="right" w:pos="9360"/>
      </w:tabs>
    </w:pPr>
  </w:style>
  <w:style w:type="character" w:customStyle="1" w:styleId="FooterChar">
    <w:name w:val="Footer Char"/>
    <w:basedOn w:val="DefaultParagraphFont"/>
    <w:link w:val="Footer"/>
    <w:uiPriority w:val="99"/>
    <w:rsid w:val="00FF65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C0"/>
    <w:rPr>
      <w:rFonts w:ascii="Tahoma" w:hAnsi="Tahoma" w:cs="Tahoma"/>
      <w:sz w:val="16"/>
      <w:szCs w:val="16"/>
    </w:rPr>
  </w:style>
  <w:style w:type="character" w:customStyle="1" w:styleId="BalloonTextChar">
    <w:name w:val="Balloon Text Char"/>
    <w:basedOn w:val="DefaultParagraphFont"/>
    <w:link w:val="BalloonText"/>
    <w:uiPriority w:val="99"/>
    <w:semiHidden/>
    <w:rsid w:val="00FF65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5C0"/>
    <w:pPr>
      <w:tabs>
        <w:tab w:val="center" w:pos="4680"/>
        <w:tab w:val="right" w:pos="9360"/>
      </w:tabs>
    </w:pPr>
  </w:style>
  <w:style w:type="character" w:customStyle="1" w:styleId="HeaderChar">
    <w:name w:val="Header Char"/>
    <w:basedOn w:val="DefaultParagraphFont"/>
    <w:link w:val="Header"/>
    <w:uiPriority w:val="99"/>
    <w:rsid w:val="00FF65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65C0"/>
    <w:pPr>
      <w:tabs>
        <w:tab w:val="center" w:pos="4680"/>
        <w:tab w:val="right" w:pos="9360"/>
      </w:tabs>
    </w:pPr>
  </w:style>
  <w:style w:type="character" w:customStyle="1" w:styleId="FooterChar">
    <w:name w:val="Footer Char"/>
    <w:basedOn w:val="DefaultParagraphFont"/>
    <w:link w:val="Footer"/>
    <w:uiPriority w:val="99"/>
    <w:rsid w:val="00FF65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C0"/>
    <w:rPr>
      <w:rFonts w:ascii="Tahoma" w:hAnsi="Tahoma" w:cs="Tahoma"/>
      <w:sz w:val="16"/>
      <w:szCs w:val="16"/>
    </w:rPr>
  </w:style>
  <w:style w:type="character" w:customStyle="1" w:styleId="BalloonTextChar">
    <w:name w:val="Balloon Text Char"/>
    <w:basedOn w:val="DefaultParagraphFont"/>
    <w:link w:val="BalloonText"/>
    <w:uiPriority w:val="99"/>
    <w:semiHidden/>
    <w:rsid w:val="00FF65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Gillaspy</dc:creator>
  <cp:lastModifiedBy>Kathi Gillaspy</cp:lastModifiedBy>
  <cp:revision>2</cp:revision>
  <dcterms:created xsi:type="dcterms:W3CDTF">2012-06-01T15:10:00Z</dcterms:created>
  <dcterms:modified xsi:type="dcterms:W3CDTF">2012-06-05T16:01:00Z</dcterms:modified>
</cp:coreProperties>
</file>