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02" w:rsidRPr="007E2426" w:rsidRDefault="007E2426" w:rsidP="007E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426">
        <w:rPr>
          <w:rFonts w:ascii="Arial" w:hAnsi="Arial" w:cs="Arial"/>
          <w:b/>
          <w:sz w:val="24"/>
          <w:szCs w:val="24"/>
        </w:rPr>
        <w:t>Definitions for Outcome Ratings:</w:t>
      </w:r>
    </w:p>
    <w:p w:rsidR="007E2426" w:rsidRDefault="007E2426" w:rsidP="007E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426">
        <w:rPr>
          <w:rFonts w:ascii="Arial" w:hAnsi="Arial" w:cs="Arial"/>
          <w:b/>
          <w:sz w:val="24"/>
          <w:szCs w:val="24"/>
        </w:rPr>
        <w:t xml:space="preserve">For Use with the Child Outcomes Summary </w:t>
      </w:r>
      <w:r w:rsidR="001151FE">
        <w:rPr>
          <w:rFonts w:ascii="Arial" w:hAnsi="Arial" w:cs="Arial"/>
          <w:b/>
          <w:sz w:val="24"/>
          <w:szCs w:val="24"/>
        </w:rPr>
        <w:t>(COS) Form</w:t>
      </w:r>
    </w:p>
    <w:p w:rsidR="007E2426" w:rsidRPr="007E2426" w:rsidRDefault="007E2426" w:rsidP="007E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810"/>
        <w:gridCol w:w="6930"/>
      </w:tblGrid>
      <w:tr w:rsidR="007E2426" w:rsidRPr="007E2426" w:rsidTr="007E2426">
        <w:trPr>
          <w:trHeight w:val="147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7E2426" w:rsidRPr="007E2426" w:rsidRDefault="007E2426" w:rsidP="007E2426">
            <w:pPr>
              <w:pStyle w:val="Defaul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26">
              <w:rPr>
                <w:rFonts w:ascii="Arial" w:hAnsi="Arial" w:cs="Arial"/>
                <w:sz w:val="16"/>
                <w:szCs w:val="16"/>
              </w:rPr>
              <w:t>Overall Age-Appropriate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Completely </w:t>
            </w:r>
            <w:r w:rsidRPr="007E2426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r w:rsidRPr="007E24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shows functioning expected for his or her age in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all or almost all everyday situations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that are part of the child’s life. Functioning is considered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appropriate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for his or her age. </w:t>
            </w:r>
          </w:p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No one has any concerns about the child’s functioning in this outcome area. </w:t>
            </w:r>
            <w:bookmarkStart w:id="0" w:name="_GoBack"/>
            <w:bookmarkEnd w:id="0"/>
          </w:p>
        </w:tc>
      </w:tr>
      <w:tr w:rsidR="007E2426" w:rsidRPr="007E2426" w:rsidTr="007E2426">
        <w:trPr>
          <w:trHeight w:val="1500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6019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Child’s functioning generally is considered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appropriate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for his or her age but there are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some significant concerns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about the child’s functioning in this outcome area. These concerns are substantial enough to suggest monitoring or possible additional support.</w:t>
            </w:r>
            <w:r w:rsidR="00944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>Although age-appropriate, the child’s functioning may border on not keeping pace with age expectations.</w:t>
            </w:r>
            <w:r w:rsidR="00944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2426" w:rsidRPr="007E2426" w:rsidTr="007E2426">
        <w:trPr>
          <w:trHeight w:val="1230"/>
        </w:trPr>
        <w:tc>
          <w:tcPr>
            <w:tcW w:w="4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E2426" w:rsidRPr="007E2426" w:rsidRDefault="007E2426" w:rsidP="007E2426">
            <w:pPr>
              <w:pStyle w:val="Defaul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26">
              <w:rPr>
                <w:rFonts w:ascii="Arial" w:hAnsi="Arial" w:cs="Arial"/>
                <w:sz w:val="16"/>
                <w:szCs w:val="16"/>
              </w:rPr>
              <w:t>Overall Not Age-Appropriate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bCs/>
                <w:sz w:val="20"/>
                <w:szCs w:val="20"/>
              </w:rPr>
              <w:t xml:space="preserve">Somewhat </w:t>
            </w:r>
            <w:r w:rsidRPr="007E2426">
              <w:rPr>
                <w:rFonts w:ascii="Arial" w:hAnsi="Arial" w:cs="Arial"/>
                <w:i/>
                <w:iCs/>
                <w:sz w:val="20"/>
                <w:szCs w:val="20"/>
              </w:rPr>
              <w:t>means: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shows functioning expected for his or her age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some of the time and/or in some settings and situations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. Child’s functioning is a mix of age-appropriate and not age-appropriate behaviors and skills. </w:t>
            </w:r>
          </w:p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Child’s functioning might be described as like that of a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slightly younger child*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E2426" w:rsidRPr="007E2426" w:rsidTr="007E2426">
        <w:trPr>
          <w:trHeight w:val="780"/>
        </w:trPr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6019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shows occasional age-appropriate functioning across settings and situations. More functioning is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age-appropriate than age-appropriate. </w:t>
            </w:r>
          </w:p>
        </w:tc>
      </w:tr>
      <w:tr w:rsidR="007E2426" w:rsidRPr="007E2426" w:rsidTr="007E2426">
        <w:trPr>
          <w:trHeight w:val="1590"/>
        </w:trPr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6019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Nearly </w:t>
            </w:r>
            <w:r w:rsidRPr="007E2426">
              <w:rPr>
                <w:rFonts w:ascii="Arial" w:hAnsi="Arial" w:cs="Arial"/>
                <w:i/>
                <w:iCs/>
                <w:sz w:val="20"/>
                <w:szCs w:val="20"/>
              </w:rPr>
              <w:t>means: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does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not yet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show functioning expected of a child of his or her age in any situation. </w:t>
            </w:r>
          </w:p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uses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immediate foundational skills, </w:t>
            </w:r>
            <w:r w:rsidRPr="007E2426">
              <w:rPr>
                <w:rFonts w:ascii="Arial" w:hAnsi="Arial" w:cs="Arial"/>
                <w:sz w:val="20"/>
                <w:szCs w:val="20"/>
              </w:rPr>
              <w:t>most or all of the time, across settings and situations. Immediate foundational skills are the skills upon which to build age-appropriate functioning.</w:t>
            </w:r>
          </w:p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Functioning might be described as like that of a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younger child*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E2426" w:rsidRPr="007E2426" w:rsidTr="007E2426">
        <w:trPr>
          <w:trHeight w:val="1050"/>
        </w:trPr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6019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occasionally uses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immediate foundational skills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across settings and situations.</w:t>
            </w:r>
            <w:r w:rsidR="00944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More functioning reflects skills that are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immediate foundational than are immediate foundational. </w:t>
            </w:r>
          </w:p>
        </w:tc>
      </w:tr>
      <w:tr w:rsidR="007E2426" w:rsidRPr="007E2426" w:rsidTr="007E2426">
        <w:trPr>
          <w:trHeight w:val="1590"/>
        </w:trPr>
        <w:tc>
          <w:tcPr>
            <w:tcW w:w="4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2426" w:rsidRPr="007E2426" w:rsidRDefault="007E2426" w:rsidP="0096019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yet </w:t>
            </w:r>
            <w:r w:rsidRPr="007E2426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r w:rsidRPr="007E24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2426" w:rsidRPr="007E2426" w:rsidRDefault="007E2426" w:rsidP="007E2426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2426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does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not yet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show functioning expected of a child his or her age in any situation. </w:t>
            </w:r>
          </w:p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>Child’s functioning does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 yet include immediate foundational skills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 upon which to build age-appropriate functioning. </w:t>
            </w:r>
          </w:p>
          <w:p w:rsidR="00944599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 functioning reflects skills that developmentally come before immediate foundational skills. </w:t>
            </w:r>
          </w:p>
          <w:p w:rsidR="007E2426" w:rsidRPr="007E2426" w:rsidRDefault="007E2426" w:rsidP="009445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42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Child’s functioning might be described as like that of a </w:t>
            </w:r>
            <w:r w:rsidRPr="007E2426">
              <w:rPr>
                <w:rFonts w:ascii="Arial" w:hAnsi="Arial" w:cs="Arial"/>
                <w:b/>
                <w:bCs/>
                <w:sz w:val="20"/>
                <w:szCs w:val="20"/>
              </w:rPr>
              <w:t>much younger child*</w:t>
            </w:r>
            <w:r w:rsidRPr="007E24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7E2426" w:rsidRDefault="007E2426">
      <w:pPr>
        <w:rPr>
          <w:rFonts w:ascii="Arial" w:hAnsi="Arial" w:cs="Arial"/>
        </w:rPr>
      </w:pPr>
    </w:p>
    <w:p w:rsidR="007E2426" w:rsidRPr="007E2426" w:rsidRDefault="007E2426" w:rsidP="007E2426">
      <w:pPr>
        <w:pStyle w:val="Default"/>
        <w:spacing w:after="607" w:line="213" w:lineRule="atLeas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cstheme="minorBidi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The characterization of functioning like a younger child only will apply to some children receiving special services, such as children with developmental delays. </w:t>
      </w:r>
    </w:p>
    <w:sectPr w:rsidR="007E2426" w:rsidRPr="007E24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F1" w:rsidRDefault="005F67F1" w:rsidP="007E2426">
      <w:pPr>
        <w:spacing w:after="0" w:line="240" w:lineRule="auto"/>
      </w:pPr>
      <w:r>
        <w:separator/>
      </w:r>
    </w:p>
  </w:endnote>
  <w:endnote w:type="continuationSeparator" w:id="0">
    <w:p w:rsidR="005F67F1" w:rsidRDefault="005F67F1" w:rsidP="007E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26" w:rsidRDefault="007E2426" w:rsidP="00944599">
    <w:pPr>
      <w:pStyle w:val="Default"/>
      <w:jc w:val="center"/>
    </w:pPr>
    <w:r>
      <w:rPr>
        <w:rFonts w:ascii="Cambria" w:hAnsi="Cambria" w:cs="Cambria"/>
        <w:b/>
        <w:bCs/>
        <w:noProof/>
        <w:color w:val="6300FF"/>
        <w:sz w:val="23"/>
        <w:szCs w:val="23"/>
      </w:rPr>
      <w:drawing>
        <wp:inline distT="0" distB="0" distL="0" distR="0" wp14:anchorId="4D95808A" wp14:editId="7B711275">
          <wp:extent cx="67627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2426">
      <w:rPr>
        <w:rFonts w:ascii="Arial" w:hAnsi="Arial" w:cs="Cambria"/>
        <w:b/>
        <w:bCs/>
        <w:color w:val="6300FF"/>
        <w:sz w:val="23"/>
        <w:szCs w:val="23"/>
      </w:rPr>
      <w:t xml:space="preserve">The </w:t>
    </w:r>
    <w:r w:rsidRPr="007E2426">
      <w:rPr>
        <w:rFonts w:ascii="Arial" w:hAnsi="Arial" w:cs="Cambria"/>
        <w:b/>
        <w:color w:val="6300FF"/>
        <w:sz w:val="23"/>
        <w:szCs w:val="23"/>
      </w:rPr>
      <w:t>Earl</w:t>
    </w:r>
    <w:r w:rsidRPr="007E2426">
      <w:rPr>
        <w:rFonts w:ascii="Arial" w:hAnsi="Arial" w:cs="Cambria"/>
        <w:b/>
        <w:bCs/>
        <w:color w:val="6300FF"/>
        <w:sz w:val="23"/>
        <w:szCs w:val="23"/>
      </w:rPr>
      <w:t xml:space="preserve">y </w:t>
    </w:r>
    <w:r w:rsidRPr="007E2426">
      <w:rPr>
        <w:rFonts w:ascii="Arial" w:hAnsi="Arial" w:cs="Cambria"/>
        <w:b/>
        <w:color w:val="6300FF"/>
        <w:sz w:val="23"/>
        <w:szCs w:val="23"/>
      </w:rPr>
      <w:t>Childhoo</w:t>
    </w:r>
    <w:r w:rsidRPr="007E2426">
      <w:rPr>
        <w:rFonts w:ascii="Arial" w:hAnsi="Arial" w:cs="Cambria"/>
        <w:b/>
        <w:bCs/>
        <w:color w:val="6300FF"/>
        <w:sz w:val="23"/>
        <w:szCs w:val="23"/>
      </w:rPr>
      <w:t xml:space="preserve">d </w:t>
    </w:r>
    <w:r w:rsidRPr="007E2426">
      <w:rPr>
        <w:rFonts w:ascii="Arial" w:hAnsi="Arial" w:cs="Cambria"/>
        <w:b/>
        <w:color w:val="6300FF"/>
        <w:sz w:val="23"/>
        <w:szCs w:val="23"/>
      </w:rPr>
      <w:t>Outcome</w:t>
    </w:r>
    <w:r w:rsidRPr="007E2426">
      <w:rPr>
        <w:rFonts w:ascii="Arial" w:hAnsi="Arial" w:cs="Cambria"/>
        <w:b/>
        <w:bCs/>
        <w:color w:val="6300FF"/>
        <w:sz w:val="23"/>
        <w:szCs w:val="23"/>
      </w:rPr>
      <w:t xml:space="preserve">s </w:t>
    </w:r>
    <w:r w:rsidRPr="007E2426">
      <w:rPr>
        <w:rFonts w:ascii="Arial" w:hAnsi="Arial" w:cs="Cambria"/>
        <w:b/>
        <w:color w:val="6300FF"/>
        <w:sz w:val="23"/>
        <w:szCs w:val="23"/>
      </w:rPr>
      <w:t>Cente</w:t>
    </w:r>
    <w:r w:rsidRPr="007E2426">
      <w:rPr>
        <w:rFonts w:ascii="Arial" w:hAnsi="Arial" w:cs="Cambria"/>
        <w:b/>
        <w:bCs/>
        <w:color w:val="6300FF"/>
        <w:sz w:val="23"/>
        <w:szCs w:val="23"/>
      </w:rPr>
      <w:t xml:space="preserve">r </w:t>
    </w:r>
    <w:r w:rsidR="001151FE">
      <w:rPr>
        <w:rFonts w:ascii="Arial" w:hAnsi="Arial" w:cs="Cambria"/>
        <w:b/>
        <w:bCs/>
        <w:color w:val="6300FF"/>
        <w:sz w:val="23"/>
        <w:szCs w:val="23"/>
      </w:rPr>
      <w:t>11</w:t>
    </w:r>
    <w:r w:rsidRPr="007E2426">
      <w:rPr>
        <w:rFonts w:ascii="Arial" w:hAnsi="Arial" w:cs="Cambria"/>
        <w:b/>
        <w:bCs/>
        <w:color w:val="6300FF"/>
        <w:sz w:val="23"/>
        <w:szCs w:val="23"/>
      </w:rPr>
      <w:t>/</w:t>
    </w:r>
    <w:r w:rsidR="001151FE">
      <w:rPr>
        <w:rFonts w:ascii="Arial" w:hAnsi="Arial" w:cs="Cambria"/>
        <w:b/>
        <w:bCs/>
        <w:color w:val="6300FF"/>
        <w:sz w:val="23"/>
        <w:szCs w:val="23"/>
      </w:rPr>
      <w:t>8</w:t>
    </w:r>
    <w:r w:rsidRPr="007E2426">
      <w:rPr>
        <w:rFonts w:ascii="Arial" w:hAnsi="Arial" w:cs="Cambria"/>
        <w:b/>
        <w:bCs/>
        <w:color w:val="6300FF"/>
        <w:sz w:val="23"/>
        <w:szCs w:val="23"/>
      </w:rPr>
      <w:t>/</w:t>
    </w:r>
    <w:r w:rsidR="001151FE">
      <w:rPr>
        <w:rFonts w:ascii="Arial" w:hAnsi="Arial" w:cs="Cambria"/>
        <w:b/>
        <w:bCs/>
        <w:color w:val="6300FF"/>
        <w:sz w:val="23"/>
        <w:szCs w:val="23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F1" w:rsidRDefault="005F67F1" w:rsidP="007E2426">
      <w:pPr>
        <w:spacing w:after="0" w:line="240" w:lineRule="auto"/>
      </w:pPr>
      <w:r>
        <w:separator/>
      </w:r>
    </w:p>
  </w:footnote>
  <w:footnote w:type="continuationSeparator" w:id="0">
    <w:p w:rsidR="005F67F1" w:rsidRDefault="005F67F1" w:rsidP="007E2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26"/>
    <w:rsid w:val="001151FE"/>
    <w:rsid w:val="005F67F1"/>
    <w:rsid w:val="007E2426"/>
    <w:rsid w:val="00857E02"/>
    <w:rsid w:val="00944599"/>
    <w:rsid w:val="00E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F8B74-E8A8-4188-AB3A-59FA823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4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2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Wagner, Christine D</cp:lastModifiedBy>
  <cp:revision>2</cp:revision>
  <dcterms:created xsi:type="dcterms:W3CDTF">2015-11-10T21:51:00Z</dcterms:created>
  <dcterms:modified xsi:type="dcterms:W3CDTF">2015-11-10T21:51:00Z</dcterms:modified>
</cp:coreProperties>
</file>