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40" w:rsidRDefault="00295740" w:rsidP="00295740">
      <w:pPr>
        <w:spacing w:after="120" w:line="240" w:lineRule="auto"/>
        <w:jc w:val="center"/>
        <w:rPr>
          <w:rFonts w:asciiTheme="minorHAnsi" w:hAnsiTheme="minorHAnsi"/>
          <w:color w:val="000000"/>
        </w:rPr>
      </w:pPr>
      <w:bookmarkStart w:id="0" w:name="_GoBack"/>
      <w:bookmarkEnd w:id="0"/>
      <w:r>
        <w:rPr>
          <w:b/>
        </w:rPr>
        <w:t>Transcript of</w:t>
      </w:r>
      <w:r>
        <w:rPr>
          <w:b/>
        </w:rPr>
        <w:br/>
      </w:r>
      <w:r w:rsidRPr="00295740">
        <w:rPr>
          <w:b/>
          <w:sz w:val="36"/>
          <w:szCs w:val="36"/>
        </w:rPr>
        <w:t>Child Outcomes Step by Step</w:t>
      </w:r>
      <w:r w:rsidRPr="006629CD">
        <w:rPr>
          <w:rFonts w:asciiTheme="minorHAnsi" w:hAnsiTheme="minorHAnsi"/>
          <w:color w:val="000000"/>
        </w:rPr>
        <w:t xml:space="preserve"> </w:t>
      </w:r>
      <w:r>
        <w:rPr>
          <w:rFonts w:asciiTheme="minorHAnsi" w:hAnsiTheme="minorHAnsi"/>
          <w:color w:val="000000"/>
        </w:rPr>
        <w:br/>
      </w:r>
    </w:p>
    <w:p w:rsidR="00295740" w:rsidRPr="006629CD" w:rsidRDefault="00295740" w:rsidP="00295740">
      <w:pPr>
        <w:spacing w:after="120" w:line="240" w:lineRule="auto"/>
        <w:rPr>
          <w:rFonts w:asciiTheme="minorHAnsi" w:hAnsiTheme="minorHAnsi"/>
          <w:color w:val="000000"/>
        </w:rPr>
      </w:pPr>
      <w:r>
        <w:rPr>
          <w:rFonts w:asciiTheme="minorHAnsi" w:hAnsiTheme="minorHAnsi"/>
          <w:color w:val="000000"/>
        </w:rPr>
        <w:t xml:space="preserve">Reference: </w:t>
      </w:r>
      <w:r w:rsidRPr="006629CD">
        <w:rPr>
          <w:rFonts w:asciiTheme="minorHAnsi" w:hAnsiTheme="minorHAnsi"/>
          <w:color w:val="000000"/>
        </w:rPr>
        <w:t>Edelman</w:t>
      </w:r>
      <w:r>
        <w:rPr>
          <w:rFonts w:asciiTheme="minorHAnsi" w:hAnsiTheme="minorHAnsi"/>
          <w:color w:val="000000"/>
        </w:rPr>
        <w:t xml:space="preserve">, L. (Producer). (2011). </w:t>
      </w:r>
      <w:r w:rsidRPr="00295740">
        <w:rPr>
          <w:rFonts w:asciiTheme="minorHAnsi" w:hAnsiTheme="minorHAnsi"/>
          <w:i/>
          <w:color w:val="000000"/>
        </w:rPr>
        <w:t>Child outcomes step by step</w:t>
      </w:r>
      <w:r>
        <w:rPr>
          <w:rFonts w:asciiTheme="minorHAnsi" w:hAnsiTheme="minorHAnsi"/>
          <w:i/>
          <w:color w:val="000000"/>
        </w:rPr>
        <w:t>.</w:t>
      </w:r>
      <w:r w:rsidRPr="006629CD">
        <w:rPr>
          <w:rFonts w:asciiTheme="minorHAnsi" w:hAnsiTheme="minorHAnsi"/>
          <w:color w:val="000000"/>
        </w:rPr>
        <w:t xml:space="preserve"> (Video). Published collaboratively by Results Matter, Colorado Department of Education; Desired Results </w:t>
      </w:r>
      <w:r w:rsidRPr="006629CD">
        <w:rPr>
          <w:rFonts w:asciiTheme="minorHAnsi" w:hAnsiTheme="minorHAnsi"/>
          <w:i/>
          <w:iCs/>
          <w:color w:val="000000"/>
        </w:rPr>
        <w:t>access</w:t>
      </w:r>
      <w:r w:rsidRPr="006629CD">
        <w:rPr>
          <w:rFonts w:asciiTheme="minorHAnsi" w:hAnsiTheme="minorHAnsi"/>
          <w:color w:val="000000"/>
        </w:rPr>
        <w:t xml:space="preserve"> Project, Napa County Office of Education; and Early Childhood Outcomes Center. </w:t>
      </w:r>
    </w:p>
    <w:p w:rsidR="00A101CE" w:rsidRPr="00A101CE" w:rsidRDefault="00A101CE" w:rsidP="00E45254">
      <w:pPr>
        <w:tabs>
          <w:tab w:val="left" w:pos="1440"/>
        </w:tabs>
        <w:spacing w:line="240" w:lineRule="auto"/>
        <w:ind w:left="1440" w:hanging="1440"/>
        <w:rPr>
          <w:b/>
        </w:rPr>
      </w:pPr>
      <w:r w:rsidRPr="00295740">
        <w:rPr>
          <w:b/>
        </w:rPr>
        <w:t>Run time:</w:t>
      </w:r>
      <w:r w:rsidRPr="00BB6F70">
        <w:t xml:space="preserve"> 8:</w:t>
      </w:r>
      <w:r w:rsidR="00295740">
        <w:t>43</w:t>
      </w:r>
      <w:r w:rsidR="00447781">
        <w:t xml:space="preserve"> (content = 8:00, credits = </w:t>
      </w:r>
      <w:r w:rsidRPr="00BB6F70">
        <w:t>0:</w:t>
      </w:r>
      <w:r w:rsidR="00295740">
        <w:t>43</w:t>
      </w:r>
      <w:r w:rsidR="00BB6F70" w:rsidRPr="00BB6F70">
        <w:t>)</w:t>
      </w:r>
    </w:p>
    <w:p w:rsidR="0058018A" w:rsidRPr="00A101CE" w:rsidRDefault="00A101CE" w:rsidP="00A101CE">
      <w:pPr>
        <w:spacing w:line="240" w:lineRule="auto"/>
        <w:rPr>
          <w:b/>
        </w:rPr>
      </w:pPr>
      <w:r w:rsidRPr="00A101CE">
        <w:rPr>
          <w:b/>
        </w:rPr>
        <w:t>Transcription</w:t>
      </w:r>
      <w:r w:rsidR="00E45254">
        <w:rPr>
          <w:b/>
        </w:rPr>
        <w:t>:</w:t>
      </w:r>
    </w:p>
    <w:p w:rsidR="00A101CE" w:rsidRPr="00A101CE" w:rsidRDefault="00A101CE" w:rsidP="006963DB">
      <w:pPr>
        <w:spacing w:before="120" w:after="120" w:line="240" w:lineRule="auto"/>
        <w:rPr>
          <w:color w:val="000000" w:themeColor="text1"/>
        </w:rPr>
      </w:pPr>
      <w:r w:rsidRPr="00A101CE">
        <w:rPr>
          <w:rFonts w:asciiTheme="minorHAnsi" w:hAnsiTheme="minorHAnsi"/>
          <w:color w:val="000000" w:themeColor="text1"/>
        </w:rPr>
        <w:t>The early childhood years are an important perio</w:t>
      </w:r>
      <w:r w:rsidR="00E45254">
        <w:rPr>
          <w:rFonts w:asciiTheme="minorHAnsi" w:hAnsiTheme="minorHAnsi"/>
          <w:color w:val="000000" w:themeColor="text1"/>
        </w:rPr>
        <w:t xml:space="preserve">d for learning and development. </w:t>
      </w:r>
      <w:r w:rsidRPr="00A101CE">
        <w:rPr>
          <w:rFonts w:asciiTheme="minorHAnsi" w:hAnsiTheme="minorHAnsi"/>
          <w:color w:val="000000" w:themeColor="text1"/>
        </w:rPr>
        <w:t>Research shows that children’s brains are changing in many ways in these early years. For children facing developmental challenges, the first five years of life can be especially important.</w:t>
      </w:r>
      <w:r>
        <w:rPr>
          <w:color w:val="000000" w:themeColor="text1"/>
        </w:rPr>
        <w:t xml:space="preserve"> </w:t>
      </w:r>
      <w:r w:rsidRPr="00A101CE">
        <w:rPr>
          <w:rFonts w:asciiTheme="minorHAnsi" w:hAnsiTheme="minorHAnsi"/>
          <w:color w:val="000000" w:themeColor="text1"/>
        </w:rPr>
        <w:t>Fortunately, there are publicly funded programs across the country that provide services to young children with developmental delays and diagnosed conditions and their families. These programs help children get off to a strong start so they will experience success when they get to kindergarten, later in school, and on into adulthood.</w:t>
      </w:r>
    </w:p>
    <w:p w:rsidR="00A101CE" w:rsidRPr="00A101CE" w:rsidRDefault="00A101CE" w:rsidP="00A101CE">
      <w:pPr>
        <w:spacing w:before="120" w:after="120" w:line="240" w:lineRule="auto"/>
        <w:rPr>
          <w:color w:val="000000" w:themeColor="text1"/>
        </w:rPr>
      </w:pPr>
      <w:r w:rsidRPr="00A101CE">
        <w:rPr>
          <w:rFonts w:asciiTheme="minorHAnsi" w:hAnsiTheme="minorHAnsi"/>
          <w:color w:val="000000" w:themeColor="text1"/>
        </w:rPr>
        <w:t>We want ALL children</w:t>
      </w:r>
      <w:r w:rsidRPr="00A101CE">
        <w:rPr>
          <w:rFonts w:asciiTheme="minorHAnsi" w:hAnsiTheme="minorHAnsi"/>
          <w:strike/>
          <w:color w:val="000000" w:themeColor="text1"/>
        </w:rPr>
        <w:t xml:space="preserve"> </w:t>
      </w:r>
      <w:r w:rsidRPr="00A101CE">
        <w:rPr>
          <w:rFonts w:asciiTheme="minorHAnsi" w:hAnsiTheme="minorHAnsi"/>
          <w:color w:val="000000" w:themeColor="text1"/>
        </w:rPr>
        <w:t>to be active and successful participants in their homes, in their schools, on the playground – wherever they are and wherever they go. Everyday situations can sometimes be challenging for young children.</w:t>
      </w:r>
      <w:r>
        <w:rPr>
          <w:color w:val="000000" w:themeColor="text1"/>
        </w:rPr>
        <w:t xml:space="preserve"> </w:t>
      </w:r>
      <w:r w:rsidRPr="00A101CE">
        <w:rPr>
          <w:rFonts w:asciiTheme="minorHAnsi" w:hAnsiTheme="minorHAnsi"/>
          <w:color w:val="000000" w:themeColor="text1"/>
        </w:rPr>
        <w:t>Programs can help ALL children, be successful – now and in the future – by supporting their development in three general areas called “outcomes.” We know if children make good progress in these outcomes, they will be ready to take the next step.</w:t>
      </w:r>
    </w:p>
    <w:p w:rsidR="00A101CE" w:rsidRPr="00BB6F70" w:rsidRDefault="00A101CE" w:rsidP="006963DB">
      <w:pPr>
        <w:spacing w:before="120" w:after="120" w:line="240" w:lineRule="auto"/>
        <w:rPr>
          <w:rFonts w:asciiTheme="minorHAnsi" w:hAnsiTheme="minorHAnsi"/>
          <w:i/>
          <w:color w:val="000000" w:themeColor="text1"/>
        </w:rPr>
      </w:pPr>
      <w:r w:rsidRPr="00BB6F70">
        <w:rPr>
          <w:rFonts w:asciiTheme="minorHAnsi" w:hAnsiTheme="minorHAnsi"/>
          <w:i/>
          <w:color w:val="000000" w:themeColor="text1"/>
        </w:rPr>
        <w:t>[Graphic: promoting Positive Outcomes]</w:t>
      </w:r>
    </w:p>
    <w:p w:rsidR="00A101CE" w:rsidRPr="00BB6F70" w:rsidRDefault="00A101CE" w:rsidP="006963DB">
      <w:pPr>
        <w:spacing w:before="120" w:after="120" w:line="240" w:lineRule="auto"/>
        <w:rPr>
          <w:i/>
          <w:color w:val="000000" w:themeColor="text1"/>
        </w:rPr>
      </w:pPr>
      <w:r w:rsidRPr="00BB6F70">
        <w:rPr>
          <w:rFonts w:asciiTheme="minorHAnsi" w:hAnsiTheme="minorHAnsi"/>
          <w:i/>
          <w:color w:val="000000" w:themeColor="text1"/>
        </w:rPr>
        <w:t>[Graphic: 1 Children have positive social relationships]</w:t>
      </w:r>
    </w:p>
    <w:p w:rsidR="00A101CE" w:rsidRPr="00A101CE" w:rsidRDefault="00A101CE" w:rsidP="00A101CE">
      <w:pPr>
        <w:spacing w:before="120" w:after="120" w:line="240" w:lineRule="auto"/>
        <w:rPr>
          <w:color w:val="000000" w:themeColor="text1"/>
        </w:rPr>
      </w:pPr>
      <w:r w:rsidRPr="00A101CE">
        <w:rPr>
          <w:rFonts w:asciiTheme="minorHAnsi" w:hAnsiTheme="minorHAnsi"/>
          <w:color w:val="000000" w:themeColor="text1"/>
        </w:rPr>
        <w:t xml:space="preserve">The first outcome is “children have positive social relationships.” This refers to how children relate to those around them – their parents, caregivers, brothers and sisters, and other young children. This outcome means that we want children to have warm and nurturing relationships with others. To have positive social relationships, children need to use many different skills such as communicating, showing emotions appropriately, and controlling their own behavior. Having positive social relationships also requires young children to follow rules for how to interact, such as waiting for one’s turn or sharing. </w:t>
      </w:r>
    </w:p>
    <w:p w:rsidR="00A101CE" w:rsidRPr="00A101CE" w:rsidRDefault="00A101CE" w:rsidP="006963DB">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What this outcome means depends on the child’s age. As preschoolers, children interact with othe</w:t>
      </w:r>
      <w:r w:rsidR="00E45254">
        <w:rPr>
          <w:rFonts w:asciiTheme="minorHAnsi" w:hAnsiTheme="minorHAnsi"/>
          <w:color w:val="000000" w:themeColor="text1"/>
        </w:rPr>
        <w:t xml:space="preserve">r children in many situations. </w:t>
      </w:r>
      <w:r w:rsidRPr="00A101CE">
        <w:rPr>
          <w:rFonts w:asciiTheme="minorHAnsi" w:hAnsiTheme="minorHAnsi"/>
          <w:color w:val="000000" w:themeColor="text1"/>
        </w:rPr>
        <w:t>They learn to get along with one another, follow informal rules on the playground, and for</w:t>
      </w:r>
      <w:r w:rsidR="00E45254">
        <w:rPr>
          <w:rFonts w:asciiTheme="minorHAnsi" w:hAnsiTheme="minorHAnsi"/>
          <w:color w:val="000000" w:themeColor="text1"/>
        </w:rPr>
        <w:t xml:space="preserve">mal rules in their classrooms. </w:t>
      </w:r>
      <w:r w:rsidRPr="00A101CE">
        <w:rPr>
          <w:rFonts w:asciiTheme="minorHAnsi" w:hAnsiTheme="minorHAnsi"/>
          <w:color w:val="000000" w:themeColor="text1"/>
        </w:rPr>
        <w:t>They use their expanding communication skills to express their feelings and to resolve conflicts.</w:t>
      </w:r>
    </w:p>
    <w:p w:rsidR="00A101CE" w:rsidRPr="00A101CE" w:rsidRDefault="00A101CE" w:rsidP="006963DB">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Being able</w:t>
      </w:r>
      <w:r w:rsidR="00E45254">
        <w:rPr>
          <w:rFonts w:asciiTheme="minorHAnsi" w:hAnsiTheme="minorHAnsi"/>
          <w:color w:val="000000" w:themeColor="text1"/>
        </w:rPr>
        <w:t xml:space="preserve"> to get along with others as a four</w:t>
      </w:r>
      <w:r w:rsidRPr="00A101CE">
        <w:rPr>
          <w:rFonts w:asciiTheme="minorHAnsi" w:hAnsiTheme="minorHAnsi"/>
          <w:color w:val="000000" w:themeColor="text1"/>
        </w:rPr>
        <w:t xml:space="preserve"> year old has its foundation in interactions that children have when they are babies. For infants, positive social relationships means calming to the touch of a familiar adult, smiling and turning toward a parent’s voice, taking turns in sound play and games such as peek-a-boo.  </w:t>
      </w:r>
    </w:p>
    <w:p w:rsidR="00A101CE" w:rsidRPr="00A101CE" w:rsidRDefault="00A101CE" w:rsidP="00F31F47">
      <w:pPr>
        <w:spacing w:before="120" w:after="120" w:line="240" w:lineRule="auto"/>
        <w:rPr>
          <w:color w:val="000000" w:themeColor="text1"/>
        </w:rPr>
      </w:pPr>
      <w:r w:rsidRPr="00A101CE">
        <w:rPr>
          <w:rFonts w:asciiTheme="minorHAnsi" w:hAnsiTheme="minorHAnsi"/>
          <w:color w:val="000000" w:themeColor="text1"/>
        </w:rPr>
        <w:t>Toddlers are beginning to show awareness of others’ feelings. They may check in with a familiar adult when they are playing, and they show interest in the play of other children. They show an emerging awareness of what is expected of them when they are around others and they are learning about give and take. Outcome one means that we want children to have positive social relationships.</w:t>
      </w:r>
    </w:p>
    <w:p w:rsidR="00A101CE" w:rsidRPr="00BB6F70" w:rsidRDefault="00A101CE" w:rsidP="00A101CE">
      <w:pPr>
        <w:spacing w:before="120" w:after="120" w:line="240" w:lineRule="auto"/>
        <w:rPr>
          <w:i/>
          <w:color w:val="000000" w:themeColor="text1"/>
        </w:rPr>
      </w:pPr>
      <w:r w:rsidRPr="00BB6F70">
        <w:rPr>
          <w:rFonts w:asciiTheme="minorHAnsi" w:hAnsiTheme="minorHAnsi"/>
          <w:i/>
          <w:color w:val="000000" w:themeColor="text1"/>
        </w:rPr>
        <w:t>[Graphic: 2 Children acquire and use knowledge and skills]</w:t>
      </w:r>
    </w:p>
    <w:p w:rsidR="00A101CE" w:rsidRPr="00A101CE" w:rsidRDefault="00A101CE" w:rsidP="00A101CE">
      <w:pPr>
        <w:spacing w:before="120" w:after="120" w:line="240" w:lineRule="auto"/>
        <w:rPr>
          <w:color w:val="000000" w:themeColor="text1"/>
        </w:rPr>
      </w:pPr>
      <w:r w:rsidRPr="00A101CE">
        <w:rPr>
          <w:rFonts w:asciiTheme="minorHAnsi" w:hAnsiTheme="minorHAnsi"/>
          <w:color w:val="000000" w:themeColor="text1"/>
        </w:rPr>
        <w:lastRenderedPageBreak/>
        <w:t>The second outcome is “children acquire and use knowledge and skills.” This outcome refers to the thinking, learning, reasoning, memory, and problem solving skills that expand so rapidly during the first five years. This outcome also addresses the general knowledge that children acquire about their world, such as concepts of more and less, colors and shapes, letters, stories, and books, and using this kno</w:t>
      </w:r>
      <w:r w:rsidR="00E45254">
        <w:rPr>
          <w:rFonts w:asciiTheme="minorHAnsi" w:hAnsiTheme="minorHAnsi"/>
          <w:color w:val="000000" w:themeColor="text1"/>
        </w:rPr>
        <w:t xml:space="preserve">wledge in everyday activities. </w:t>
      </w:r>
      <w:r w:rsidRPr="00A101CE">
        <w:rPr>
          <w:rFonts w:asciiTheme="minorHAnsi" w:hAnsiTheme="minorHAnsi"/>
          <w:color w:val="000000" w:themeColor="text1"/>
        </w:rPr>
        <w:t>Learning starts at birth and what is learned during the first five years prepares children to be successful learners in kindergarten and beyond.</w:t>
      </w:r>
    </w:p>
    <w:p w:rsidR="00A101CE" w:rsidRPr="00A101CE" w:rsidRDefault="00A101CE" w:rsidP="006963DB">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Toddlers are little scientists. They drop ob</w:t>
      </w:r>
      <w:r w:rsidR="00E45254">
        <w:rPr>
          <w:rFonts w:asciiTheme="minorHAnsi" w:hAnsiTheme="minorHAnsi"/>
          <w:color w:val="000000" w:themeColor="text1"/>
        </w:rPr>
        <w:t xml:space="preserve">jects just to watch them fall. </w:t>
      </w:r>
      <w:r w:rsidRPr="00A101CE">
        <w:rPr>
          <w:rFonts w:asciiTheme="minorHAnsi" w:hAnsiTheme="minorHAnsi"/>
          <w:color w:val="000000" w:themeColor="text1"/>
        </w:rPr>
        <w:t>They roll ball</w:t>
      </w:r>
      <w:r w:rsidR="00E45254">
        <w:rPr>
          <w:rFonts w:asciiTheme="minorHAnsi" w:hAnsiTheme="minorHAnsi"/>
          <w:color w:val="000000" w:themeColor="text1"/>
        </w:rPr>
        <w:t xml:space="preserve">s to see how far they will go. </w:t>
      </w:r>
      <w:r w:rsidRPr="00A101CE">
        <w:rPr>
          <w:rFonts w:asciiTheme="minorHAnsi" w:hAnsiTheme="minorHAnsi"/>
          <w:color w:val="000000" w:themeColor="text1"/>
        </w:rPr>
        <w:t>They</w:t>
      </w:r>
      <w:r w:rsidR="00E45254">
        <w:rPr>
          <w:rFonts w:asciiTheme="minorHAnsi" w:hAnsiTheme="minorHAnsi"/>
          <w:color w:val="000000" w:themeColor="text1"/>
        </w:rPr>
        <w:t xml:space="preserve"> explore water in the bathtub. </w:t>
      </w:r>
      <w:r w:rsidRPr="00A101CE">
        <w:rPr>
          <w:rFonts w:asciiTheme="minorHAnsi" w:hAnsiTheme="minorHAnsi"/>
          <w:color w:val="000000" w:themeColor="text1"/>
        </w:rPr>
        <w:t>They also are learning the words to des</w:t>
      </w:r>
      <w:r w:rsidR="00E45254">
        <w:rPr>
          <w:rFonts w:asciiTheme="minorHAnsi" w:hAnsiTheme="minorHAnsi"/>
          <w:color w:val="000000" w:themeColor="text1"/>
        </w:rPr>
        <w:t>cribe what they are observing. By the time they are two</w:t>
      </w:r>
      <w:r w:rsidRPr="00A101CE">
        <w:rPr>
          <w:rFonts w:asciiTheme="minorHAnsi" w:hAnsiTheme="minorHAnsi"/>
          <w:color w:val="000000" w:themeColor="text1"/>
        </w:rPr>
        <w:t xml:space="preserve"> years old, most children have an explosion in vocabulary, and may use more than 100 words.</w:t>
      </w:r>
    </w:p>
    <w:p w:rsidR="00A101CE" w:rsidRPr="00A101CE" w:rsidRDefault="00A101CE" w:rsidP="006963DB">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 xml:space="preserve">Young children are interested in books and stories long before they can read. They remember yesterday’s story and want to hear it again. Children learn about letters and numbers, shapes and colors, and they notice how things are alike and how they differ. </w:t>
      </w:r>
    </w:p>
    <w:p w:rsidR="00A101CE" w:rsidRPr="00A101CE" w:rsidRDefault="00A101CE" w:rsidP="006963DB">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Babies are learning all the time. They reach for objects and explore their own fingers and hands</w:t>
      </w:r>
      <w:r w:rsidR="00E45254">
        <w:rPr>
          <w:rFonts w:asciiTheme="minorHAnsi" w:hAnsiTheme="minorHAnsi"/>
          <w:color w:val="000000" w:themeColor="text1"/>
        </w:rPr>
        <w:t xml:space="preserve">. </w:t>
      </w:r>
      <w:r w:rsidRPr="00A101CE">
        <w:rPr>
          <w:rFonts w:asciiTheme="minorHAnsi" w:hAnsiTheme="minorHAnsi"/>
          <w:color w:val="000000" w:themeColor="text1"/>
        </w:rPr>
        <w:t>They make sounds and experiment with b</w:t>
      </w:r>
      <w:r w:rsidR="00E45254">
        <w:rPr>
          <w:rFonts w:asciiTheme="minorHAnsi" w:hAnsiTheme="minorHAnsi"/>
          <w:color w:val="000000" w:themeColor="text1"/>
        </w:rPr>
        <w:t xml:space="preserve">abbling. </w:t>
      </w:r>
      <w:r w:rsidRPr="00A101CE">
        <w:rPr>
          <w:rFonts w:asciiTheme="minorHAnsi" w:hAnsiTheme="minorHAnsi"/>
          <w:color w:val="000000" w:themeColor="text1"/>
        </w:rPr>
        <w:t xml:space="preserve">When babies show delight in familiar faces or routines, they are showing us what they know and are learning.  </w:t>
      </w:r>
    </w:p>
    <w:p w:rsidR="00A101CE" w:rsidRPr="00A101CE" w:rsidRDefault="00A101CE" w:rsidP="004C4F5D">
      <w:pPr>
        <w:spacing w:before="120" w:after="120" w:line="240" w:lineRule="auto"/>
        <w:rPr>
          <w:color w:val="000000" w:themeColor="text1"/>
        </w:rPr>
      </w:pPr>
      <w:r w:rsidRPr="00A101CE">
        <w:rPr>
          <w:rFonts w:asciiTheme="minorHAnsi" w:hAnsiTheme="minorHAnsi"/>
          <w:color w:val="000000" w:themeColor="text1"/>
        </w:rPr>
        <w:t>Outcome two is all about early learning, and how children come to understand their world and acquire the skills they need to be successful in school and beyond.</w:t>
      </w:r>
    </w:p>
    <w:p w:rsidR="00A101CE" w:rsidRPr="00BB6F70" w:rsidRDefault="00A101CE" w:rsidP="006963DB">
      <w:pPr>
        <w:spacing w:before="120" w:after="120" w:line="240" w:lineRule="auto"/>
        <w:rPr>
          <w:rFonts w:asciiTheme="minorHAnsi" w:hAnsiTheme="minorHAnsi"/>
          <w:i/>
          <w:color w:val="000000" w:themeColor="text1"/>
        </w:rPr>
      </w:pPr>
      <w:r w:rsidRPr="00BB6F70">
        <w:rPr>
          <w:rFonts w:asciiTheme="minorHAnsi" w:hAnsiTheme="minorHAnsi"/>
          <w:i/>
          <w:color w:val="000000" w:themeColor="text1"/>
        </w:rPr>
        <w:t>[Graphic: 3 Children take action to meet their needs]</w:t>
      </w:r>
    </w:p>
    <w:p w:rsidR="00A101CE" w:rsidRPr="00A101CE" w:rsidRDefault="00A101CE" w:rsidP="00A101CE">
      <w:pPr>
        <w:spacing w:before="120" w:after="120" w:line="240" w:lineRule="auto"/>
        <w:rPr>
          <w:color w:val="000000" w:themeColor="text1"/>
        </w:rPr>
      </w:pPr>
      <w:r w:rsidRPr="00A101CE">
        <w:rPr>
          <w:rFonts w:asciiTheme="minorHAnsi" w:hAnsiTheme="minorHAnsi"/>
          <w:color w:val="000000" w:themeColor="text1"/>
        </w:rPr>
        <w:t>The third outcome is “children tak</w:t>
      </w:r>
      <w:r w:rsidR="00E45254">
        <w:rPr>
          <w:rFonts w:asciiTheme="minorHAnsi" w:hAnsiTheme="minorHAnsi"/>
          <w:color w:val="000000" w:themeColor="text1"/>
        </w:rPr>
        <w:t xml:space="preserve">e action to meet their needs.” </w:t>
      </w:r>
      <w:r w:rsidRPr="00A101CE">
        <w:rPr>
          <w:rFonts w:asciiTheme="minorHAnsi" w:hAnsiTheme="minorHAnsi"/>
          <w:color w:val="000000" w:themeColor="text1"/>
        </w:rPr>
        <w:t xml:space="preserve">This outcome refers to children being able to take care of themselves and to use appropriate ways to get what they need and </w:t>
      </w:r>
      <w:r w:rsidR="00E45254">
        <w:rPr>
          <w:rFonts w:asciiTheme="minorHAnsi" w:hAnsiTheme="minorHAnsi"/>
          <w:color w:val="000000" w:themeColor="text1"/>
        </w:rPr>
        <w:t>want. The key theme in outcome three</w:t>
      </w:r>
      <w:r w:rsidRPr="00A101CE">
        <w:rPr>
          <w:rFonts w:asciiTheme="minorHAnsi" w:hAnsiTheme="minorHAnsi"/>
          <w:color w:val="000000" w:themeColor="text1"/>
        </w:rPr>
        <w:t xml:space="preserve"> is emerging independence. And during the early years children continually progress </w:t>
      </w:r>
      <w:r w:rsidR="007748A1">
        <w:rPr>
          <w:rFonts w:asciiTheme="minorHAnsi" w:hAnsiTheme="minorHAnsi"/>
          <w:color w:val="000000" w:themeColor="text1"/>
        </w:rPr>
        <w:t>toward being more independent.</w:t>
      </w:r>
      <w:r w:rsidR="00447781">
        <w:rPr>
          <w:rFonts w:asciiTheme="minorHAnsi" w:hAnsiTheme="minorHAnsi"/>
          <w:color w:val="000000" w:themeColor="text1"/>
        </w:rPr>
        <w:t xml:space="preserve"> </w:t>
      </w:r>
      <w:r w:rsidRPr="00A101CE">
        <w:rPr>
          <w:rFonts w:asciiTheme="minorHAnsi" w:hAnsiTheme="minorHAnsi"/>
          <w:color w:val="000000" w:themeColor="text1"/>
        </w:rPr>
        <w:t>They master everyday activities like eating, dressing, and getting from one place to another.</w:t>
      </w:r>
    </w:p>
    <w:p w:rsidR="00A101CE" w:rsidRPr="00A101CE" w:rsidRDefault="00A101CE" w:rsidP="00A101CE">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Infants depend on adults for their basic needs but have their own wa</w:t>
      </w:r>
      <w:r w:rsidR="00E45254">
        <w:rPr>
          <w:rFonts w:asciiTheme="minorHAnsi" w:hAnsiTheme="minorHAnsi"/>
          <w:color w:val="000000" w:themeColor="text1"/>
        </w:rPr>
        <w:t xml:space="preserve">ys of getting these needs met. </w:t>
      </w:r>
      <w:r w:rsidRPr="00A101CE">
        <w:rPr>
          <w:rFonts w:asciiTheme="minorHAnsi" w:hAnsiTheme="minorHAnsi"/>
          <w:color w:val="000000" w:themeColor="text1"/>
        </w:rPr>
        <w:t xml:space="preserve">For instance, they are calm and quiet when they are content, but they cry to let us </w:t>
      </w:r>
      <w:r>
        <w:rPr>
          <w:rFonts w:asciiTheme="minorHAnsi" w:hAnsiTheme="minorHAnsi"/>
          <w:color w:val="000000" w:themeColor="text1"/>
        </w:rPr>
        <w:t xml:space="preserve">know when they need something. </w:t>
      </w:r>
      <w:r w:rsidRPr="00A101CE">
        <w:rPr>
          <w:rFonts w:asciiTheme="minorHAnsi" w:hAnsiTheme="minorHAnsi"/>
          <w:color w:val="000000" w:themeColor="text1"/>
        </w:rPr>
        <w:t>A hunger cry will be soon replaced by “more juice,” which will be replaced by “may I have more juice, please,” or even by the child getting her own juice. Caregivers support children’s move to independence by helping them learn appropriate ways to meet their needs.</w:t>
      </w:r>
    </w:p>
    <w:p w:rsidR="00A101CE" w:rsidRPr="00A101CE" w:rsidRDefault="00A101CE" w:rsidP="006963DB">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Toddlers are eager to do things independently. For example, they cruise and then they learn to walk on their own.</w:t>
      </w:r>
      <w:r w:rsidR="00E45254">
        <w:rPr>
          <w:rFonts w:asciiTheme="minorHAnsi" w:hAnsiTheme="minorHAnsi"/>
          <w:color w:val="000000" w:themeColor="text1"/>
        </w:rPr>
        <w:t xml:space="preserve"> </w:t>
      </w:r>
      <w:r w:rsidRPr="00A101CE">
        <w:rPr>
          <w:rFonts w:asciiTheme="minorHAnsi" w:hAnsiTheme="minorHAnsi"/>
          <w:color w:val="000000" w:themeColor="text1"/>
        </w:rPr>
        <w:t>They learn about dressing by pulling off their socks or diapers. Words or signs begin to replace pointing as a way to communicate wants and needs.</w:t>
      </w:r>
    </w:p>
    <w:p w:rsidR="00A101CE" w:rsidRPr="00A101CE" w:rsidRDefault="00E45254" w:rsidP="006963DB">
      <w:pPr>
        <w:spacing w:before="120" w:after="120" w:line="240" w:lineRule="auto"/>
        <w:rPr>
          <w:rFonts w:asciiTheme="minorHAnsi" w:hAnsiTheme="minorHAnsi"/>
          <w:color w:val="000000" w:themeColor="text1"/>
        </w:rPr>
      </w:pPr>
      <w:r>
        <w:rPr>
          <w:rFonts w:asciiTheme="minorHAnsi" w:hAnsiTheme="minorHAnsi"/>
          <w:color w:val="000000" w:themeColor="text1"/>
        </w:rPr>
        <w:t>Before they are three</w:t>
      </w:r>
      <w:r w:rsidR="00A101CE" w:rsidRPr="00A101CE">
        <w:rPr>
          <w:rFonts w:asciiTheme="minorHAnsi" w:hAnsiTheme="minorHAnsi"/>
          <w:color w:val="000000" w:themeColor="text1"/>
        </w:rPr>
        <w:t xml:space="preserve">, children can typically eat with </w:t>
      </w:r>
      <w:r>
        <w:rPr>
          <w:rFonts w:asciiTheme="minorHAnsi" w:hAnsiTheme="minorHAnsi"/>
          <w:color w:val="000000" w:themeColor="text1"/>
        </w:rPr>
        <w:t xml:space="preserve">utensils and drink from a cup. </w:t>
      </w:r>
      <w:r w:rsidR="00A101CE" w:rsidRPr="00A101CE">
        <w:rPr>
          <w:rFonts w:asciiTheme="minorHAnsi" w:hAnsiTheme="minorHAnsi"/>
          <w:color w:val="000000" w:themeColor="text1"/>
        </w:rPr>
        <w:t xml:space="preserve">They learn to wash their hands and brush their teeth and as they get older they will do these activities more independently. Young children are also learning to do other new things such as using </w:t>
      </w:r>
      <w:r w:rsidR="007748A1">
        <w:rPr>
          <w:rFonts w:asciiTheme="minorHAnsi" w:hAnsiTheme="minorHAnsi"/>
          <w:color w:val="000000" w:themeColor="text1"/>
        </w:rPr>
        <w:t>paintbrushes</w:t>
      </w:r>
      <w:r w:rsidR="00A101CE" w:rsidRPr="00A101CE">
        <w:rPr>
          <w:rFonts w:asciiTheme="minorHAnsi" w:hAnsiTheme="minorHAnsi"/>
          <w:color w:val="000000" w:themeColor="text1"/>
        </w:rPr>
        <w:t xml:space="preserve"> and scissors.</w:t>
      </w:r>
    </w:p>
    <w:p w:rsidR="00A101CE" w:rsidRPr="00A101CE" w:rsidRDefault="00A101CE" w:rsidP="00E27551">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In order to meet their own needs, it is important for children to be able to move around from place to place. There are many ways to move around, and some children use wheelchairs, walkers, or other assistive devices. O</w:t>
      </w:r>
      <w:r w:rsidR="00E45254">
        <w:rPr>
          <w:rFonts w:asciiTheme="minorHAnsi" w:hAnsiTheme="minorHAnsi"/>
          <w:color w:val="000000" w:themeColor="text1"/>
        </w:rPr>
        <w:t>utcome three</w:t>
      </w:r>
      <w:r w:rsidRPr="00A101CE">
        <w:rPr>
          <w:rFonts w:asciiTheme="minorHAnsi" w:hAnsiTheme="minorHAnsi"/>
          <w:color w:val="000000" w:themeColor="text1"/>
        </w:rPr>
        <w:t xml:space="preserve"> focuses on how children show increasing independence in meeting their own needs.</w:t>
      </w:r>
    </w:p>
    <w:p w:rsidR="00A101CE" w:rsidRDefault="00A101CE" w:rsidP="006963DB">
      <w:pPr>
        <w:spacing w:before="120" w:after="120" w:line="240" w:lineRule="auto"/>
        <w:rPr>
          <w:rFonts w:asciiTheme="minorHAnsi" w:hAnsiTheme="minorHAnsi"/>
          <w:color w:val="000000" w:themeColor="text1"/>
        </w:rPr>
      </w:pPr>
      <w:r w:rsidRPr="00A101CE">
        <w:rPr>
          <w:rFonts w:asciiTheme="minorHAnsi" w:hAnsiTheme="minorHAnsi"/>
          <w:color w:val="000000" w:themeColor="text1"/>
        </w:rPr>
        <w:t xml:space="preserve">We want ALL children to have positive relationships, be effective learners, and become individuals who can meet their own needs. By supporting mastery of these three outcomes, we are helping children participate successfully in their homes, communities, and schools. </w:t>
      </w:r>
    </w:p>
    <w:p w:rsidR="00E45254" w:rsidRDefault="00E45254" w:rsidP="006963DB">
      <w:pPr>
        <w:spacing w:before="120" w:after="120" w:line="240" w:lineRule="auto"/>
        <w:rPr>
          <w:rFonts w:asciiTheme="minorHAnsi" w:hAnsiTheme="minorHAnsi"/>
          <w:b/>
          <w:color w:val="000000" w:themeColor="text1"/>
        </w:rPr>
      </w:pPr>
      <w:r w:rsidRPr="00E45254">
        <w:rPr>
          <w:rFonts w:asciiTheme="minorHAnsi" w:hAnsiTheme="minorHAnsi"/>
          <w:b/>
          <w:color w:val="000000" w:themeColor="text1"/>
        </w:rPr>
        <w:lastRenderedPageBreak/>
        <w:t>End Credits:</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A Collaborative</w:t>
      </w:r>
      <w:r>
        <w:rPr>
          <w:rFonts w:asciiTheme="minorHAnsi" w:eastAsia="Times New Roman" w:hAnsiTheme="minorHAnsi"/>
        </w:rPr>
        <w:t xml:space="preserve"> </w:t>
      </w:r>
      <w:r w:rsidRPr="00E45254">
        <w:rPr>
          <w:rFonts w:asciiTheme="minorHAnsi" w:eastAsia="Times New Roman" w:hAnsiTheme="minorHAnsi"/>
        </w:rPr>
        <w:t>Presentation of</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Results Matter,</w:t>
      </w:r>
      <w:r>
        <w:rPr>
          <w:rFonts w:asciiTheme="minorHAnsi" w:eastAsia="Times New Roman" w:hAnsiTheme="minorHAnsi"/>
        </w:rPr>
        <w:t xml:space="preserve"> </w:t>
      </w:r>
      <w:r w:rsidRPr="00E45254">
        <w:rPr>
          <w:rFonts w:asciiTheme="minorHAnsi" w:eastAsia="Times New Roman" w:hAnsiTheme="minorHAnsi"/>
        </w:rPr>
        <w:t>Colorado Department</w:t>
      </w:r>
      <w:r>
        <w:rPr>
          <w:rFonts w:asciiTheme="minorHAnsi" w:eastAsia="Times New Roman" w:hAnsiTheme="minorHAnsi"/>
        </w:rPr>
        <w:t xml:space="preserve"> </w:t>
      </w:r>
      <w:r w:rsidRPr="00E45254">
        <w:rPr>
          <w:rFonts w:asciiTheme="minorHAnsi" w:eastAsia="Times New Roman" w:hAnsiTheme="minorHAnsi"/>
        </w:rPr>
        <w:t>of Education</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Desired Results</w:t>
      </w:r>
      <w:r>
        <w:rPr>
          <w:rFonts w:asciiTheme="minorHAnsi" w:eastAsia="Times New Roman" w:hAnsiTheme="minorHAnsi"/>
        </w:rPr>
        <w:t xml:space="preserve"> </w:t>
      </w:r>
      <w:r w:rsidRPr="00E45254">
        <w:rPr>
          <w:rFonts w:asciiTheme="minorHAnsi" w:eastAsia="Times New Roman" w:hAnsiTheme="minorHAnsi"/>
          <w:i/>
        </w:rPr>
        <w:t>access</w:t>
      </w:r>
      <w:r w:rsidRPr="00E45254">
        <w:rPr>
          <w:rFonts w:asciiTheme="minorHAnsi" w:eastAsia="Times New Roman" w:hAnsiTheme="minorHAnsi"/>
        </w:rPr>
        <w:t xml:space="preserve"> Project,</w:t>
      </w:r>
      <w:r>
        <w:rPr>
          <w:rFonts w:asciiTheme="minorHAnsi" w:eastAsia="Times New Roman" w:hAnsiTheme="minorHAnsi"/>
        </w:rPr>
        <w:t xml:space="preserve"> </w:t>
      </w:r>
      <w:r w:rsidRPr="00E45254">
        <w:rPr>
          <w:rFonts w:asciiTheme="minorHAnsi" w:eastAsia="Times New Roman" w:hAnsiTheme="minorHAnsi"/>
        </w:rPr>
        <w:t>Napa County</w:t>
      </w:r>
      <w:r>
        <w:rPr>
          <w:rFonts w:asciiTheme="minorHAnsi" w:eastAsia="Times New Roman" w:hAnsiTheme="minorHAnsi"/>
        </w:rPr>
        <w:t xml:space="preserve"> </w:t>
      </w:r>
      <w:r w:rsidRPr="00E45254">
        <w:rPr>
          <w:rFonts w:asciiTheme="minorHAnsi" w:eastAsia="Times New Roman" w:hAnsiTheme="minorHAnsi"/>
        </w:rPr>
        <w:t>Office of Education,</w:t>
      </w:r>
      <w:r>
        <w:rPr>
          <w:rFonts w:asciiTheme="minorHAnsi" w:eastAsia="Times New Roman" w:hAnsiTheme="minorHAnsi"/>
        </w:rPr>
        <w:t xml:space="preserve"> </w:t>
      </w:r>
      <w:r w:rsidRPr="00E45254">
        <w:rPr>
          <w:rFonts w:asciiTheme="minorHAnsi" w:eastAsia="Times New Roman" w:hAnsiTheme="minorHAnsi"/>
        </w:rPr>
        <w:t>funded by the</w:t>
      </w:r>
      <w:r>
        <w:rPr>
          <w:rFonts w:asciiTheme="minorHAnsi" w:eastAsia="Times New Roman" w:hAnsiTheme="minorHAnsi"/>
        </w:rPr>
        <w:t xml:space="preserve"> </w:t>
      </w:r>
      <w:r w:rsidRPr="00E45254">
        <w:rPr>
          <w:rFonts w:asciiTheme="minorHAnsi" w:eastAsia="Times New Roman" w:hAnsiTheme="minorHAnsi"/>
        </w:rPr>
        <w:t>California Department</w:t>
      </w:r>
      <w:r>
        <w:rPr>
          <w:rFonts w:asciiTheme="minorHAnsi" w:eastAsia="Times New Roman" w:hAnsiTheme="minorHAnsi"/>
        </w:rPr>
        <w:t xml:space="preserve"> </w:t>
      </w:r>
      <w:r w:rsidRPr="00E45254">
        <w:rPr>
          <w:rFonts w:asciiTheme="minorHAnsi" w:eastAsia="Times New Roman" w:hAnsiTheme="minorHAnsi"/>
        </w:rPr>
        <w:t>of Education, Special</w:t>
      </w:r>
      <w:r>
        <w:rPr>
          <w:rFonts w:asciiTheme="minorHAnsi" w:eastAsia="Times New Roman" w:hAnsiTheme="minorHAnsi"/>
        </w:rPr>
        <w:t xml:space="preserve"> </w:t>
      </w:r>
      <w:r w:rsidRPr="00E45254">
        <w:rPr>
          <w:rFonts w:asciiTheme="minorHAnsi" w:eastAsia="Times New Roman" w:hAnsiTheme="minorHAnsi"/>
        </w:rPr>
        <w:t>Education Division</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Early Childhood</w:t>
      </w:r>
      <w:r>
        <w:rPr>
          <w:rFonts w:asciiTheme="minorHAnsi" w:eastAsia="Times New Roman" w:hAnsiTheme="minorHAnsi"/>
        </w:rPr>
        <w:t xml:space="preserve"> </w:t>
      </w:r>
      <w:r w:rsidRPr="00E45254">
        <w:rPr>
          <w:rFonts w:asciiTheme="minorHAnsi" w:eastAsia="Times New Roman" w:hAnsiTheme="minorHAnsi"/>
        </w:rPr>
        <w:t>Outcomes Center,</w:t>
      </w:r>
      <w:r>
        <w:rPr>
          <w:rFonts w:asciiTheme="minorHAnsi" w:eastAsia="Times New Roman" w:hAnsiTheme="minorHAnsi"/>
        </w:rPr>
        <w:t xml:space="preserve"> </w:t>
      </w:r>
      <w:r w:rsidRPr="00E45254">
        <w:rPr>
          <w:rFonts w:asciiTheme="minorHAnsi" w:eastAsia="Times New Roman" w:hAnsiTheme="minorHAnsi"/>
        </w:rPr>
        <w:t>funded by the</w:t>
      </w:r>
      <w:r>
        <w:rPr>
          <w:rFonts w:asciiTheme="minorHAnsi" w:eastAsia="Times New Roman" w:hAnsiTheme="minorHAnsi"/>
        </w:rPr>
        <w:t xml:space="preserve"> </w:t>
      </w:r>
      <w:r w:rsidRPr="00E45254">
        <w:rPr>
          <w:rFonts w:asciiTheme="minorHAnsi" w:eastAsia="Times New Roman" w:hAnsiTheme="minorHAnsi"/>
        </w:rPr>
        <w:t>Office of Special</w:t>
      </w:r>
      <w:r>
        <w:rPr>
          <w:rFonts w:asciiTheme="minorHAnsi" w:eastAsia="Times New Roman" w:hAnsiTheme="minorHAnsi"/>
        </w:rPr>
        <w:t xml:space="preserve"> </w:t>
      </w:r>
      <w:r w:rsidRPr="00E45254">
        <w:rPr>
          <w:rFonts w:asciiTheme="minorHAnsi" w:eastAsia="Times New Roman" w:hAnsiTheme="minorHAnsi"/>
        </w:rPr>
        <w:t>Education Programs</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Produced, Filmed</w:t>
      </w:r>
      <w:r>
        <w:rPr>
          <w:rFonts w:asciiTheme="minorHAnsi" w:eastAsia="Times New Roman" w:hAnsiTheme="minorHAnsi"/>
        </w:rPr>
        <w:t xml:space="preserve"> </w:t>
      </w:r>
      <w:r w:rsidRPr="00E45254">
        <w:rPr>
          <w:rFonts w:asciiTheme="minorHAnsi" w:eastAsia="Times New Roman" w:hAnsiTheme="minorHAnsi"/>
        </w:rPr>
        <w:t>and Edited by</w:t>
      </w:r>
      <w:r>
        <w:rPr>
          <w:rFonts w:asciiTheme="minorHAnsi" w:eastAsia="Times New Roman" w:hAnsiTheme="minorHAnsi"/>
        </w:rPr>
        <w:t xml:space="preserve"> </w:t>
      </w:r>
      <w:r w:rsidRPr="00E45254">
        <w:rPr>
          <w:rFonts w:asciiTheme="minorHAnsi" w:eastAsia="Times New Roman" w:hAnsiTheme="minorHAnsi"/>
        </w:rPr>
        <w:t>Larry Edelman</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Script Developed by</w:t>
      </w:r>
      <w:r>
        <w:rPr>
          <w:rFonts w:asciiTheme="minorHAnsi" w:eastAsia="Times New Roman" w:hAnsiTheme="minorHAnsi"/>
        </w:rPr>
        <w:t xml:space="preserve"> </w:t>
      </w:r>
      <w:r w:rsidRPr="00E45254">
        <w:rPr>
          <w:rFonts w:asciiTheme="minorHAnsi" w:eastAsia="Times New Roman" w:hAnsiTheme="minorHAnsi"/>
        </w:rPr>
        <w:t>Kathy Hebbeler</w:t>
      </w:r>
      <w:r>
        <w:rPr>
          <w:rFonts w:asciiTheme="minorHAnsi" w:eastAsia="Times New Roman" w:hAnsiTheme="minorHAnsi"/>
        </w:rPr>
        <w:t xml:space="preserve">, </w:t>
      </w:r>
      <w:r w:rsidRPr="00E45254">
        <w:rPr>
          <w:rFonts w:asciiTheme="minorHAnsi" w:eastAsia="Times New Roman" w:hAnsiTheme="minorHAnsi"/>
        </w:rPr>
        <w:t>Lynne Kahn</w:t>
      </w:r>
      <w:r>
        <w:rPr>
          <w:rFonts w:asciiTheme="minorHAnsi" w:eastAsia="Times New Roman" w:hAnsiTheme="minorHAnsi"/>
        </w:rPr>
        <w:t xml:space="preserve">, </w:t>
      </w:r>
      <w:r w:rsidRPr="00E45254">
        <w:rPr>
          <w:rFonts w:asciiTheme="minorHAnsi" w:eastAsia="Times New Roman" w:hAnsiTheme="minorHAnsi"/>
        </w:rPr>
        <w:t>Robin Rooney</w:t>
      </w:r>
      <w:r>
        <w:rPr>
          <w:rFonts w:asciiTheme="minorHAnsi" w:eastAsia="Times New Roman" w:hAnsiTheme="minorHAnsi"/>
        </w:rPr>
        <w:t xml:space="preserve">, </w:t>
      </w:r>
      <w:r w:rsidRPr="00E45254">
        <w:rPr>
          <w:rFonts w:asciiTheme="minorHAnsi" w:eastAsia="Times New Roman" w:hAnsiTheme="minorHAnsi"/>
        </w:rPr>
        <w:t>Larry Edelman</w:t>
      </w:r>
      <w:r>
        <w:rPr>
          <w:rFonts w:asciiTheme="minorHAnsi" w:eastAsia="Times New Roman" w:hAnsiTheme="minorHAnsi"/>
        </w:rPr>
        <w:t xml:space="preserve">, </w:t>
      </w:r>
      <w:r w:rsidRPr="00E45254">
        <w:rPr>
          <w:rFonts w:asciiTheme="minorHAnsi" w:eastAsia="Times New Roman" w:hAnsiTheme="minorHAnsi"/>
        </w:rPr>
        <w:t>Nan Vendegna</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Narrated by</w:t>
      </w:r>
      <w:r>
        <w:rPr>
          <w:rFonts w:asciiTheme="minorHAnsi" w:eastAsia="Times New Roman" w:hAnsiTheme="minorHAnsi"/>
        </w:rPr>
        <w:t xml:space="preserve"> </w:t>
      </w:r>
      <w:r w:rsidRPr="00E45254">
        <w:rPr>
          <w:rFonts w:asciiTheme="minorHAnsi" w:eastAsia="Times New Roman" w:hAnsiTheme="minorHAnsi"/>
        </w:rPr>
        <w:t>Nan Vendegna</w:t>
      </w:r>
    </w:p>
    <w:p w:rsidR="00E45254" w:rsidRP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Thanks to</w:t>
      </w:r>
      <w:r>
        <w:rPr>
          <w:rFonts w:asciiTheme="minorHAnsi" w:eastAsia="Times New Roman" w:hAnsiTheme="minorHAnsi"/>
        </w:rPr>
        <w:t xml:space="preserve"> </w:t>
      </w:r>
      <w:r w:rsidRPr="00E45254">
        <w:rPr>
          <w:rFonts w:asciiTheme="minorHAnsi" w:eastAsia="Times New Roman" w:hAnsiTheme="minorHAnsi"/>
        </w:rPr>
        <w:t>Anne Kuschner</w:t>
      </w:r>
      <w:r>
        <w:rPr>
          <w:rFonts w:asciiTheme="minorHAnsi" w:eastAsia="Times New Roman" w:hAnsiTheme="minorHAnsi"/>
        </w:rPr>
        <w:t xml:space="preserve">, </w:t>
      </w:r>
      <w:r w:rsidRPr="00E45254">
        <w:rPr>
          <w:rFonts w:asciiTheme="minorHAnsi" w:eastAsia="Times New Roman" w:hAnsiTheme="minorHAnsi"/>
        </w:rPr>
        <w:t>Patty Salcedo</w:t>
      </w:r>
      <w:r>
        <w:rPr>
          <w:rFonts w:asciiTheme="minorHAnsi" w:eastAsia="Times New Roman" w:hAnsiTheme="minorHAnsi"/>
        </w:rPr>
        <w:t xml:space="preserve">, </w:t>
      </w:r>
      <w:r w:rsidRPr="00E45254">
        <w:rPr>
          <w:rFonts w:asciiTheme="minorHAnsi" w:eastAsia="Times New Roman" w:hAnsiTheme="minorHAnsi"/>
        </w:rPr>
        <w:t>Megan Klisch Fibbe</w:t>
      </w:r>
      <w:r>
        <w:rPr>
          <w:rFonts w:asciiTheme="minorHAnsi" w:eastAsia="Times New Roman" w:hAnsiTheme="minorHAnsi"/>
        </w:rPr>
        <w:t xml:space="preserve">, </w:t>
      </w:r>
      <w:r w:rsidRPr="00E45254">
        <w:rPr>
          <w:rFonts w:asciiTheme="minorHAnsi" w:eastAsia="Times New Roman" w:hAnsiTheme="minorHAnsi"/>
        </w:rPr>
        <w:t>Mark Herlinger</w:t>
      </w:r>
      <w:r>
        <w:rPr>
          <w:rFonts w:asciiTheme="minorHAnsi" w:eastAsia="Times New Roman" w:hAnsiTheme="minorHAnsi"/>
        </w:rPr>
        <w:t xml:space="preserve">, </w:t>
      </w:r>
      <w:r w:rsidRPr="00E45254">
        <w:rPr>
          <w:rFonts w:asciiTheme="minorHAnsi" w:eastAsia="Times New Roman" w:hAnsiTheme="minorHAnsi"/>
        </w:rPr>
        <w:t>Results Matter Video Project</w:t>
      </w:r>
      <w:r>
        <w:rPr>
          <w:rFonts w:asciiTheme="minorHAnsi" w:eastAsia="Times New Roman" w:hAnsiTheme="minorHAnsi"/>
        </w:rPr>
        <w:t xml:space="preserve">, </w:t>
      </w:r>
      <w:r w:rsidRPr="00E45254">
        <w:rPr>
          <w:rFonts w:asciiTheme="minorHAnsi" w:eastAsia="Times New Roman" w:hAnsiTheme="minorHAnsi"/>
        </w:rPr>
        <w:t xml:space="preserve">Desired Results </w:t>
      </w:r>
      <w:r w:rsidRPr="00E45254">
        <w:rPr>
          <w:rFonts w:asciiTheme="minorHAnsi" w:eastAsia="Times New Roman" w:hAnsiTheme="minorHAnsi"/>
          <w:i/>
        </w:rPr>
        <w:t>access</w:t>
      </w:r>
      <w:r>
        <w:rPr>
          <w:rFonts w:asciiTheme="minorHAnsi" w:eastAsia="Times New Roman" w:hAnsiTheme="minorHAnsi"/>
        </w:rPr>
        <w:t xml:space="preserve"> </w:t>
      </w:r>
      <w:r w:rsidRPr="00E45254">
        <w:rPr>
          <w:rFonts w:asciiTheme="minorHAnsi" w:eastAsia="Times New Roman" w:hAnsiTheme="minorHAnsi"/>
        </w:rPr>
        <w:t>Video Project</w:t>
      </w:r>
    </w:p>
    <w:p w:rsidR="00E45254" w:rsidRDefault="00E45254" w:rsidP="00E45254">
      <w:pPr>
        <w:spacing w:after="120" w:line="240" w:lineRule="auto"/>
        <w:rPr>
          <w:rFonts w:asciiTheme="minorHAnsi" w:eastAsia="Times New Roman" w:hAnsiTheme="minorHAnsi"/>
        </w:rPr>
      </w:pPr>
      <w:r w:rsidRPr="00E45254">
        <w:rPr>
          <w:rFonts w:asciiTheme="minorHAnsi" w:eastAsia="Times New Roman" w:hAnsiTheme="minorHAnsi"/>
        </w:rPr>
        <w:t>Special Thanks to the</w:t>
      </w:r>
      <w:r>
        <w:rPr>
          <w:rFonts w:asciiTheme="minorHAnsi" w:eastAsia="Times New Roman" w:hAnsiTheme="minorHAnsi"/>
        </w:rPr>
        <w:t xml:space="preserve"> </w:t>
      </w:r>
      <w:r w:rsidRPr="00E45254">
        <w:rPr>
          <w:rFonts w:asciiTheme="minorHAnsi" w:eastAsia="Times New Roman" w:hAnsiTheme="minorHAnsi"/>
        </w:rPr>
        <w:t>Children, Families, and</w:t>
      </w:r>
      <w:r>
        <w:rPr>
          <w:rFonts w:asciiTheme="minorHAnsi" w:eastAsia="Times New Roman" w:hAnsiTheme="minorHAnsi"/>
        </w:rPr>
        <w:t xml:space="preserve"> </w:t>
      </w:r>
      <w:r w:rsidRPr="00E45254">
        <w:rPr>
          <w:rFonts w:asciiTheme="minorHAnsi" w:eastAsia="Times New Roman" w:hAnsiTheme="minorHAnsi"/>
        </w:rPr>
        <w:t xml:space="preserve">Staff who </w:t>
      </w:r>
      <w:r>
        <w:rPr>
          <w:rFonts w:asciiTheme="minorHAnsi" w:eastAsia="Times New Roman" w:hAnsiTheme="minorHAnsi"/>
        </w:rPr>
        <w:t>A</w:t>
      </w:r>
      <w:r w:rsidRPr="00E45254">
        <w:rPr>
          <w:rFonts w:asciiTheme="minorHAnsi" w:eastAsia="Times New Roman" w:hAnsiTheme="minorHAnsi"/>
        </w:rPr>
        <w:t>ppear</w:t>
      </w:r>
      <w:r>
        <w:rPr>
          <w:rFonts w:asciiTheme="minorHAnsi" w:eastAsia="Times New Roman" w:hAnsiTheme="minorHAnsi"/>
        </w:rPr>
        <w:t xml:space="preserve"> </w:t>
      </w:r>
      <w:r w:rsidRPr="00E45254">
        <w:rPr>
          <w:rFonts w:asciiTheme="minorHAnsi" w:eastAsia="Times New Roman" w:hAnsiTheme="minorHAnsi"/>
        </w:rPr>
        <w:t>in this Production</w:t>
      </w:r>
    </w:p>
    <w:p w:rsidR="006629CD" w:rsidRPr="006629CD" w:rsidRDefault="006629CD" w:rsidP="006629CD">
      <w:pPr>
        <w:spacing w:after="120" w:line="240" w:lineRule="auto"/>
        <w:rPr>
          <w:rFonts w:asciiTheme="minorHAnsi" w:hAnsiTheme="minorHAnsi"/>
          <w:b/>
          <w:bCs/>
          <w:color w:val="000000"/>
        </w:rPr>
      </w:pPr>
      <w:r w:rsidRPr="006629CD">
        <w:rPr>
          <w:rFonts w:asciiTheme="minorHAnsi" w:hAnsiTheme="minorHAnsi"/>
          <w:b/>
          <w:bCs/>
          <w:color w:val="000000"/>
        </w:rPr>
        <w:t>PLEASE NOTE:</w:t>
      </w:r>
    </w:p>
    <w:p w:rsidR="006629CD" w:rsidRPr="006629CD" w:rsidRDefault="006629CD" w:rsidP="006629CD">
      <w:pPr>
        <w:spacing w:after="120" w:line="240" w:lineRule="auto"/>
        <w:rPr>
          <w:rFonts w:asciiTheme="minorHAnsi" w:hAnsiTheme="minorHAnsi"/>
          <w:color w:val="000000"/>
        </w:rPr>
      </w:pPr>
      <w:r w:rsidRPr="006629CD">
        <w:rPr>
          <w:rFonts w:asciiTheme="minorHAnsi" w:hAnsiTheme="minorHAnsi"/>
          <w:color w:val="000000"/>
        </w:rPr>
        <w:t xml:space="preserve">You are free to share, copy, link, and distribute </w:t>
      </w:r>
      <w:r w:rsidR="002C6918">
        <w:rPr>
          <w:rFonts w:asciiTheme="minorHAnsi" w:hAnsiTheme="minorHAnsi"/>
          <w:color w:val="000000"/>
        </w:rPr>
        <w:t xml:space="preserve">this video </w:t>
      </w:r>
      <w:r w:rsidRPr="006629CD">
        <w:rPr>
          <w:rFonts w:asciiTheme="minorHAnsi" w:hAnsiTheme="minorHAnsi"/>
          <w:color w:val="000000"/>
        </w:rPr>
        <w:t>under the following conditions:</w:t>
      </w:r>
    </w:p>
    <w:p w:rsidR="006629CD" w:rsidRDefault="006629CD" w:rsidP="006629CD">
      <w:pPr>
        <w:pStyle w:val="ListParagraph"/>
        <w:numPr>
          <w:ilvl w:val="0"/>
          <w:numId w:val="11"/>
        </w:numPr>
        <w:spacing w:after="120" w:line="240" w:lineRule="auto"/>
        <w:contextualSpacing w:val="0"/>
        <w:rPr>
          <w:rFonts w:asciiTheme="minorHAnsi" w:hAnsiTheme="minorHAnsi"/>
          <w:color w:val="000000"/>
        </w:rPr>
      </w:pPr>
      <w:r w:rsidRPr="006629CD">
        <w:rPr>
          <w:rFonts w:asciiTheme="minorHAnsi" w:hAnsiTheme="minorHAnsi"/>
          <w:color w:val="000000"/>
        </w:rPr>
        <w:t xml:space="preserve">You must attribute the work in the following manner (but not in any way that suggests that the publishers endorse you or your use of the work): </w:t>
      </w:r>
    </w:p>
    <w:p w:rsidR="006629CD" w:rsidRPr="006629CD" w:rsidRDefault="006629CD" w:rsidP="006629CD">
      <w:pPr>
        <w:spacing w:after="120" w:line="240" w:lineRule="auto"/>
        <w:ind w:left="720"/>
        <w:rPr>
          <w:rFonts w:asciiTheme="minorHAnsi" w:hAnsiTheme="minorHAnsi"/>
          <w:color w:val="000000"/>
        </w:rPr>
      </w:pPr>
      <w:r w:rsidRPr="006629CD">
        <w:rPr>
          <w:rFonts w:asciiTheme="minorHAnsi" w:hAnsiTheme="minorHAnsi"/>
          <w:color w:val="000000"/>
        </w:rPr>
        <w:t xml:space="preserve">Edelman, L. (Producer). (2011). Child Outcomes Step By Step (Video). Published collaboratively by Results Matter, Colorado Department of Education; Desired Results </w:t>
      </w:r>
      <w:r w:rsidRPr="006629CD">
        <w:rPr>
          <w:rFonts w:asciiTheme="minorHAnsi" w:hAnsiTheme="minorHAnsi"/>
          <w:i/>
          <w:iCs/>
          <w:color w:val="000000"/>
        </w:rPr>
        <w:t>access</w:t>
      </w:r>
      <w:r w:rsidRPr="006629CD">
        <w:rPr>
          <w:rFonts w:asciiTheme="minorHAnsi" w:hAnsiTheme="minorHAnsi"/>
          <w:color w:val="000000"/>
        </w:rPr>
        <w:t xml:space="preserve"> Project, Napa County Office of Education; and Early Childhood Outcomes Center. </w:t>
      </w:r>
    </w:p>
    <w:p w:rsidR="006629CD" w:rsidRPr="006629CD" w:rsidRDefault="006629CD" w:rsidP="006629CD">
      <w:pPr>
        <w:pStyle w:val="ListParagraph"/>
        <w:numPr>
          <w:ilvl w:val="0"/>
          <w:numId w:val="11"/>
        </w:numPr>
        <w:spacing w:after="120" w:line="240" w:lineRule="auto"/>
        <w:contextualSpacing w:val="0"/>
        <w:rPr>
          <w:rFonts w:asciiTheme="minorHAnsi" w:hAnsiTheme="minorHAnsi"/>
          <w:color w:val="000000"/>
        </w:rPr>
      </w:pPr>
      <w:r w:rsidRPr="006629CD">
        <w:rPr>
          <w:rFonts w:asciiTheme="minorHAnsi" w:hAnsiTheme="minorHAnsi"/>
          <w:color w:val="000000"/>
        </w:rPr>
        <w:t xml:space="preserve">You may not use this work for commercial purposes. </w:t>
      </w:r>
    </w:p>
    <w:p w:rsidR="006629CD" w:rsidRPr="006629CD" w:rsidRDefault="006629CD" w:rsidP="006629CD">
      <w:pPr>
        <w:pStyle w:val="ListParagraph"/>
        <w:numPr>
          <w:ilvl w:val="0"/>
          <w:numId w:val="11"/>
        </w:numPr>
        <w:spacing w:after="120" w:line="240" w:lineRule="auto"/>
        <w:contextualSpacing w:val="0"/>
        <w:rPr>
          <w:rFonts w:asciiTheme="minorHAnsi" w:hAnsiTheme="minorHAnsi"/>
          <w:color w:val="000000"/>
        </w:rPr>
      </w:pPr>
      <w:r w:rsidRPr="006629CD">
        <w:rPr>
          <w:rFonts w:asciiTheme="minorHAnsi" w:hAnsiTheme="minorHAnsi"/>
          <w:color w:val="000000"/>
        </w:rPr>
        <w:t xml:space="preserve">You may not alter, transform, or build upon this work. </w:t>
      </w:r>
    </w:p>
    <w:p w:rsidR="006629CD" w:rsidRPr="006629CD" w:rsidRDefault="006629CD" w:rsidP="006629CD">
      <w:pPr>
        <w:pStyle w:val="ListParagraph"/>
        <w:numPr>
          <w:ilvl w:val="0"/>
          <w:numId w:val="11"/>
        </w:numPr>
        <w:spacing w:after="120" w:line="240" w:lineRule="auto"/>
        <w:contextualSpacing w:val="0"/>
        <w:rPr>
          <w:rFonts w:asciiTheme="minorHAnsi" w:hAnsiTheme="minorHAnsi"/>
          <w:color w:val="000000"/>
        </w:rPr>
      </w:pPr>
      <w:r w:rsidRPr="006629CD">
        <w:rPr>
          <w:rFonts w:asciiTheme="minorHAnsi" w:hAnsiTheme="minorHAnsi"/>
          <w:color w:val="000000"/>
        </w:rPr>
        <w:t>You may not post a copy of this video to any web site.</w:t>
      </w:r>
    </w:p>
    <w:p w:rsidR="006629CD" w:rsidRPr="00E45254" w:rsidRDefault="006629CD" w:rsidP="00E45254">
      <w:pPr>
        <w:spacing w:after="120" w:line="240" w:lineRule="auto"/>
        <w:rPr>
          <w:rFonts w:asciiTheme="minorHAnsi" w:eastAsia="Times New Roman" w:hAnsiTheme="minorHAnsi"/>
        </w:rPr>
      </w:pPr>
    </w:p>
    <w:p w:rsidR="00E45254" w:rsidRPr="00E45254" w:rsidRDefault="00E45254" w:rsidP="006963DB">
      <w:pPr>
        <w:spacing w:before="120" w:after="120" w:line="240" w:lineRule="auto"/>
        <w:rPr>
          <w:rFonts w:asciiTheme="minorHAnsi" w:hAnsiTheme="minorHAnsi"/>
          <w:b/>
          <w:color w:val="000000" w:themeColor="text1"/>
        </w:rPr>
      </w:pPr>
    </w:p>
    <w:p w:rsidR="00E45254" w:rsidRPr="00A101CE" w:rsidRDefault="00E45254" w:rsidP="006963DB">
      <w:pPr>
        <w:spacing w:before="120" w:after="120" w:line="240" w:lineRule="auto"/>
        <w:rPr>
          <w:rFonts w:asciiTheme="minorHAnsi" w:hAnsiTheme="minorHAnsi"/>
          <w:color w:val="000000" w:themeColor="text1"/>
        </w:rPr>
      </w:pPr>
    </w:p>
    <w:p w:rsidR="00F23C5D" w:rsidRDefault="00F23C5D"/>
    <w:p w:rsidR="00BF7666" w:rsidRDefault="00BF7666"/>
    <w:sectPr w:rsidR="00BF7666" w:rsidSect="007060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82" w:rsidRDefault="00794F82" w:rsidP="001A5276">
      <w:pPr>
        <w:spacing w:after="0" w:line="240" w:lineRule="auto"/>
      </w:pPr>
      <w:r>
        <w:separator/>
      </w:r>
    </w:p>
  </w:endnote>
  <w:endnote w:type="continuationSeparator" w:id="0">
    <w:p w:rsidR="00794F82" w:rsidRDefault="00794F82" w:rsidP="001A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82" w:rsidRDefault="00794F82" w:rsidP="001A5276">
      <w:pPr>
        <w:spacing w:after="0" w:line="240" w:lineRule="auto"/>
      </w:pPr>
      <w:r>
        <w:separator/>
      </w:r>
    </w:p>
  </w:footnote>
  <w:footnote w:type="continuationSeparator" w:id="0">
    <w:p w:rsidR="00794F82" w:rsidRDefault="00794F82" w:rsidP="001A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235"/>
      <w:docPartObj>
        <w:docPartGallery w:val="Page Numbers (Top of Page)"/>
        <w:docPartUnique/>
      </w:docPartObj>
    </w:sdtPr>
    <w:sdtEndPr/>
    <w:sdtContent>
      <w:p w:rsidR="00F03E2A" w:rsidRDefault="0016309C">
        <w:pPr>
          <w:pStyle w:val="Header"/>
          <w:jc w:val="right"/>
        </w:pPr>
        <w:r>
          <w:fldChar w:fldCharType="begin"/>
        </w:r>
        <w:r w:rsidR="00F03E2A">
          <w:instrText xml:space="preserve"> PAGE   \* MERGEFORMAT </w:instrText>
        </w:r>
        <w:r>
          <w:fldChar w:fldCharType="separate"/>
        </w:r>
        <w:r w:rsidR="00233E66">
          <w:rPr>
            <w:noProof/>
          </w:rPr>
          <w:t>1</w:t>
        </w:r>
        <w:r>
          <w:rPr>
            <w:noProof/>
          </w:rPr>
          <w:fldChar w:fldCharType="end"/>
        </w:r>
      </w:p>
    </w:sdtContent>
  </w:sdt>
  <w:p w:rsidR="00F03E2A" w:rsidRDefault="00F03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7E2"/>
    <w:multiLevelType w:val="hybridMultilevel"/>
    <w:tmpl w:val="FFB0C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200A3"/>
    <w:multiLevelType w:val="hybridMultilevel"/>
    <w:tmpl w:val="1AC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E6B12"/>
    <w:multiLevelType w:val="hybridMultilevel"/>
    <w:tmpl w:val="4A24B960"/>
    <w:lvl w:ilvl="0" w:tplc="3FCAADB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1C0B59"/>
    <w:multiLevelType w:val="hybridMultilevel"/>
    <w:tmpl w:val="ED6C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8619ED"/>
    <w:multiLevelType w:val="hybridMultilevel"/>
    <w:tmpl w:val="C434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6C55A9"/>
    <w:multiLevelType w:val="hybridMultilevel"/>
    <w:tmpl w:val="1348F6EA"/>
    <w:lvl w:ilvl="0" w:tplc="3FCAADBA">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32A6A"/>
    <w:multiLevelType w:val="hybridMultilevel"/>
    <w:tmpl w:val="C56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C430D"/>
    <w:multiLevelType w:val="hybridMultilevel"/>
    <w:tmpl w:val="16B44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4E374D"/>
    <w:multiLevelType w:val="hybridMultilevel"/>
    <w:tmpl w:val="A4D4D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6EB56350"/>
    <w:multiLevelType w:val="hybridMultilevel"/>
    <w:tmpl w:val="838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A0E7E"/>
    <w:multiLevelType w:val="hybridMultilevel"/>
    <w:tmpl w:val="63CE41F8"/>
    <w:lvl w:ilvl="0" w:tplc="3FCAADBA">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0"/>
  </w:num>
  <w:num w:numId="8">
    <w:abstractNumId w:val="2"/>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4850"/>
    <w:rsid w:val="000074A6"/>
    <w:rsid w:val="00014759"/>
    <w:rsid w:val="00023106"/>
    <w:rsid w:val="00024836"/>
    <w:rsid w:val="00042722"/>
    <w:rsid w:val="00075FE8"/>
    <w:rsid w:val="00076A06"/>
    <w:rsid w:val="0008120C"/>
    <w:rsid w:val="00086AF2"/>
    <w:rsid w:val="000C47A7"/>
    <w:rsid w:val="000F37AE"/>
    <w:rsid w:val="000F40AA"/>
    <w:rsid w:val="000F4FFB"/>
    <w:rsid w:val="00101C4C"/>
    <w:rsid w:val="0011002D"/>
    <w:rsid w:val="00115E9D"/>
    <w:rsid w:val="00131814"/>
    <w:rsid w:val="0013673C"/>
    <w:rsid w:val="001407A2"/>
    <w:rsid w:val="00146B64"/>
    <w:rsid w:val="0016309C"/>
    <w:rsid w:val="00167AAD"/>
    <w:rsid w:val="00176C1F"/>
    <w:rsid w:val="00182180"/>
    <w:rsid w:val="001909B3"/>
    <w:rsid w:val="001A0E03"/>
    <w:rsid w:val="001A256F"/>
    <w:rsid w:val="001A5276"/>
    <w:rsid w:val="001F65D6"/>
    <w:rsid w:val="002037EC"/>
    <w:rsid w:val="00203F7B"/>
    <w:rsid w:val="00206EDF"/>
    <w:rsid w:val="00210EC8"/>
    <w:rsid w:val="00224771"/>
    <w:rsid w:val="00232C68"/>
    <w:rsid w:val="00233E66"/>
    <w:rsid w:val="002772FE"/>
    <w:rsid w:val="00295740"/>
    <w:rsid w:val="002A0390"/>
    <w:rsid w:val="002C6918"/>
    <w:rsid w:val="002C7EB0"/>
    <w:rsid w:val="002D5737"/>
    <w:rsid w:val="00335072"/>
    <w:rsid w:val="003352E6"/>
    <w:rsid w:val="00344B83"/>
    <w:rsid w:val="003454E9"/>
    <w:rsid w:val="00391E2F"/>
    <w:rsid w:val="003A0B23"/>
    <w:rsid w:val="003A2945"/>
    <w:rsid w:val="003E60F7"/>
    <w:rsid w:val="0041277C"/>
    <w:rsid w:val="0041499F"/>
    <w:rsid w:val="0041524A"/>
    <w:rsid w:val="00447781"/>
    <w:rsid w:val="00450272"/>
    <w:rsid w:val="00470FBD"/>
    <w:rsid w:val="004731F7"/>
    <w:rsid w:val="00477738"/>
    <w:rsid w:val="00483F18"/>
    <w:rsid w:val="0048616B"/>
    <w:rsid w:val="004A659A"/>
    <w:rsid w:val="004B4850"/>
    <w:rsid w:val="004C4F5D"/>
    <w:rsid w:val="004C7703"/>
    <w:rsid w:val="004D17DB"/>
    <w:rsid w:val="004D38C3"/>
    <w:rsid w:val="004D63F6"/>
    <w:rsid w:val="004F1C6B"/>
    <w:rsid w:val="00501A8C"/>
    <w:rsid w:val="00536FFE"/>
    <w:rsid w:val="0058018A"/>
    <w:rsid w:val="00581288"/>
    <w:rsid w:val="005846D7"/>
    <w:rsid w:val="00594406"/>
    <w:rsid w:val="005A0780"/>
    <w:rsid w:val="005B0BE7"/>
    <w:rsid w:val="005B1035"/>
    <w:rsid w:val="005C122D"/>
    <w:rsid w:val="005F7CDB"/>
    <w:rsid w:val="0061520B"/>
    <w:rsid w:val="006323EC"/>
    <w:rsid w:val="00635FCE"/>
    <w:rsid w:val="006629CD"/>
    <w:rsid w:val="00664491"/>
    <w:rsid w:val="00673925"/>
    <w:rsid w:val="00686EAF"/>
    <w:rsid w:val="006963DB"/>
    <w:rsid w:val="006A227A"/>
    <w:rsid w:val="006A7E04"/>
    <w:rsid w:val="006B44B4"/>
    <w:rsid w:val="006B680C"/>
    <w:rsid w:val="006C00C5"/>
    <w:rsid w:val="006E1C67"/>
    <w:rsid w:val="006E207F"/>
    <w:rsid w:val="007060AF"/>
    <w:rsid w:val="00721FB4"/>
    <w:rsid w:val="007331D8"/>
    <w:rsid w:val="00750655"/>
    <w:rsid w:val="00752B1F"/>
    <w:rsid w:val="007748A1"/>
    <w:rsid w:val="00794F82"/>
    <w:rsid w:val="007B0D00"/>
    <w:rsid w:val="007D23D3"/>
    <w:rsid w:val="007D311F"/>
    <w:rsid w:val="007E27F2"/>
    <w:rsid w:val="007E7E77"/>
    <w:rsid w:val="007F03DB"/>
    <w:rsid w:val="007F0C36"/>
    <w:rsid w:val="0080246B"/>
    <w:rsid w:val="008419F3"/>
    <w:rsid w:val="008504DB"/>
    <w:rsid w:val="00872A35"/>
    <w:rsid w:val="00896ABA"/>
    <w:rsid w:val="008A0F3A"/>
    <w:rsid w:val="008C0E76"/>
    <w:rsid w:val="008C3F00"/>
    <w:rsid w:val="008D0BF4"/>
    <w:rsid w:val="008E63FB"/>
    <w:rsid w:val="00923B3F"/>
    <w:rsid w:val="00931453"/>
    <w:rsid w:val="00996BBE"/>
    <w:rsid w:val="009B14A3"/>
    <w:rsid w:val="009C2B44"/>
    <w:rsid w:val="009C6A73"/>
    <w:rsid w:val="009F379E"/>
    <w:rsid w:val="00A05F02"/>
    <w:rsid w:val="00A101CE"/>
    <w:rsid w:val="00A245BF"/>
    <w:rsid w:val="00A356B6"/>
    <w:rsid w:val="00A453B6"/>
    <w:rsid w:val="00A613E5"/>
    <w:rsid w:val="00A74AE8"/>
    <w:rsid w:val="00A848C0"/>
    <w:rsid w:val="00A92EBB"/>
    <w:rsid w:val="00AC19FD"/>
    <w:rsid w:val="00AE1048"/>
    <w:rsid w:val="00B274BA"/>
    <w:rsid w:val="00B654A8"/>
    <w:rsid w:val="00BB0123"/>
    <w:rsid w:val="00BB6F70"/>
    <w:rsid w:val="00BD3BEC"/>
    <w:rsid w:val="00BF7666"/>
    <w:rsid w:val="00C03C57"/>
    <w:rsid w:val="00C270C0"/>
    <w:rsid w:val="00C36EBD"/>
    <w:rsid w:val="00C40E3D"/>
    <w:rsid w:val="00C44BB5"/>
    <w:rsid w:val="00C471C7"/>
    <w:rsid w:val="00C507B3"/>
    <w:rsid w:val="00C546A8"/>
    <w:rsid w:val="00C64E44"/>
    <w:rsid w:val="00C672C4"/>
    <w:rsid w:val="00C7442D"/>
    <w:rsid w:val="00C90DB0"/>
    <w:rsid w:val="00CA79F8"/>
    <w:rsid w:val="00CD3C12"/>
    <w:rsid w:val="00D04FB6"/>
    <w:rsid w:val="00D144CE"/>
    <w:rsid w:val="00D50C0B"/>
    <w:rsid w:val="00D71AB5"/>
    <w:rsid w:val="00D812D9"/>
    <w:rsid w:val="00D96CFE"/>
    <w:rsid w:val="00DA220F"/>
    <w:rsid w:val="00DB5F7A"/>
    <w:rsid w:val="00DC4415"/>
    <w:rsid w:val="00DE6742"/>
    <w:rsid w:val="00DF1028"/>
    <w:rsid w:val="00DF2B07"/>
    <w:rsid w:val="00E12EF8"/>
    <w:rsid w:val="00E13A55"/>
    <w:rsid w:val="00E27551"/>
    <w:rsid w:val="00E42D6D"/>
    <w:rsid w:val="00E45254"/>
    <w:rsid w:val="00E715C2"/>
    <w:rsid w:val="00E74469"/>
    <w:rsid w:val="00EB0257"/>
    <w:rsid w:val="00ED68DB"/>
    <w:rsid w:val="00EE740E"/>
    <w:rsid w:val="00F03E2A"/>
    <w:rsid w:val="00F1072E"/>
    <w:rsid w:val="00F12E20"/>
    <w:rsid w:val="00F23C5D"/>
    <w:rsid w:val="00F31F47"/>
    <w:rsid w:val="00F33186"/>
    <w:rsid w:val="00F47BB2"/>
    <w:rsid w:val="00F571A6"/>
    <w:rsid w:val="00F57496"/>
    <w:rsid w:val="00F80F73"/>
    <w:rsid w:val="00F96F96"/>
    <w:rsid w:val="00FA5C40"/>
    <w:rsid w:val="00FD7AC3"/>
    <w:rsid w:val="00FD7D78"/>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8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73"/>
    <w:rPr>
      <w:rFonts w:ascii="Tahoma" w:hAnsi="Tahoma" w:cs="Tahoma"/>
      <w:sz w:val="16"/>
      <w:szCs w:val="16"/>
    </w:rPr>
  </w:style>
  <w:style w:type="paragraph" w:styleId="Header">
    <w:name w:val="header"/>
    <w:basedOn w:val="Normal"/>
    <w:link w:val="HeaderChar"/>
    <w:uiPriority w:val="99"/>
    <w:unhideWhenUsed/>
    <w:rsid w:val="001A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76"/>
    <w:rPr>
      <w:sz w:val="22"/>
      <w:szCs w:val="22"/>
    </w:rPr>
  </w:style>
  <w:style w:type="paragraph" w:styleId="Footer">
    <w:name w:val="footer"/>
    <w:basedOn w:val="Normal"/>
    <w:link w:val="FooterChar"/>
    <w:uiPriority w:val="99"/>
    <w:semiHidden/>
    <w:unhideWhenUsed/>
    <w:rsid w:val="001A5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276"/>
    <w:rPr>
      <w:sz w:val="22"/>
      <w:szCs w:val="22"/>
    </w:rPr>
  </w:style>
  <w:style w:type="paragraph" w:styleId="ListParagraph">
    <w:name w:val="List Paragraph"/>
    <w:basedOn w:val="Normal"/>
    <w:uiPriority w:val="34"/>
    <w:qFormat/>
    <w:rsid w:val="007331D8"/>
    <w:pPr>
      <w:ind w:left="720"/>
      <w:contextualSpacing/>
    </w:pPr>
  </w:style>
  <w:style w:type="paragraph" w:customStyle="1" w:styleId="Default">
    <w:name w:val="Default"/>
    <w:basedOn w:val="Normal"/>
    <w:rsid w:val="008A0F3A"/>
    <w:pPr>
      <w:autoSpaceDE w:val="0"/>
      <w:autoSpaceDN w:val="0"/>
      <w:spacing w:after="0" w:line="240" w:lineRule="auto"/>
    </w:pPr>
    <w:rPr>
      <w:rFonts w:ascii="Verdana" w:eastAsiaTheme="minorHAnsi" w:hAnsi="Verdana"/>
      <w:color w:val="000000"/>
      <w:sz w:val="24"/>
      <w:szCs w:val="24"/>
    </w:rPr>
  </w:style>
  <w:style w:type="paragraph" w:styleId="HTMLPreformatted">
    <w:name w:val="HTML Preformatted"/>
    <w:basedOn w:val="Normal"/>
    <w:link w:val="HTMLPreformattedChar"/>
    <w:uiPriority w:val="99"/>
    <w:semiHidden/>
    <w:unhideWhenUsed/>
    <w:rsid w:val="00A6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A613E5"/>
    <w:rPr>
      <w:rFonts w:ascii="Courier New" w:eastAsiaTheme="minorHAns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851">
      <w:bodyDiv w:val="1"/>
      <w:marLeft w:val="0"/>
      <w:marRight w:val="0"/>
      <w:marTop w:val="0"/>
      <w:marBottom w:val="0"/>
      <w:divBdr>
        <w:top w:val="none" w:sz="0" w:space="0" w:color="auto"/>
        <w:left w:val="none" w:sz="0" w:space="0" w:color="auto"/>
        <w:bottom w:val="none" w:sz="0" w:space="0" w:color="auto"/>
        <w:right w:val="none" w:sz="0" w:space="0" w:color="auto"/>
      </w:divBdr>
    </w:div>
    <w:div w:id="870462329">
      <w:bodyDiv w:val="1"/>
      <w:marLeft w:val="0"/>
      <w:marRight w:val="0"/>
      <w:marTop w:val="0"/>
      <w:marBottom w:val="0"/>
      <w:divBdr>
        <w:top w:val="none" w:sz="0" w:space="0" w:color="auto"/>
        <w:left w:val="none" w:sz="0" w:space="0" w:color="auto"/>
        <w:bottom w:val="none" w:sz="0" w:space="0" w:color="auto"/>
        <w:right w:val="none" w:sz="0" w:space="0" w:color="auto"/>
      </w:divBdr>
    </w:div>
    <w:div w:id="1012759194">
      <w:bodyDiv w:val="1"/>
      <w:marLeft w:val="0"/>
      <w:marRight w:val="0"/>
      <w:marTop w:val="0"/>
      <w:marBottom w:val="0"/>
      <w:divBdr>
        <w:top w:val="none" w:sz="0" w:space="0" w:color="auto"/>
        <w:left w:val="none" w:sz="0" w:space="0" w:color="auto"/>
        <w:bottom w:val="none" w:sz="0" w:space="0" w:color="auto"/>
        <w:right w:val="none" w:sz="0" w:space="0" w:color="auto"/>
      </w:divBdr>
    </w:div>
    <w:div w:id="15193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EE07-61F7-4060-86B1-389BC910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UCHSC</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 Larry</dc:creator>
  <cp:lastModifiedBy>fpg</cp:lastModifiedBy>
  <cp:revision>2</cp:revision>
  <cp:lastPrinted>2011-07-22T19:41:00Z</cp:lastPrinted>
  <dcterms:created xsi:type="dcterms:W3CDTF">2011-09-30T15:37:00Z</dcterms:created>
  <dcterms:modified xsi:type="dcterms:W3CDTF">2011-09-30T15:37:00Z</dcterms:modified>
</cp:coreProperties>
</file>